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그 관계, 이미지에서도 성립할까? — 3차시 기록</w:t>
      </w:r>
    </w:p>
    <w:p>
      <w:pPr>
        <w:spacing w:after="160"/>
        <w:jc w:val="right"/>
      </w:pPr>
      <w:r>
        <w:rPr>
          <w:rFonts w:ascii="Malgun Gothic" w:cs="Malgun Gothic" w:eastAsia="Malgun Gothic" w:hAnsi="Malgun Gothic"/>
          <w:sz w:val="22"/>
          <w:szCs w:val="22"/>
        </w:rPr>
        <w:t xml:space="preserve">        학년       반       번  이름                    </w:t>
      </w:r>
    </w:p>
    <w:p>
      <w:pPr>
        <w:spacing w:after="80"/>
      </w:pPr>
      <w:r>
        <w:rPr>
          <w:rFonts w:ascii="Malgun Gothic" w:cs="Malgun Gothic" w:eastAsia="Malgun Gothic" w:hAnsi="Malgun Gothic"/>
          <w:color w:val="64748B"/>
          <w:sz w:val="20"/>
          <w:szCs w:val="20"/>
        </w:rPr>
        <w:t xml:space="preserve">문자·이미지·소리를 직접 디지털로 표현해 보고, 지난 단원의 발견이 여기서도 통하는지 확인하는 기록지입니다.</w:t>
      </w:r>
    </w:p>
    <w:p>
      <w:pPr>
        <w:spacing w:after="100" w:before="280"/>
      </w:pPr>
      <w:r>
        <w:rPr>
          <w:rFonts w:ascii="Malgun Gothic" w:cs="Malgun Gothic" w:eastAsia="Malgun Gothic" w:hAnsi="Malgun Gothic"/>
          <w:b/>
          <w:bCs/>
          <w:color w:val="1D4ED8"/>
          <w:sz w:val="26"/>
          <w:szCs w:val="26"/>
        </w:rPr>
        <w:t xml:space="preserve">활동 1. 우리 모둠의 실습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우리 모둠이 맡은 매체와, 무엇을 어떤 약속으로 표현했는지 적으세요.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00"/>
      </w:tblGrid>
      <w:tr>
        <w:tc>
          <w:tcPr>
            <w:tcW w:type="dxa" w:w="2200"/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맡은 매체</w:t>
            </w:r>
          </w:p>
        </w:tc>
        <w:tc>
          <w:tcPr>
            <w:tcW w:type="dxa" w:w="3400"/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표현한 것</w:t>
            </w:r>
          </w:p>
        </w:tc>
        <w:tc>
          <w:tcPr>
            <w:tcW w:type="dxa" w:w="3700"/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여기서의 약속은?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p>
      <w:pPr>
        <w:spacing w:after="100" w:before="280"/>
      </w:pPr>
      <w:r>
        <w:rPr>
          <w:rFonts w:ascii="Malgun Gothic" w:cs="Malgun Gothic" w:eastAsia="Malgun Gothic" w:hAnsi="Malgun Gothic"/>
          <w:b/>
          <w:bCs/>
          <w:color w:val="1D4ED8"/>
          <w:sz w:val="26"/>
          <w:szCs w:val="26"/>
        </w:rPr>
        <w:t xml:space="preserve">활동 2. 늘리면 커지는 것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더 정밀하게 표현하려면 무엇이 늘어나는지, 세 매체를 나란히 적으세요. (모둠 발표와 패들렛을 보며 채워도 됩니다)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00"/>
      </w:tblGrid>
      <w:tr>
        <w:tc>
          <w:tcPr>
            <w:tcW w:type="dxa" w:w="3100"/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문자</w:t>
            </w:r>
          </w:p>
        </w:tc>
        <w:tc>
          <w:tcPr>
            <w:tcW w:type="dxa" w:w="3100"/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이미지</w:t>
            </w:r>
          </w:p>
        </w:tc>
        <w:tc>
          <w:tcPr>
            <w:tcW w:type="dxa" w:w="3100"/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소리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p>
      <w:pPr>
        <w:spacing w:after="100" w:before="280"/>
      </w:pPr>
      <w:r>
        <w:rPr>
          <w:rFonts w:ascii="Malgun Gothic" w:cs="Malgun Gothic" w:eastAsia="Malgun Gothic" w:hAnsi="Malgun Gothic"/>
          <w:b/>
          <w:bCs/>
          <w:color w:val="1D4ED8"/>
          <w:sz w:val="26"/>
          <w:szCs w:val="26"/>
        </w:rPr>
        <w:t xml:space="preserve">질문 4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지난 단원 앱에서 우리는 "잘게 나눌수록 원본에 가깝지만 저장 공간이 늘어난다"는 관계를 발견했습니다. 이 관계가 이미지의 비트 수에서도 성립하나요? 오늘 실습에서 예를 찾아 설명하세요. (픽셀 하나에 쓰는 비트 수를 늘리면 무엇이 좋아지고 무엇이 늘어나는지)</w:t>
      </w:r>
    </w:p>
    <w:p>
      <w:pPr>
        <w:spacing w:after="24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24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24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2026-08-08T12:14:09.842Z</dcterms:created>
  <dcterms:modified xsi:type="dcterms:W3CDTF">2026-08-08T12:14:09.842Z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