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3FC7" w14:textId="77777777" w:rsidR="00946985" w:rsidRPr="002E685D" w:rsidRDefault="00946985" w:rsidP="003E1D3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85D">
        <w:rPr>
          <w:rFonts w:ascii="Times New Roman" w:hAnsi="Times New Roman" w:cs="Times New Roman"/>
          <w:b/>
          <w:sz w:val="24"/>
          <w:szCs w:val="24"/>
        </w:rPr>
        <w:t xml:space="preserve">Acord de </w:t>
      </w:r>
      <w:proofErr w:type="spellStart"/>
      <w:r w:rsidRPr="002E685D">
        <w:rPr>
          <w:rFonts w:ascii="Times New Roman" w:hAnsi="Times New Roman" w:cs="Times New Roman"/>
          <w:b/>
          <w:sz w:val="24"/>
          <w:szCs w:val="24"/>
        </w:rPr>
        <w:t>confidentialitate</w:t>
      </w:r>
      <w:proofErr w:type="spellEnd"/>
    </w:p>
    <w:p w14:paraId="50503FC8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C9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CA" w14:textId="663890E5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  <w:highlight w:val="red"/>
          <w:lang w:val="en-US"/>
        </w:rPr>
      </w:pP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Acord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Confidențialitate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2E685D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875175" w:rsidRPr="002E685D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B91F60" w:rsidRPr="002E685D">
        <w:rPr>
          <w:rFonts w:ascii="Times New Roman" w:hAnsi="Times New Roman" w:cs="Times New Roman"/>
          <w:sz w:val="24"/>
          <w:szCs w:val="24"/>
          <w:highlight w:val="red"/>
          <w:lang w:val="ro-RO"/>
        </w:rPr>
        <w:t>{{</w:t>
      </w:r>
      <w:proofErr w:type="spellStart"/>
      <w:r w:rsidR="005F50A2" w:rsidRPr="002E685D">
        <w:rPr>
          <w:rFonts w:ascii="Times New Roman" w:hAnsi="Times New Roman" w:cs="Times New Roman"/>
          <w:sz w:val="24"/>
          <w:szCs w:val="24"/>
          <w:highlight w:val="red"/>
          <w:lang w:val="en-US"/>
        </w:rPr>
        <w:t>data_incep_activ</w:t>
      </w:r>
      <w:proofErr w:type="spellEnd"/>
      <w:r w:rsidR="00B91F60" w:rsidRPr="002E685D">
        <w:rPr>
          <w:rFonts w:ascii="Times New Roman" w:hAnsi="Times New Roman" w:cs="Times New Roman"/>
          <w:sz w:val="24"/>
          <w:szCs w:val="24"/>
          <w:highlight w:val="red"/>
          <w:lang w:val="ro-RO"/>
        </w:rPr>
        <w:t>}}</w:t>
      </w:r>
      <w:r w:rsidRPr="002E685D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î</w:t>
      </w:r>
      <w:r w:rsidR="003C502A" w:rsidRPr="002E685D">
        <w:rPr>
          <w:rFonts w:ascii="Times New Roman" w:hAnsi="Times New Roman" w:cs="Times New Roman"/>
          <w:sz w:val="24"/>
          <w:szCs w:val="24"/>
          <w:highlight w:val="red"/>
        </w:rPr>
        <w:t>n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8D7950" w:rsidRPr="002E685D">
        <w:rPr>
          <w:rFonts w:ascii="Times New Roman" w:hAnsi="Times New Roman" w:cs="Times New Roman"/>
          <w:sz w:val="24"/>
          <w:szCs w:val="24"/>
          <w:highlight w:val="red"/>
          <w:lang w:val="ro-RO"/>
        </w:rPr>
        <w:t>{{</w:t>
      </w:r>
      <w:proofErr w:type="spellStart"/>
      <w:r w:rsidR="00C63779" w:rsidRPr="002E685D">
        <w:rPr>
          <w:rFonts w:ascii="Times New Roman" w:hAnsi="Times New Roman" w:cs="Times New Roman"/>
          <w:sz w:val="24"/>
          <w:szCs w:val="24"/>
          <w:highlight w:val="red"/>
          <w:lang w:val="en-US"/>
        </w:rPr>
        <w:t>loc_sed</w:t>
      </w:r>
      <w:proofErr w:type="spellEnd"/>
      <w:r w:rsidR="008D7950" w:rsidRPr="002E685D">
        <w:rPr>
          <w:rFonts w:ascii="Times New Roman" w:hAnsi="Times New Roman" w:cs="Times New Roman"/>
          <w:sz w:val="24"/>
          <w:szCs w:val="24"/>
          <w:highlight w:val="red"/>
          <w:lang w:val="ro-RO"/>
        </w:rPr>
        <w:t>}}</w:t>
      </w:r>
      <w:r w:rsidR="003C502A" w:rsidRPr="002E685D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>:</w:t>
      </w:r>
    </w:p>
    <w:p w14:paraId="50503FCB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CC" w14:textId="55AAAD32" w:rsidR="00946985" w:rsidRPr="002E685D" w:rsidRDefault="00E97E67" w:rsidP="00D03E28">
      <w:pPr>
        <w:pStyle w:val="NoSpacing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</w:pPr>
      <w:r w:rsidRPr="002E685D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{{</w:t>
      </w:r>
      <w:proofErr w:type="spellStart"/>
      <w:r w:rsidR="00D03E28" w:rsidRPr="002E685D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ang_nume</w:t>
      </w:r>
      <w:proofErr w:type="spellEnd"/>
      <w:r w:rsidRPr="002E685D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}}</w:t>
      </w:r>
      <w:r w:rsidR="006E3187" w:rsidRPr="002E685D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  <w:highlight w:val="red"/>
        </w:rPr>
        <w:t>a</w:t>
      </w:r>
      <w:r w:rsidR="00946985" w:rsidRPr="002E685D">
        <w:rPr>
          <w:rFonts w:ascii="Times New Roman" w:hAnsi="Times New Roman" w:cs="Times New Roman"/>
          <w:sz w:val="24"/>
          <w:szCs w:val="24"/>
        </w:rPr>
        <w:t>ngajat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a</w:t>
      </w:r>
      <w:r w:rsidR="00946985" w:rsidRPr="002E685D">
        <w:rPr>
          <w:rFonts w:ascii="Times New Roman" w:hAnsi="Times New Roman" w:cs="Times New Roman"/>
          <w:sz w:val="24"/>
          <w:szCs w:val="24"/>
          <w:highlight w:val="red"/>
        </w:rPr>
        <w:t xml:space="preserve">l </w:t>
      </w:r>
      <w:r w:rsidRPr="002E685D">
        <w:rPr>
          <w:rFonts w:ascii="Times New Roman" w:hAnsi="Times New Roman" w:cs="Times New Roman"/>
          <w:sz w:val="24"/>
          <w:szCs w:val="24"/>
          <w:highlight w:val="red"/>
        </w:rPr>
        <w:t>{{</w:t>
      </w:r>
      <w:proofErr w:type="spellStart"/>
      <w:r w:rsidR="00D03E28" w:rsidRPr="002E685D">
        <w:rPr>
          <w:rFonts w:ascii="Times New Roman" w:hAnsi="Times New Roman" w:cs="Times New Roman"/>
          <w:sz w:val="24"/>
          <w:szCs w:val="24"/>
          <w:highlight w:val="red"/>
        </w:rPr>
        <w:t>companie</w:t>
      </w:r>
      <w:proofErr w:type="spellEnd"/>
      <w:r w:rsidRPr="002E685D">
        <w:rPr>
          <w:rFonts w:ascii="Times New Roman" w:hAnsi="Times New Roman" w:cs="Times New Roman"/>
          <w:sz w:val="24"/>
          <w:szCs w:val="24"/>
          <w:highlight w:val="red"/>
        </w:rPr>
        <w:t xml:space="preserve">}} </w:t>
      </w:r>
      <w:r w:rsidR="003E1D3F" w:rsidRPr="002E685D">
        <w:rPr>
          <w:rFonts w:ascii="Times New Roman" w:hAnsi="Times New Roman" w:cs="Times New Roman"/>
          <w:sz w:val="24"/>
          <w:szCs w:val="24"/>
          <w:highlight w:val="red"/>
        </w:rPr>
        <w:t>S</w:t>
      </w:r>
      <w:r w:rsidR="003E1D3F" w:rsidRPr="002E685D">
        <w:rPr>
          <w:rFonts w:ascii="Times New Roman" w:hAnsi="Times New Roman" w:cs="Times New Roman"/>
          <w:sz w:val="24"/>
          <w:szCs w:val="24"/>
        </w:rPr>
        <w:t>RL</w:t>
      </w:r>
      <w:r w:rsidR="00946985" w:rsidRPr="002E68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denumit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>")</w:t>
      </w:r>
    </w:p>
    <w:p w14:paraId="50503FCD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CE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</w:p>
    <w:p w14:paraId="50503FCF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A7A4E4E" w14:textId="77777777" w:rsidR="00D336FA" w:rsidRPr="002E685D" w:rsidRDefault="00946985" w:rsidP="00D336FA">
      <w:pPr>
        <w:pStyle w:val="NoSpacing"/>
        <w:jc w:val="both"/>
        <w:rPr>
          <w:rFonts w:ascii="Times New Roman" w:hAnsi="Times New Roman" w:cs="Times New Roman"/>
          <w:sz w:val="24"/>
          <w:szCs w:val="24"/>
          <w:highlight w:val="red"/>
          <w:lang w:val="en-US"/>
        </w:rPr>
      </w:pPr>
      <w:r w:rsidRPr="002E685D">
        <w:rPr>
          <w:rFonts w:ascii="Times New Roman" w:hAnsi="Times New Roman" w:cs="Times New Roman"/>
          <w:sz w:val="24"/>
          <w:szCs w:val="24"/>
        </w:rPr>
        <w:t>b)</w:t>
      </w:r>
      <w:r w:rsidR="008D6F20" w:rsidRPr="002E685D">
        <w:rPr>
          <w:rFonts w:ascii="Times New Roman" w:hAnsi="Times New Roman" w:cs="Times New Roman"/>
          <w:sz w:val="24"/>
          <w:szCs w:val="24"/>
        </w:rPr>
        <w:t xml:space="preserve"> </w:t>
      </w:r>
      <w:r w:rsidR="007F7109" w:rsidRPr="002E685D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US"/>
        </w:rPr>
        <w:t>{{</w:t>
      </w:r>
      <w:proofErr w:type="spellStart"/>
      <w:r w:rsidR="00D03E28" w:rsidRPr="002E685D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US"/>
        </w:rPr>
        <w:t>companie</w:t>
      </w:r>
      <w:proofErr w:type="spellEnd"/>
      <w:r w:rsidR="007F7109" w:rsidRPr="002E685D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US"/>
        </w:rPr>
        <w:t>}} S</w:t>
      </w:r>
      <w:r w:rsidR="007F7109" w:rsidRPr="002E68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.R.L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>înmatriculata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>Registrul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>Comertului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 nr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. {{</w:t>
      </w:r>
      <w:proofErr w:type="spellStart"/>
      <w:r w:rsidR="00916CAB" w:rsidRPr="002E685D">
        <w:rPr>
          <w:rFonts w:ascii="Times New Roman" w:hAnsi="Times New Roman" w:cs="Times New Roman"/>
          <w:sz w:val="24"/>
          <w:szCs w:val="24"/>
          <w:highlight w:val="red"/>
          <w:lang w:val="en-US"/>
        </w:rPr>
        <w:t>nr_inreg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}},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cod fisca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l {{</w:t>
      </w:r>
      <w:r w:rsidR="000565BE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cui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}},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>sediul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>localitate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a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 xml:space="preserve"> {{</w:t>
      </w:r>
      <w:proofErr w:type="spellStart"/>
      <w:r w:rsidR="000565BE" w:rsidRPr="002E685D">
        <w:rPr>
          <w:rFonts w:ascii="Times New Roman" w:hAnsi="Times New Roman" w:cs="Times New Roman"/>
          <w:sz w:val="24"/>
          <w:szCs w:val="24"/>
          <w:highlight w:val="red"/>
          <w:lang w:val="en-US"/>
        </w:rPr>
        <w:t>loc_sed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}}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>str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0565BE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str_sed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}},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>nr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0565BE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nr_sed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}},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>bl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B402A1" w:rsidRPr="002E685D">
        <w:rPr>
          <w:rFonts w:ascii="Times New Roman" w:hAnsi="Times New Roman" w:cs="Times New Roman"/>
          <w:sz w:val="24"/>
          <w:szCs w:val="24"/>
          <w:highlight w:val="red"/>
          <w:lang w:val="en-US"/>
        </w:rPr>
        <w:t>bl_sed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}},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>sc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B402A1" w:rsidRPr="002E685D">
        <w:rPr>
          <w:rFonts w:ascii="Times New Roman" w:hAnsi="Times New Roman" w:cs="Times New Roman"/>
          <w:sz w:val="24"/>
          <w:szCs w:val="24"/>
          <w:highlight w:val="red"/>
          <w:lang w:val="en-US"/>
        </w:rPr>
        <w:t>sc_sed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}},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et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B402A1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et_sed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}},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ap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D336FA" w:rsidRPr="002E685D">
        <w:rPr>
          <w:rFonts w:ascii="Times New Roman" w:hAnsi="Times New Roman" w:cs="Times New Roman"/>
          <w:sz w:val="24"/>
          <w:szCs w:val="24"/>
          <w:highlight w:val="red"/>
          <w:lang w:val="en-US"/>
        </w:rPr>
        <w:t>ap_sed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}},</w:t>
      </w:r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7F7109"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>cam</w:t>
      </w:r>
      <w:proofErr w:type="spellEnd"/>
      <w:r w:rsidR="007014B1"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>/</w:t>
      </w:r>
      <w:proofErr w:type="spellStart"/>
      <w:r w:rsidR="00DF7240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biro</w:t>
      </w:r>
      <w:r w:rsidR="007014B1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u</w:t>
      </w:r>
      <w:r w:rsidR="00DF7240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l</w:t>
      </w:r>
      <w:proofErr w:type="spellEnd"/>
      <w:r w:rsidR="007F7109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 {{</w:t>
      </w:r>
      <w:proofErr w:type="spellStart"/>
      <w:r w:rsidR="00D336FA" w:rsidRPr="002E685D">
        <w:rPr>
          <w:rFonts w:ascii="Times New Roman" w:hAnsi="Times New Roman" w:cs="Times New Roman"/>
          <w:sz w:val="24"/>
          <w:szCs w:val="24"/>
          <w:highlight w:val="red"/>
          <w:lang w:val="en-US"/>
        </w:rPr>
        <w:t>cam_sed</w:t>
      </w:r>
      <w:proofErr w:type="spellEnd"/>
    </w:p>
    <w:p w14:paraId="50503FD0" w14:textId="5ED6C865" w:rsidR="00946985" w:rsidRPr="002E685D" w:rsidRDefault="007F7109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  <w:highlight w:val="red"/>
          <w:lang w:val="en-US"/>
        </w:rPr>
      </w:pPr>
      <w:r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}},</w:t>
      </w:r>
      <w:r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E685D">
        <w:rPr>
          <w:rFonts w:ascii="Times New Roman" w:eastAsia="Times New Roman" w:hAnsi="Times New Roman" w:cs="Times New Roman"/>
          <w:sz w:val="24"/>
          <w:szCs w:val="24"/>
          <w:lang w:val="es-ES"/>
        </w:rPr>
        <w:t>jude</w:t>
      </w:r>
      <w:r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ț</w:t>
      </w:r>
      <w:proofErr w:type="spellEnd"/>
      <w:r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 {{</w:t>
      </w:r>
      <w:proofErr w:type="spellStart"/>
      <w:r w:rsidR="00D336FA" w:rsidRPr="002E685D">
        <w:rPr>
          <w:rFonts w:ascii="Times New Roman" w:hAnsi="Times New Roman" w:cs="Times New Roman"/>
          <w:sz w:val="24"/>
          <w:szCs w:val="24"/>
          <w:highlight w:val="red"/>
          <w:lang w:val="en-US"/>
        </w:rPr>
        <w:t>jud_sed</w:t>
      </w:r>
      <w:proofErr w:type="spellEnd"/>
      <w:r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,</w:t>
      </w:r>
      <w:r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36FA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{{</w:t>
      </w:r>
      <w:proofErr w:type="spellStart"/>
      <w:r w:rsidR="00D336FA" w:rsidRPr="002E685D">
        <w:rPr>
          <w:rFonts w:ascii="Times New Roman" w:hAnsi="Times New Roman" w:cs="Times New Roman"/>
          <w:sz w:val="24"/>
          <w:szCs w:val="24"/>
          <w:highlight w:val="red"/>
          <w:lang w:val="en-US"/>
        </w:rPr>
        <w:t>tara_sed</w:t>
      </w:r>
      <w:proofErr w:type="spellEnd"/>
      <w:r w:rsidR="00D336FA"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}},</w:t>
      </w:r>
      <w:r w:rsidR="00D336FA"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>reprezentată</w:t>
      </w:r>
      <w:proofErr w:type="spellEnd"/>
      <w:r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legal </w:t>
      </w:r>
      <w:proofErr w:type="spellStart"/>
      <w:r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>pri</w:t>
      </w:r>
      <w:r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n</w:t>
      </w:r>
      <w:proofErr w:type="spellEnd"/>
      <w:r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 xml:space="preserve"> {{</w:t>
      </w:r>
      <w:proofErr w:type="spellStart"/>
      <w:r w:rsidR="002F1C4D">
        <w:rPr>
          <w:rFonts w:ascii="Times New Roman" w:hAnsi="Times New Roman" w:cs="Times New Roman"/>
          <w:sz w:val="24"/>
          <w:szCs w:val="24"/>
          <w:highlight w:val="red"/>
          <w:lang w:val="en-US"/>
        </w:rPr>
        <w:t>adm_nume</w:t>
      </w:r>
      <w:proofErr w:type="spellEnd"/>
      <w:r w:rsidRPr="002E685D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}},</w:t>
      </w:r>
      <w:r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>calitate</w:t>
      </w:r>
      <w:proofErr w:type="spellEnd"/>
      <w:r w:rsidRPr="002E6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Administrator</w:t>
      </w:r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r w:rsidR="00946985" w:rsidRPr="002E68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denumi</w:t>
      </w:r>
      <w:r w:rsidR="003E1D3F" w:rsidRPr="002E685D">
        <w:rPr>
          <w:rFonts w:ascii="Times New Roman" w:hAnsi="Times New Roman" w:cs="Times New Roman"/>
          <w:sz w:val="24"/>
          <w:szCs w:val="24"/>
        </w:rPr>
        <w:t>tă</w:t>
      </w:r>
      <w:proofErr w:type="spellEnd"/>
      <w:r w:rsidR="003E1D3F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D3F"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E1D3F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D3F" w:rsidRPr="002E685D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="003E1D3F" w:rsidRPr="002E685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3E1D3F" w:rsidRPr="002E685D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>").</w:t>
      </w:r>
    </w:p>
    <w:p w14:paraId="50503FD1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2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3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convenit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>:</w:t>
      </w:r>
    </w:p>
    <w:p w14:paraId="50503FD4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5" w14:textId="77777777" w:rsidR="00946985" w:rsidRPr="002E685D" w:rsidRDefault="003E1D3F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685D">
        <w:rPr>
          <w:rFonts w:ascii="Times New Roman" w:hAnsi="Times New Roman" w:cs="Times New Roman"/>
          <w:sz w:val="24"/>
          <w:szCs w:val="24"/>
        </w:rPr>
        <w:t xml:space="preserve">1. Pe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derulării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contractului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individual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muncă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dispoziția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B</w:t>
      </w:r>
      <w:r w:rsidR="00946985" w:rsidRPr="002E685D">
        <w:rPr>
          <w:rFonts w:ascii="Times New Roman" w:hAnsi="Times New Roman" w:cs="Times New Roman"/>
          <w:sz w:val="24"/>
          <w:szCs w:val="24"/>
        </w:rPr>
        <w:t>eneficiarului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85D">
        <w:rPr>
          <w:rFonts w:ascii="Times New Roman" w:hAnsi="Times New Roman" w:cs="Times New Roman"/>
          <w:sz w:val="24"/>
          <w:szCs w:val="24"/>
        </w:rPr>
        <w:t>(”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proofErr w:type="gram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”)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să-și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îndeplini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sarcinile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>.</w:t>
      </w:r>
      <w:r w:rsidR="00946985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d</w:t>
      </w:r>
      <w:r w:rsidRPr="002E685D">
        <w:rPr>
          <w:rFonts w:ascii="Times New Roman" w:hAnsi="Times New Roman" w:cs="Times New Roman"/>
          <w:sz w:val="24"/>
          <w:szCs w:val="24"/>
        </w:rPr>
        <w:t>ezvăluite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Beneficiarului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8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r w:rsidR="003C502A" w:rsidRPr="002E685D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prestatori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r w:rsidR="00946985" w:rsidRPr="002E68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6985" w:rsidRPr="002E685D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="00946985" w:rsidRPr="002E685D">
        <w:rPr>
          <w:rFonts w:ascii="Times New Roman" w:hAnsi="Times New Roman" w:cs="Times New Roman"/>
          <w:sz w:val="24"/>
          <w:szCs w:val="24"/>
        </w:rPr>
        <w:t>).</w:t>
      </w:r>
    </w:p>
    <w:p w14:paraId="50503FD6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7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685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angajează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folosească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alt scop, cu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Scopului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sus,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8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întâi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acordul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>.</w:t>
      </w:r>
    </w:p>
    <w:p w14:paraId="50503FD8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9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685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angajează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păstreze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siguranță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nu le divulge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terțe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consilieri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profesioniști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aprobați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mo</w:t>
      </w:r>
      <w:r w:rsidR="003C502A" w:rsidRPr="002E685D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expres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) care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dețină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atingerea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Scopului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cunosc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supuși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confidenț</w:t>
      </w:r>
      <w:r w:rsidR="003C502A" w:rsidRPr="002E685D">
        <w:rPr>
          <w:rFonts w:ascii="Times New Roman" w:hAnsi="Times New Roman" w:cs="Times New Roman"/>
          <w:sz w:val="24"/>
          <w:szCs w:val="24"/>
        </w:rPr>
        <w:t>ialitate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fată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supuși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echivalente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din art. 2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art. 3.</w:t>
      </w:r>
    </w:p>
    <w:p w14:paraId="50503FDA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B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685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Angajamentele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clauzele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3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sus se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</w:t>
      </w:r>
      <w:r w:rsidR="003C502A" w:rsidRPr="002E685D">
        <w:rPr>
          <w:rFonts w:ascii="Times New Roman" w:hAnsi="Times New Roman" w:cs="Times New Roman"/>
          <w:sz w:val="24"/>
          <w:szCs w:val="24"/>
        </w:rPr>
        <w:t>ațiilor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dezvăluite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Beneficiarului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dezvăluite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consemnate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aplicabilitate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>:</w:t>
      </w:r>
    </w:p>
    <w:p w14:paraId="50503FDC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685D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intră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public (cu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cazului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survine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încălcării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50503FDD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685D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cunoscută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care nu 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supusă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confidențialitate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a fi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dezvăluită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Beneficiarului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</w:t>
      </w:r>
      <w:r w:rsidR="003C502A" w:rsidRPr="002E685D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>.</w:t>
      </w:r>
    </w:p>
    <w:p w14:paraId="50503FDE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F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685D">
        <w:rPr>
          <w:rFonts w:ascii="Times New Roman" w:hAnsi="Times New Roman" w:cs="Times New Roman"/>
          <w:sz w:val="24"/>
          <w:szCs w:val="24"/>
        </w:rPr>
        <w:t xml:space="preserve">5. Nici o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dispoziție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împiedica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la 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divulga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solicitate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autoritățile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competente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>.</w:t>
      </w:r>
    </w:p>
    <w:p w14:paraId="50503FE0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E1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685D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restitui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>,</w:t>
      </w:r>
      <w:r w:rsidR="003C502A" w:rsidRPr="002E68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solicitarea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copiile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consemnările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vreo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copie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consemnare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>.</w:t>
      </w:r>
    </w:p>
    <w:p w14:paraId="50503FE2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E3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685D">
        <w:rPr>
          <w:rFonts w:ascii="Times New Roman" w:hAnsi="Times New Roman" w:cs="Times New Roman"/>
          <w:sz w:val="24"/>
          <w:szCs w:val="24"/>
        </w:rPr>
        <w:t xml:space="preserve">7. Nici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furnizarea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oricărei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85D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 nu</w:t>
      </w:r>
      <w:proofErr w:type="gram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acordă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Beneficiarului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r w:rsidR="00AD2E28" w:rsidRPr="002E685D">
        <w:rPr>
          <w:rFonts w:ascii="Times New Roman" w:hAnsi="Times New Roman" w:cs="Times New Roman"/>
          <w:sz w:val="24"/>
          <w:szCs w:val="24"/>
          <w:lang w:val="ro-RO"/>
        </w:rPr>
        <w:t xml:space="preserve">Informației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vreo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licență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vreun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intelectuală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>,</w:t>
      </w:r>
      <w:r w:rsidRPr="002E68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exclusiv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Scopului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>.</w:t>
      </w:r>
    </w:p>
    <w:p w14:paraId="50503FE4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03FE5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685D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Angajamentele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asumate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articolele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B</w:t>
      </w:r>
      <w:r w:rsidRPr="002E685D">
        <w:rPr>
          <w:rFonts w:ascii="Times New Roman" w:hAnsi="Times New Roman" w:cs="Times New Roman"/>
          <w:sz w:val="24"/>
          <w:szCs w:val="24"/>
        </w:rPr>
        <w:t>eneficiarul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întreruptă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>.</w:t>
      </w:r>
    </w:p>
    <w:p w14:paraId="50503FE6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E7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685D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guvernat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interpretat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română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special,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art. 26 din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Instanțele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competente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jurisdicție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exclusivă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soluționa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litigiu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gramStart"/>
      <w:r w:rsidRPr="002E68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apărut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apărea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legătură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>.</w:t>
      </w:r>
    </w:p>
    <w:p w14:paraId="50503FE8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E9" w14:textId="77777777" w:rsidR="00946985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685D">
        <w:rPr>
          <w:rFonts w:ascii="Times New Roman" w:hAnsi="Times New Roman" w:cs="Times New Roman"/>
          <w:sz w:val="24"/>
          <w:szCs w:val="24"/>
        </w:rPr>
        <w:t xml:space="preserve">10. O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încălcare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8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oricăreia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promisiunile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angajamentele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conținute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duce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daune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ireparabile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</w:t>
      </w:r>
      <w:r w:rsidR="003C502A" w:rsidRPr="002E68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daune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monetare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reparații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similare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adecvate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>.</w:t>
      </w:r>
    </w:p>
    <w:p w14:paraId="50503FEA" w14:textId="77777777" w:rsidR="003C502A" w:rsidRPr="002E685D" w:rsidRDefault="003C502A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EB" w14:textId="77777777" w:rsidR="00271E34" w:rsidRPr="002E685D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E685D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85D">
        <w:rPr>
          <w:rFonts w:ascii="Times New Roman" w:hAnsi="Times New Roman" w:cs="Times New Roman"/>
          <w:sz w:val="24"/>
          <w:szCs w:val="24"/>
        </w:rPr>
        <w:t>întreaga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înțeleg</w:t>
      </w:r>
      <w:r w:rsidR="003C502A" w:rsidRPr="002E685D">
        <w:rPr>
          <w:rFonts w:ascii="Times New Roman" w:hAnsi="Times New Roman" w:cs="Times New Roman"/>
          <w:sz w:val="24"/>
          <w:szCs w:val="24"/>
        </w:rPr>
        <w:t>ere</w:t>
      </w:r>
      <w:proofErr w:type="spellEnd"/>
      <w:proofErr w:type="gram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="003C502A"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2E685D">
        <w:rPr>
          <w:rFonts w:ascii="Times New Roman" w:hAnsi="Times New Roman" w:cs="Times New Roman"/>
          <w:sz w:val="24"/>
          <w:szCs w:val="24"/>
        </w:rPr>
        <w:t>C</w:t>
      </w:r>
      <w:r w:rsidRPr="002E685D">
        <w:rPr>
          <w:rFonts w:ascii="Times New Roman" w:hAnsi="Times New Roman" w:cs="Times New Roman"/>
          <w:sz w:val="24"/>
          <w:szCs w:val="24"/>
        </w:rPr>
        <w:t>onfidențiale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înlocuiește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acordurile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orale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reprezentanții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autorizați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85D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2E685D">
        <w:rPr>
          <w:rFonts w:ascii="Times New Roman" w:hAnsi="Times New Roman" w:cs="Times New Roman"/>
          <w:sz w:val="24"/>
          <w:szCs w:val="24"/>
        </w:rPr>
        <w:t>.</w:t>
      </w:r>
    </w:p>
    <w:p w14:paraId="50503FEC" w14:textId="77777777" w:rsidR="003C502A" w:rsidRPr="002E685D" w:rsidRDefault="003C502A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04F80F0" w14:textId="77777777" w:rsidR="00BD67BC" w:rsidRPr="002E685D" w:rsidRDefault="00BD67BC" w:rsidP="003C502A">
      <w:pPr>
        <w:spacing w:after="364" w:line="276" w:lineRule="auto"/>
        <w:ind w:right="24"/>
        <w:rPr>
          <w:b/>
          <w:sz w:val="24"/>
          <w:szCs w:val="24"/>
          <w:lang w:val="fr-FR"/>
        </w:rPr>
      </w:pPr>
    </w:p>
    <w:p w14:paraId="19A5F652" w14:textId="715ED3E2" w:rsidR="00297B0F" w:rsidRPr="002E685D" w:rsidRDefault="00297B0F" w:rsidP="00297B0F">
      <w:pPr>
        <w:spacing w:after="364" w:line="276" w:lineRule="auto"/>
        <w:ind w:right="24"/>
        <w:rPr>
          <w:b/>
          <w:bCs/>
          <w:sz w:val="24"/>
          <w:szCs w:val="24"/>
          <w:highlight w:val="yellow"/>
        </w:rPr>
      </w:pPr>
      <w:r w:rsidRPr="002E685D">
        <w:rPr>
          <w:b/>
          <w:bCs/>
          <w:sz w:val="24"/>
          <w:szCs w:val="24"/>
          <w:highlight w:val="yellow"/>
        </w:rPr>
        <w:t xml:space="preserve"> 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6"/>
        <w:gridCol w:w="4616"/>
      </w:tblGrid>
      <w:tr w:rsidR="007F4F94" w:rsidRPr="002E685D" w14:paraId="51A36312" w14:textId="77777777" w:rsidTr="00F30C2A">
        <w:tc>
          <w:tcPr>
            <w:tcW w:w="4621" w:type="dxa"/>
          </w:tcPr>
          <w:p w14:paraId="534C9605" w14:textId="2D74B9CC" w:rsidR="007F4F94" w:rsidRPr="002E685D" w:rsidRDefault="006C0B73" w:rsidP="007F4F94">
            <w:pPr>
              <w:spacing w:after="0" w:line="240" w:lineRule="auto"/>
              <w:ind w:left="0" w:right="24" w:firstLine="0"/>
              <w:rPr>
                <w:b/>
                <w:bCs/>
                <w:sz w:val="24"/>
                <w:szCs w:val="24"/>
                <w:highlight w:val="red"/>
                <w:lang w:val="en-US"/>
              </w:rPr>
            </w:pPr>
            <w:r w:rsidRPr="002E685D">
              <w:rPr>
                <w:b/>
                <w:bCs/>
                <w:sz w:val="24"/>
                <w:szCs w:val="24"/>
                <w:highlight w:val="red"/>
              </w:rPr>
              <w:t>{{</w:t>
            </w:r>
            <w:proofErr w:type="spellStart"/>
            <w:r w:rsidR="002E685D" w:rsidRPr="002E685D">
              <w:rPr>
                <w:b/>
                <w:bCs/>
                <w:sz w:val="24"/>
                <w:szCs w:val="24"/>
                <w:highlight w:val="red"/>
                <w:lang w:val="en-US"/>
              </w:rPr>
              <w:t>companie</w:t>
            </w:r>
            <w:proofErr w:type="spellEnd"/>
            <w:r w:rsidRPr="002E685D">
              <w:rPr>
                <w:b/>
                <w:bCs/>
                <w:sz w:val="24"/>
                <w:szCs w:val="24"/>
                <w:highlight w:val="red"/>
              </w:rPr>
              <w:t>}}</w:t>
            </w:r>
            <w:r w:rsidRPr="002E685D">
              <w:rPr>
                <w:b/>
                <w:sz w:val="24"/>
                <w:szCs w:val="24"/>
                <w:highlight w:val="red"/>
                <w:lang w:val="fr-FR"/>
              </w:rPr>
              <w:t xml:space="preserve"> S.</w:t>
            </w:r>
            <w:r w:rsidRPr="002E685D">
              <w:rPr>
                <w:b/>
                <w:sz w:val="24"/>
                <w:szCs w:val="24"/>
                <w:lang w:val="fr-FR"/>
              </w:rPr>
              <w:t>R.L.,</w:t>
            </w:r>
          </w:p>
        </w:tc>
        <w:tc>
          <w:tcPr>
            <w:tcW w:w="4621" w:type="dxa"/>
          </w:tcPr>
          <w:p w14:paraId="3C2424C5" w14:textId="6310D7E2" w:rsidR="007F4F94" w:rsidRPr="00C32EF1" w:rsidRDefault="006F0342" w:rsidP="00C32EF1">
            <w:pPr>
              <w:spacing w:after="0" w:line="240" w:lineRule="auto"/>
              <w:ind w:left="0" w:right="24" w:firstLine="0"/>
              <w:jc w:val="center"/>
              <w:rPr>
                <w:b/>
                <w:sz w:val="24"/>
                <w:szCs w:val="24"/>
                <w:highlight w:val="red"/>
                <w:lang w:val="en-US"/>
              </w:rPr>
            </w:pPr>
            <w:r w:rsidRPr="002E685D">
              <w:rPr>
                <w:b/>
                <w:sz w:val="24"/>
                <w:szCs w:val="24"/>
                <w:highlight w:val="red"/>
              </w:rPr>
              <w:t>{{</w:t>
            </w:r>
            <w:proofErr w:type="spellStart"/>
            <w:r w:rsidR="00C32EF1" w:rsidRPr="00C32EF1">
              <w:rPr>
                <w:b/>
                <w:sz w:val="24"/>
                <w:szCs w:val="24"/>
                <w:highlight w:val="red"/>
                <w:lang w:val="en-US"/>
              </w:rPr>
              <w:t>ang_nume</w:t>
            </w:r>
            <w:proofErr w:type="spellEnd"/>
            <w:r w:rsidRPr="002E685D">
              <w:rPr>
                <w:b/>
                <w:sz w:val="24"/>
                <w:szCs w:val="24"/>
                <w:highlight w:val="red"/>
              </w:rPr>
              <w:t>}},</w:t>
            </w:r>
          </w:p>
        </w:tc>
      </w:tr>
      <w:tr w:rsidR="007F4F94" w:rsidRPr="002E685D" w14:paraId="5043706D" w14:textId="77777777" w:rsidTr="00F30C2A">
        <w:tc>
          <w:tcPr>
            <w:tcW w:w="4621" w:type="dxa"/>
          </w:tcPr>
          <w:p w14:paraId="041C8AA6" w14:textId="5CE7A811" w:rsidR="007F4F94" w:rsidRPr="002E685D" w:rsidRDefault="006A3E84" w:rsidP="007F4F94">
            <w:pPr>
              <w:spacing w:after="0" w:line="240" w:lineRule="auto"/>
              <w:ind w:left="0" w:right="24" w:firstLine="0"/>
              <w:rPr>
                <w:bCs/>
                <w:sz w:val="24"/>
                <w:szCs w:val="24"/>
                <w:highlight w:val="red"/>
                <w:lang w:val="en-US"/>
              </w:rPr>
            </w:pPr>
            <w:r w:rsidRPr="002E685D">
              <w:rPr>
                <w:bCs/>
                <w:sz w:val="24"/>
                <w:szCs w:val="24"/>
                <w:highlight w:val="red"/>
              </w:rPr>
              <w:t>{{</w:t>
            </w:r>
            <w:proofErr w:type="spellStart"/>
            <w:r w:rsidR="002F1C4D">
              <w:rPr>
                <w:bCs/>
                <w:sz w:val="24"/>
                <w:szCs w:val="24"/>
                <w:highlight w:val="red"/>
                <w:lang w:val="en-US"/>
              </w:rPr>
              <w:t>adm_nume</w:t>
            </w:r>
            <w:proofErr w:type="spellEnd"/>
            <w:r w:rsidRPr="002E685D">
              <w:rPr>
                <w:bCs/>
                <w:sz w:val="24"/>
                <w:szCs w:val="24"/>
                <w:highlight w:val="red"/>
              </w:rPr>
              <w:t xml:space="preserve">}} </w:t>
            </w:r>
            <w:r w:rsidRPr="002E685D">
              <w:rPr>
                <w:sz w:val="24"/>
                <w:szCs w:val="24"/>
                <w:highlight w:val="red"/>
              </w:rPr>
              <w:t>- A</w:t>
            </w:r>
            <w:r w:rsidRPr="002E685D">
              <w:rPr>
                <w:sz w:val="24"/>
                <w:szCs w:val="24"/>
              </w:rPr>
              <w:t>dministrator</w:t>
            </w:r>
          </w:p>
        </w:tc>
        <w:tc>
          <w:tcPr>
            <w:tcW w:w="4621" w:type="dxa"/>
          </w:tcPr>
          <w:p w14:paraId="55FFC55D" w14:textId="77777777" w:rsidR="007F4F94" w:rsidRPr="002E685D" w:rsidRDefault="007F4F94" w:rsidP="007F4F94">
            <w:pPr>
              <w:spacing w:after="0" w:line="240" w:lineRule="auto"/>
              <w:ind w:left="0" w:right="24" w:firstLine="0"/>
              <w:rPr>
                <w:sz w:val="24"/>
                <w:szCs w:val="24"/>
                <w:lang w:val="fr-FR"/>
              </w:rPr>
            </w:pPr>
          </w:p>
        </w:tc>
      </w:tr>
      <w:tr w:rsidR="007F4F94" w:rsidRPr="002E685D" w14:paraId="77EA2BBA" w14:textId="77777777" w:rsidTr="00F30C2A">
        <w:tc>
          <w:tcPr>
            <w:tcW w:w="4621" w:type="dxa"/>
          </w:tcPr>
          <w:p w14:paraId="463CF82A" w14:textId="77777777" w:rsidR="007F4F94" w:rsidRPr="002E685D" w:rsidRDefault="007F4F94" w:rsidP="007F4F94">
            <w:pPr>
              <w:spacing w:after="0" w:line="240" w:lineRule="auto"/>
              <w:ind w:left="0" w:right="24" w:firstLine="0"/>
              <w:rPr>
                <w:sz w:val="24"/>
                <w:szCs w:val="24"/>
                <w:lang w:val="fr-FR"/>
              </w:rPr>
            </w:pPr>
          </w:p>
        </w:tc>
        <w:tc>
          <w:tcPr>
            <w:tcW w:w="4621" w:type="dxa"/>
          </w:tcPr>
          <w:p w14:paraId="2C0932AF" w14:textId="77777777" w:rsidR="007F4F94" w:rsidRPr="002E685D" w:rsidRDefault="007F4F94" w:rsidP="007F4F94">
            <w:pPr>
              <w:spacing w:after="0" w:line="240" w:lineRule="auto"/>
              <w:ind w:left="0" w:right="24" w:firstLine="0"/>
              <w:rPr>
                <w:sz w:val="24"/>
                <w:szCs w:val="24"/>
                <w:lang w:val="fr-FR"/>
              </w:rPr>
            </w:pPr>
          </w:p>
        </w:tc>
      </w:tr>
    </w:tbl>
    <w:p w14:paraId="50503FEE" w14:textId="77777777" w:rsidR="003C502A" w:rsidRPr="002E685D" w:rsidRDefault="003C502A" w:rsidP="003C502A">
      <w:pPr>
        <w:spacing w:after="364" w:line="276" w:lineRule="auto"/>
        <w:ind w:right="24"/>
        <w:rPr>
          <w:sz w:val="24"/>
          <w:szCs w:val="24"/>
          <w:lang w:val="fr-FR"/>
        </w:rPr>
      </w:pPr>
    </w:p>
    <w:sectPr w:rsidR="003C502A" w:rsidRPr="002E685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93338" w14:textId="77777777" w:rsidR="00617E91" w:rsidRDefault="00617E91" w:rsidP="00F22C58">
      <w:pPr>
        <w:spacing w:after="0" w:line="240" w:lineRule="auto"/>
      </w:pPr>
      <w:r>
        <w:separator/>
      </w:r>
    </w:p>
  </w:endnote>
  <w:endnote w:type="continuationSeparator" w:id="0">
    <w:p w14:paraId="404D3A04" w14:textId="77777777" w:rsidR="00617E91" w:rsidRDefault="00617E91" w:rsidP="00F2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3330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89E5" w14:textId="4CC8FCC0" w:rsidR="00F22C58" w:rsidRDefault="00F22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434BA9" w14:textId="77777777" w:rsidR="00F22C58" w:rsidRDefault="00F22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51CB9" w14:textId="77777777" w:rsidR="00617E91" w:rsidRDefault="00617E91" w:rsidP="00F22C58">
      <w:pPr>
        <w:spacing w:after="0" w:line="240" w:lineRule="auto"/>
      </w:pPr>
      <w:r>
        <w:separator/>
      </w:r>
    </w:p>
  </w:footnote>
  <w:footnote w:type="continuationSeparator" w:id="0">
    <w:p w14:paraId="19EF6EEE" w14:textId="77777777" w:rsidR="00617E91" w:rsidRDefault="00617E91" w:rsidP="00F22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C5B72"/>
    <w:multiLevelType w:val="hybridMultilevel"/>
    <w:tmpl w:val="BB2616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85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985"/>
    <w:rsid w:val="000357D5"/>
    <w:rsid w:val="000565BE"/>
    <w:rsid w:val="000E073A"/>
    <w:rsid w:val="000F126F"/>
    <w:rsid w:val="001979E9"/>
    <w:rsid w:val="001C19CE"/>
    <w:rsid w:val="00256CB1"/>
    <w:rsid w:val="00271E34"/>
    <w:rsid w:val="00297B0F"/>
    <w:rsid w:val="002D18C2"/>
    <w:rsid w:val="002E685D"/>
    <w:rsid w:val="002F1C4D"/>
    <w:rsid w:val="00306C89"/>
    <w:rsid w:val="00370F26"/>
    <w:rsid w:val="003C502A"/>
    <w:rsid w:val="003E1D3F"/>
    <w:rsid w:val="004A09D9"/>
    <w:rsid w:val="004F0430"/>
    <w:rsid w:val="004F0A42"/>
    <w:rsid w:val="005E7353"/>
    <w:rsid w:val="005F50A2"/>
    <w:rsid w:val="00617E91"/>
    <w:rsid w:val="0062506B"/>
    <w:rsid w:val="00677CC1"/>
    <w:rsid w:val="006A3E84"/>
    <w:rsid w:val="006C0B73"/>
    <w:rsid w:val="006E3187"/>
    <w:rsid w:val="006F0342"/>
    <w:rsid w:val="007014B1"/>
    <w:rsid w:val="00751AE7"/>
    <w:rsid w:val="007F4F94"/>
    <w:rsid w:val="007F7109"/>
    <w:rsid w:val="00820AD8"/>
    <w:rsid w:val="00861FEA"/>
    <w:rsid w:val="00875175"/>
    <w:rsid w:val="008D6F20"/>
    <w:rsid w:val="008D7950"/>
    <w:rsid w:val="00916CAB"/>
    <w:rsid w:val="00946985"/>
    <w:rsid w:val="009D1712"/>
    <w:rsid w:val="009E60A6"/>
    <w:rsid w:val="00A80BBA"/>
    <w:rsid w:val="00AD2E28"/>
    <w:rsid w:val="00B402A1"/>
    <w:rsid w:val="00B91F60"/>
    <w:rsid w:val="00BD67BC"/>
    <w:rsid w:val="00C049A8"/>
    <w:rsid w:val="00C30147"/>
    <w:rsid w:val="00C32EF1"/>
    <w:rsid w:val="00C33AB5"/>
    <w:rsid w:val="00C63779"/>
    <w:rsid w:val="00D03E28"/>
    <w:rsid w:val="00D336FA"/>
    <w:rsid w:val="00D5293D"/>
    <w:rsid w:val="00D92601"/>
    <w:rsid w:val="00DF7240"/>
    <w:rsid w:val="00E64FA9"/>
    <w:rsid w:val="00E97E67"/>
    <w:rsid w:val="00F22C58"/>
    <w:rsid w:val="00F30C2A"/>
    <w:rsid w:val="00FC28D4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FC7"/>
  <w15:docId w15:val="{22E441BE-8657-4722-B824-B86A2DD5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02A"/>
    <w:pPr>
      <w:spacing w:after="288" w:line="247" w:lineRule="auto"/>
      <w:ind w:left="10" w:hanging="8"/>
      <w:jc w:val="both"/>
    </w:pPr>
    <w:rPr>
      <w:rFonts w:ascii="Times New Roman" w:eastAsia="Times New Roman" w:hAnsi="Times New Roman" w:cs="Times New Roman"/>
      <w:color w:val="1A171B"/>
      <w:sz w:val="17"/>
      <w:lang w:val="ro-RO" w:eastAsia="ro-RO"/>
    </w:rPr>
  </w:style>
  <w:style w:type="paragraph" w:styleId="Heading1">
    <w:name w:val="heading 1"/>
    <w:next w:val="Normal"/>
    <w:link w:val="Heading1Char"/>
    <w:uiPriority w:val="9"/>
    <w:unhideWhenUsed/>
    <w:qFormat/>
    <w:rsid w:val="003C502A"/>
    <w:pPr>
      <w:keepNext/>
      <w:keepLines/>
      <w:spacing w:after="104" w:line="259" w:lineRule="auto"/>
      <w:ind w:left="2757" w:hanging="10"/>
      <w:jc w:val="center"/>
      <w:outlineLvl w:val="0"/>
    </w:pPr>
    <w:rPr>
      <w:rFonts w:ascii="Times New Roman" w:eastAsia="Times New Roman" w:hAnsi="Times New Roman" w:cs="Times New Roman"/>
      <w:i/>
      <w:color w:val="1A171B"/>
      <w:sz w:val="19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D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502A"/>
    <w:rPr>
      <w:rFonts w:ascii="Times New Roman" w:eastAsia="Times New Roman" w:hAnsi="Times New Roman" w:cs="Times New Roman"/>
      <w:i/>
      <w:color w:val="1A171B"/>
      <w:sz w:val="19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F2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C58"/>
    <w:rPr>
      <w:rFonts w:ascii="Times New Roman" w:eastAsia="Times New Roman" w:hAnsi="Times New Roman" w:cs="Times New Roman"/>
      <w:color w:val="1A171B"/>
      <w:sz w:val="17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F2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C58"/>
    <w:rPr>
      <w:rFonts w:ascii="Times New Roman" w:eastAsia="Times New Roman" w:hAnsi="Times New Roman" w:cs="Times New Roman"/>
      <w:color w:val="1A171B"/>
      <w:sz w:val="17"/>
      <w:lang w:val="ro-RO" w:eastAsia="ro-RO"/>
    </w:rPr>
  </w:style>
  <w:style w:type="table" w:styleId="TableGrid">
    <w:name w:val="Table Grid"/>
    <w:basedOn w:val="TableNormal"/>
    <w:uiPriority w:val="59"/>
    <w:rsid w:val="007F4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Daniel Aldea</cp:lastModifiedBy>
  <cp:revision>54</cp:revision>
  <cp:lastPrinted>2020-03-31T16:24:00Z</cp:lastPrinted>
  <dcterms:created xsi:type="dcterms:W3CDTF">2020-02-17T12:02:00Z</dcterms:created>
  <dcterms:modified xsi:type="dcterms:W3CDTF">2024-09-26T19:57:00Z</dcterms:modified>
</cp:coreProperties>
</file>