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BC04" w14:textId="77777777" w:rsidR="006C390A" w:rsidRPr="006C390A" w:rsidRDefault="006C390A" w:rsidP="002703A5">
      <w:pPr>
        <w:spacing w:after="0"/>
        <w:rPr>
          <w:rFonts w:ascii="Times New Roman" w:hAnsi="Times New Roman" w:cs="Times New Roman"/>
          <w:b/>
          <w:bCs/>
          <w:sz w:val="24"/>
          <w:szCs w:val="24"/>
        </w:rPr>
      </w:pPr>
    </w:p>
    <w:p w14:paraId="681478C5" w14:textId="26659143"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t>ACT CONSTITUTIV</w:t>
      </w:r>
    </w:p>
    <w:p w14:paraId="746A1B12" w14:textId="7868C14A"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t xml:space="preserve">al Societății </w:t>
      </w:r>
      <w:r w:rsidR="006E2469" w:rsidRPr="006E2469">
        <w:rPr>
          <w:rFonts w:ascii="Times New Roman" w:hAnsi="Times New Roman" w:cs="Times New Roman"/>
          <w:b/>
          <w:bCs/>
          <w:sz w:val="24"/>
          <w:szCs w:val="24"/>
          <w:highlight w:val="yellow"/>
          <w:lang w:val="ro-RO"/>
        </w:rPr>
        <w:t xml:space="preserve">{{COMPANIE}} </w:t>
      </w:r>
      <w:r w:rsidRPr="00F87A4B">
        <w:rPr>
          <w:rFonts w:ascii="Times New Roman" w:hAnsi="Times New Roman" w:cs="Times New Roman"/>
          <w:b/>
          <w:bCs/>
          <w:sz w:val="24"/>
          <w:szCs w:val="24"/>
        </w:rPr>
        <w:t>S.R.L.</w:t>
      </w:r>
    </w:p>
    <w:p w14:paraId="259D705C" w14:textId="77777777" w:rsidR="006C390A" w:rsidRPr="006C390A" w:rsidRDefault="006C390A" w:rsidP="00023F3B">
      <w:pPr>
        <w:spacing w:after="0"/>
        <w:jc w:val="both"/>
        <w:rPr>
          <w:rFonts w:ascii="Times New Roman" w:hAnsi="Times New Roman" w:cs="Times New Roman"/>
          <w:sz w:val="24"/>
          <w:szCs w:val="24"/>
        </w:rPr>
      </w:pPr>
    </w:p>
    <w:p w14:paraId="23EC45C7" w14:textId="77777777" w:rsidR="006C390A" w:rsidRPr="006C390A" w:rsidRDefault="006C390A" w:rsidP="00023F3B">
      <w:pPr>
        <w:spacing w:after="0"/>
        <w:jc w:val="both"/>
        <w:rPr>
          <w:rFonts w:ascii="Times New Roman" w:hAnsi="Times New Roman" w:cs="Times New Roman"/>
          <w:sz w:val="24"/>
          <w:szCs w:val="24"/>
        </w:rPr>
      </w:pPr>
    </w:p>
    <w:p w14:paraId="3A3D9A4B"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 </w:t>
      </w:r>
    </w:p>
    <w:p w14:paraId="06D34517" w14:textId="77777777" w:rsidR="006C390A" w:rsidRPr="006C390A" w:rsidRDefault="006C390A" w:rsidP="00023F3B">
      <w:pPr>
        <w:spacing w:after="0"/>
        <w:jc w:val="both"/>
        <w:rPr>
          <w:rFonts w:ascii="Times New Roman" w:hAnsi="Times New Roman" w:cs="Times New Roman"/>
          <w:b/>
          <w:bCs/>
          <w:sz w:val="24"/>
          <w:szCs w:val="24"/>
        </w:rPr>
      </w:pPr>
      <w:r w:rsidRPr="005B6507">
        <w:rPr>
          <w:rFonts w:ascii="Times New Roman" w:hAnsi="Times New Roman" w:cs="Times New Roman"/>
          <w:b/>
          <w:bCs/>
          <w:sz w:val="24"/>
          <w:szCs w:val="24"/>
        </w:rPr>
        <w:t>Asociatul unic:</w:t>
      </w:r>
    </w:p>
    <w:p w14:paraId="7EEF99B7" w14:textId="0C228301" w:rsidR="00D50989" w:rsidRDefault="008C56BE" w:rsidP="00023F3B">
      <w:pPr>
        <w:spacing w:after="0"/>
        <w:jc w:val="both"/>
        <w:rPr>
          <w:rFonts w:ascii="Times New Roman" w:hAnsi="Times New Roman" w:cs="Times New Roman"/>
          <w:b/>
          <w:bCs/>
          <w:sz w:val="24"/>
          <w:szCs w:val="24"/>
        </w:rPr>
      </w:pPr>
      <w:r w:rsidRPr="008C56BE">
        <w:rPr>
          <w:rFonts w:ascii="Times New Roman" w:hAnsi="Times New Roman" w:cs="Times New Roman"/>
          <w:b/>
          <w:bCs/>
          <w:sz w:val="24"/>
          <w:szCs w:val="24"/>
          <w:highlight w:val="yellow"/>
        </w:rPr>
        <w:t>{{ASOCIAT1}}</w:t>
      </w:r>
      <w:r w:rsidR="00D50989" w:rsidRPr="00D50989">
        <w:rPr>
          <w:rFonts w:ascii="Times New Roman" w:hAnsi="Times New Roman" w:cs="Times New Roman"/>
          <w:b/>
          <w:bCs/>
          <w:sz w:val="24"/>
          <w:szCs w:val="24"/>
        </w:rPr>
        <w:t xml:space="preserve">, </w:t>
      </w:r>
      <w:r w:rsidR="00685E3E" w:rsidRPr="001068B0">
        <w:rPr>
          <w:rFonts w:ascii="Times New Roman" w:hAnsi="Times New Roman"/>
          <w:bCs/>
          <w:sz w:val="24"/>
          <w:szCs w:val="24"/>
          <w:lang w:val="ro-RO"/>
        </w:rPr>
        <w:t>cet</w:t>
      </w:r>
      <w:r w:rsidR="00685E3E" w:rsidRPr="001068B0">
        <w:rPr>
          <w:rFonts w:ascii="Times New Roman" w:hAnsi="Times New Roman" w:hint="eastAsia"/>
          <w:bCs/>
          <w:sz w:val="24"/>
          <w:szCs w:val="24"/>
          <w:lang w:val="ro-RO"/>
        </w:rPr>
        <w:t>ăţ</w:t>
      </w:r>
      <w:r w:rsidR="00685E3E" w:rsidRPr="001068B0">
        <w:rPr>
          <w:rFonts w:ascii="Times New Roman" w:hAnsi="Times New Roman"/>
          <w:bCs/>
          <w:sz w:val="24"/>
          <w:szCs w:val="24"/>
          <w:lang w:val="ro-RO"/>
        </w:rPr>
        <w:t>ean</w:t>
      </w:r>
      <w:r w:rsidR="00241BE7">
        <w:rPr>
          <w:rFonts w:ascii="Times New Roman" w:hAnsi="Times New Roman"/>
          <w:bCs/>
          <w:sz w:val="24"/>
          <w:szCs w:val="24"/>
          <w:lang w:val="ro-RO"/>
        </w:rPr>
        <w:t xml:space="preserve"> </w:t>
      </w:r>
      <w:r w:rsidR="007B64F0" w:rsidRPr="007B64F0">
        <w:rPr>
          <w:rFonts w:ascii="Times New Roman" w:hAnsi="Times New Roman"/>
          <w:bCs/>
          <w:sz w:val="24"/>
          <w:szCs w:val="24"/>
          <w:highlight w:val="yellow"/>
          <w:lang w:val="ro-RO"/>
        </w:rPr>
        <w:t>{{</w:t>
      </w:r>
      <w:r w:rsidR="00241BE7">
        <w:rPr>
          <w:rFonts w:ascii="Times New Roman" w:hAnsi="Times New Roman"/>
          <w:bCs/>
          <w:sz w:val="24"/>
          <w:szCs w:val="24"/>
          <w:highlight w:val="yellow"/>
          <w:lang w:val="ro-RO"/>
        </w:rPr>
        <w:t>AS1_</w:t>
      </w:r>
      <w:r w:rsidR="007B64F0" w:rsidRPr="007B64F0">
        <w:rPr>
          <w:rFonts w:ascii="Times New Roman" w:hAnsi="Times New Roman"/>
          <w:bCs/>
          <w:sz w:val="24"/>
          <w:szCs w:val="24"/>
          <w:highlight w:val="yellow"/>
          <w:lang w:val="ro-RO"/>
        </w:rPr>
        <w:t>CETATENIE}}</w:t>
      </w:r>
      <w:r w:rsidR="00685E3E" w:rsidRPr="001068B0">
        <w:rPr>
          <w:rFonts w:ascii="Times New Roman" w:hAnsi="Times New Roman"/>
          <w:bCs/>
          <w:sz w:val="24"/>
          <w:szCs w:val="24"/>
          <w:lang w:val="ro-RO"/>
        </w:rPr>
        <w:t>, n</w:t>
      </w:r>
      <w:r w:rsidR="00685E3E" w:rsidRPr="001068B0">
        <w:rPr>
          <w:rFonts w:ascii="Times New Roman" w:hAnsi="Times New Roman" w:hint="eastAsia"/>
          <w:bCs/>
          <w:sz w:val="24"/>
          <w:szCs w:val="24"/>
          <w:lang w:val="ro-RO"/>
        </w:rPr>
        <w:t>ă</w:t>
      </w:r>
      <w:r w:rsidR="00685E3E" w:rsidRPr="001068B0">
        <w:rPr>
          <w:rFonts w:ascii="Times New Roman" w:hAnsi="Times New Roman"/>
          <w:bCs/>
          <w:sz w:val="24"/>
          <w:szCs w:val="24"/>
          <w:lang w:val="ro-RO"/>
        </w:rPr>
        <w:t xml:space="preserve">scut la data de </w:t>
      </w:r>
      <w:r w:rsidR="00E409C4" w:rsidRPr="00E409C4">
        <w:rPr>
          <w:rFonts w:ascii="Times New Roman" w:hAnsi="Times New Roman"/>
          <w:bCs/>
          <w:sz w:val="24"/>
          <w:szCs w:val="24"/>
          <w:highlight w:val="yellow"/>
          <w:lang w:val="ro-RO"/>
        </w:rPr>
        <w:t>{{</w:t>
      </w:r>
      <w:r w:rsidR="00241BE7">
        <w:rPr>
          <w:rFonts w:ascii="Times New Roman" w:hAnsi="Times New Roman"/>
          <w:bCs/>
          <w:sz w:val="24"/>
          <w:szCs w:val="24"/>
          <w:highlight w:val="yellow"/>
          <w:lang w:val="ro-RO"/>
        </w:rPr>
        <w:t>AS1_</w:t>
      </w:r>
      <w:r w:rsidR="00E409C4" w:rsidRPr="00E409C4">
        <w:rPr>
          <w:rFonts w:ascii="Times New Roman" w:hAnsi="Times New Roman"/>
          <w:bCs/>
          <w:sz w:val="24"/>
          <w:szCs w:val="24"/>
          <w:highlight w:val="yellow"/>
          <w:lang w:val="ro-RO"/>
        </w:rPr>
        <w:t>DATA_N}}</w:t>
      </w:r>
      <w:r w:rsidR="00685E3E" w:rsidRPr="001068B0">
        <w:rPr>
          <w:rFonts w:ascii="Times New Roman" w:hAnsi="Times New Roman"/>
          <w:bCs/>
          <w:sz w:val="24"/>
          <w:szCs w:val="24"/>
          <w:lang w:val="ro-RO"/>
        </w:rPr>
        <w:t xml:space="preserve"> în </w:t>
      </w:r>
      <w:r w:rsidR="00BF23B8" w:rsidRPr="00BF23B8">
        <w:rPr>
          <w:rFonts w:ascii="Times New Roman" w:hAnsi="Times New Roman"/>
          <w:bCs/>
          <w:sz w:val="24"/>
          <w:szCs w:val="24"/>
          <w:highlight w:val="yellow"/>
          <w:lang w:val="ro-RO"/>
        </w:rPr>
        <w:t>{{</w:t>
      </w:r>
      <w:r w:rsidR="00241BE7">
        <w:rPr>
          <w:rFonts w:ascii="Times New Roman" w:hAnsi="Times New Roman"/>
          <w:bCs/>
          <w:sz w:val="24"/>
          <w:szCs w:val="24"/>
          <w:highlight w:val="yellow"/>
          <w:lang w:val="ro-RO"/>
        </w:rPr>
        <w:t>AS1_</w:t>
      </w:r>
      <w:r w:rsidR="00BF23B8" w:rsidRPr="00BF23B8">
        <w:rPr>
          <w:rFonts w:ascii="Times New Roman" w:hAnsi="Times New Roman"/>
          <w:bCs/>
          <w:sz w:val="24"/>
          <w:szCs w:val="24"/>
          <w:highlight w:val="yellow"/>
          <w:lang w:val="ro-RO"/>
        </w:rPr>
        <w:t>LOC_N}}</w:t>
      </w:r>
      <w:r w:rsidR="00E81EB2">
        <w:rPr>
          <w:rFonts w:ascii="Times New Roman" w:hAnsi="Times New Roman"/>
          <w:bCs/>
          <w:sz w:val="24"/>
          <w:szCs w:val="24"/>
          <w:lang w:val="ro-RO"/>
        </w:rPr>
        <w:t xml:space="preserve">, Jud. </w:t>
      </w:r>
      <w:r w:rsidR="00EC3F4E" w:rsidRPr="00EC3F4E">
        <w:rPr>
          <w:rFonts w:ascii="Times New Roman" w:hAnsi="Times New Roman"/>
          <w:bCs/>
          <w:sz w:val="24"/>
          <w:szCs w:val="24"/>
          <w:highlight w:val="yellow"/>
          <w:lang w:val="ro-RO"/>
        </w:rPr>
        <w:t>{{</w:t>
      </w:r>
      <w:r w:rsidR="00241BE7">
        <w:rPr>
          <w:rFonts w:ascii="Times New Roman" w:hAnsi="Times New Roman"/>
          <w:bCs/>
          <w:sz w:val="24"/>
          <w:szCs w:val="24"/>
          <w:highlight w:val="yellow"/>
          <w:lang w:val="ro-RO"/>
        </w:rPr>
        <w:t>AS1_</w:t>
      </w:r>
      <w:r w:rsidR="00EC3F4E" w:rsidRPr="00EC3F4E">
        <w:rPr>
          <w:rFonts w:ascii="Times New Roman" w:hAnsi="Times New Roman"/>
          <w:bCs/>
          <w:sz w:val="24"/>
          <w:szCs w:val="24"/>
          <w:highlight w:val="yellow"/>
          <w:lang w:val="ro-RO"/>
        </w:rPr>
        <w:t>JUD_N}}</w:t>
      </w:r>
      <w:r w:rsidR="00685E3E" w:rsidRPr="001068B0">
        <w:rPr>
          <w:rFonts w:ascii="Times New Roman" w:hAnsi="Times New Roman"/>
          <w:bCs/>
          <w:sz w:val="24"/>
          <w:szCs w:val="24"/>
          <w:lang w:val="ro-RO"/>
        </w:rPr>
        <w:t xml:space="preserve">, </w:t>
      </w:r>
      <w:r w:rsidR="00E81EB2">
        <w:rPr>
          <w:rFonts w:ascii="Times New Roman" w:hAnsi="Times New Roman"/>
          <w:bCs/>
          <w:sz w:val="24"/>
          <w:szCs w:val="24"/>
          <w:lang w:val="ro-RO"/>
        </w:rPr>
        <w:t xml:space="preserve">cu domiciliul </w:t>
      </w:r>
      <w:r w:rsidR="00EC3F4E">
        <w:rPr>
          <w:rFonts w:ascii="Times New Roman" w:hAnsi="Times New Roman"/>
          <w:bCs/>
          <w:sz w:val="24"/>
          <w:szCs w:val="24"/>
          <w:lang w:val="ro-RO"/>
        </w:rPr>
        <w:t>î</w:t>
      </w:r>
      <w:r w:rsidR="00E81EB2">
        <w:rPr>
          <w:rFonts w:ascii="Times New Roman" w:hAnsi="Times New Roman"/>
          <w:bCs/>
          <w:sz w:val="24"/>
          <w:szCs w:val="24"/>
          <w:lang w:val="ro-RO"/>
        </w:rPr>
        <w:t xml:space="preserve">n </w:t>
      </w:r>
      <w:r w:rsidR="00D52446" w:rsidRPr="00D52446">
        <w:rPr>
          <w:rFonts w:ascii="Times New Roman" w:hAnsi="Times New Roman"/>
          <w:bCs/>
          <w:sz w:val="24"/>
          <w:szCs w:val="24"/>
          <w:highlight w:val="yellow"/>
          <w:lang w:val="ro-RO"/>
        </w:rPr>
        <w:t>{{</w:t>
      </w:r>
      <w:r w:rsidR="00241BE7">
        <w:rPr>
          <w:rFonts w:ascii="Times New Roman" w:hAnsi="Times New Roman"/>
          <w:bCs/>
          <w:sz w:val="24"/>
          <w:szCs w:val="24"/>
          <w:highlight w:val="yellow"/>
          <w:lang w:val="ro-RO"/>
        </w:rPr>
        <w:t>AS1_</w:t>
      </w:r>
      <w:r w:rsidR="00D52446" w:rsidRPr="00D52446">
        <w:rPr>
          <w:rFonts w:ascii="Times New Roman" w:hAnsi="Times New Roman"/>
          <w:bCs/>
          <w:sz w:val="24"/>
          <w:szCs w:val="24"/>
          <w:highlight w:val="yellow"/>
          <w:lang w:val="ro-RO"/>
        </w:rPr>
        <w:t>DOMICILIU}}</w:t>
      </w:r>
      <w:r w:rsidR="00F9239B">
        <w:rPr>
          <w:rFonts w:ascii="Times New Roman" w:hAnsi="Times New Roman"/>
          <w:bCs/>
          <w:sz w:val="24"/>
          <w:szCs w:val="24"/>
          <w:lang w:val="ro-RO"/>
        </w:rPr>
        <w:t xml:space="preserve">, identificat cu CNP </w:t>
      </w:r>
      <w:r w:rsidR="005022ED" w:rsidRPr="005022ED">
        <w:rPr>
          <w:rFonts w:ascii="Times New Roman" w:hAnsi="Times New Roman"/>
          <w:bCs/>
          <w:sz w:val="24"/>
          <w:szCs w:val="24"/>
          <w:highlight w:val="yellow"/>
          <w:lang w:val="ro-RO"/>
        </w:rPr>
        <w:t>{{</w:t>
      </w:r>
      <w:r w:rsidR="00241BE7">
        <w:rPr>
          <w:rFonts w:ascii="Times New Roman" w:hAnsi="Times New Roman"/>
          <w:bCs/>
          <w:sz w:val="24"/>
          <w:szCs w:val="24"/>
          <w:highlight w:val="yellow"/>
          <w:lang w:val="ro-RO"/>
        </w:rPr>
        <w:t>AS1_</w:t>
      </w:r>
      <w:r w:rsidR="005022ED" w:rsidRPr="005022ED">
        <w:rPr>
          <w:rFonts w:ascii="Times New Roman" w:hAnsi="Times New Roman"/>
          <w:bCs/>
          <w:sz w:val="24"/>
          <w:szCs w:val="24"/>
          <w:highlight w:val="yellow"/>
          <w:lang w:val="ro-RO"/>
        </w:rPr>
        <w:t>CNP}}</w:t>
      </w:r>
      <w:r w:rsidR="006E6E37">
        <w:rPr>
          <w:rFonts w:ascii="Times New Roman" w:hAnsi="Times New Roman"/>
          <w:bCs/>
          <w:sz w:val="24"/>
          <w:szCs w:val="24"/>
          <w:lang w:val="ro-RO"/>
        </w:rPr>
        <w:t xml:space="preserve">, fiind posesor al </w:t>
      </w:r>
      <w:r w:rsidR="00C3198B" w:rsidRPr="000F4A42">
        <w:rPr>
          <w:rFonts w:ascii="Times New Roman" w:hAnsi="Times New Roman"/>
          <w:bCs/>
          <w:sz w:val="24"/>
          <w:szCs w:val="24"/>
          <w:highlight w:val="green"/>
          <w:lang w:val="ro-RO"/>
        </w:rPr>
        <w:t>{{</w:t>
      </w:r>
      <w:r w:rsidR="00241BE7" w:rsidRPr="000F4A42">
        <w:rPr>
          <w:rFonts w:ascii="Times New Roman" w:hAnsi="Times New Roman"/>
          <w:bCs/>
          <w:sz w:val="24"/>
          <w:szCs w:val="24"/>
          <w:highlight w:val="green"/>
          <w:lang w:val="ro-RO"/>
        </w:rPr>
        <w:t>AS1_</w:t>
      </w:r>
      <w:r w:rsidR="00C3198B" w:rsidRPr="000F4A42">
        <w:rPr>
          <w:rFonts w:ascii="Times New Roman" w:hAnsi="Times New Roman"/>
          <w:bCs/>
          <w:sz w:val="24"/>
          <w:szCs w:val="24"/>
          <w:highlight w:val="green"/>
          <w:lang w:val="ro-RO"/>
        </w:rPr>
        <w:t>ACT_IDENTITATE}}</w:t>
      </w:r>
      <w:r w:rsidR="006E6E37">
        <w:rPr>
          <w:rFonts w:ascii="Times New Roman" w:hAnsi="Times New Roman"/>
          <w:bCs/>
          <w:sz w:val="24"/>
          <w:szCs w:val="24"/>
          <w:lang w:val="ro-RO"/>
        </w:rPr>
        <w:t xml:space="preserve"> seria </w:t>
      </w:r>
      <w:r w:rsidR="00443E5C" w:rsidRPr="00443E5C">
        <w:rPr>
          <w:rFonts w:ascii="Times New Roman" w:hAnsi="Times New Roman"/>
          <w:bCs/>
          <w:sz w:val="24"/>
          <w:szCs w:val="24"/>
          <w:highlight w:val="yellow"/>
          <w:lang w:val="ro-RO"/>
        </w:rPr>
        <w:t>{{</w:t>
      </w:r>
      <w:r w:rsidR="000F4A42">
        <w:rPr>
          <w:rFonts w:ascii="Times New Roman" w:hAnsi="Times New Roman"/>
          <w:bCs/>
          <w:sz w:val="24"/>
          <w:szCs w:val="24"/>
          <w:highlight w:val="yellow"/>
          <w:lang w:val="ro-RO"/>
        </w:rPr>
        <w:t>AS1_</w:t>
      </w:r>
      <w:r w:rsidR="00443E5C" w:rsidRPr="00443E5C">
        <w:rPr>
          <w:rFonts w:ascii="Times New Roman" w:hAnsi="Times New Roman"/>
          <w:bCs/>
          <w:sz w:val="24"/>
          <w:szCs w:val="24"/>
          <w:highlight w:val="yellow"/>
          <w:lang w:val="ro-RO"/>
        </w:rPr>
        <w:t>ACT_SERIE}}</w:t>
      </w:r>
      <w:r w:rsidR="006E6E37">
        <w:rPr>
          <w:rFonts w:ascii="Times New Roman" w:hAnsi="Times New Roman"/>
          <w:bCs/>
          <w:sz w:val="24"/>
          <w:szCs w:val="24"/>
          <w:lang w:val="ro-RO"/>
        </w:rPr>
        <w:t xml:space="preserve"> numar </w:t>
      </w:r>
      <w:r w:rsidR="00263B4A" w:rsidRPr="00263B4A">
        <w:rPr>
          <w:rFonts w:ascii="Times New Roman" w:hAnsi="Times New Roman"/>
          <w:bCs/>
          <w:sz w:val="24"/>
          <w:szCs w:val="24"/>
          <w:highlight w:val="yellow"/>
          <w:lang w:val="ro-RO"/>
        </w:rPr>
        <w:t>{{AS1_ACT_NR}}</w:t>
      </w:r>
      <w:r w:rsidR="00263B4A">
        <w:rPr>
          <w:rFonts w:ascii="Times New Roman" w:hAnsi="Times New Roman"/>
          <w:bCs/>
          <w:sz w:val="24"/>
          <w:szCs w:val="24"/>
          <w:lang w:val="ro-RO"/>
        </w:rPr>
        <w:t xml:space="preserve"> </w:t>
      </w:r>
      <w:r w:rsidR="00E95832">
        <w:rPr>
          <w:rFonts w:ascii="Times New Roman" w:hAnsi="Times New Roman"/>
          <w:bCs/>
          <w:sz w:val="24"/>
          <w:szCs w:val="24"/>
          <w:lang w:val="ro-RO"/>
        </w:rPr>
        <w:t xml:space="preserve">eliberat de </w:t>
      </w:r>
      <w:r w:rsidR="00900403" w:rsidRPr="00900403">
        <w:rPr>
          <w:rFonts w:ascii="Times New Roman" w:hAnsi="Times New Roman"/>
          <w:bCs/>
          <w:sz w:val="24"/>
          <w:szCs w:val="24"/>
          <w:highlight w:val="yellow"/>
          <w:lang w:val="ro-RO"/>
        </w:rPr>
        <w:t>{{AS1_ACT_ELIB_DE}}</w:t>
      </w:r>
      <w:r w:rsidR="00E95832">
        <w:rPr>
          <w:rFonts w:ascii="Times New Roman" w:hAnsi="Times New Roman"/>
          <w:bCs/>
          <w:sz w:val="24"/>
          <w:szCs w:val="24"/>
          <w:lang w:val="ro-RO"/>
        </w:rPr>
        <w:t xml:space="preserve">, la data de </w:t>
      </w:r>
      <w:r w:rsidR="00BF4069" w:rsidRPr="00BF4069">
        <w:rPr>
          <w:rFonts w:ascii="Times New Roman" w:hAnsi="Times New Roman"/>
          <w:bCs/>
          <w:sz w:val="24"/>
          <w:szCs w:val="24"/>
          <w:highlight w:val="yellow"/>
          <w:lang w:val="ro-RO"/>
        </w:rPr>
        <w:t>{{AS1_ACT_DATA_ELIB}}</w:t>
      </w:r>
      <w:r w:rsidR="00E95832">
        <w:rPr>
          <w:rFonts w:ascii="Times New Roman" w:hAnsi="Times New Roman"/>
          <w:bCs/>
          <w:sz w:val="24"/>
          <w:szCs w:val="24"/>
          <w:lang w:val="ro-RO"/>
        </w:rPr>
        <w:t xml:space="preserve">, cu valabilitate pana </w:t>
      </w:r>
      <w:r w:rsidR="004E216C">
        <w:rPr>
          <w:rFonts w:ascii="Times New Roman" w:hAnsi="Times New Roman"/>
          <w:bCs/>
          <w:sz w:val="24"/>
          <w:szCs w:val="24"/>
          <w:lang w:val="ro-RO"/>
        </w:rPr>
        <w:t>î</w:t>
      </w:r>
      <w:r w:rsidR="00E95832">
        <w:rPr>
          <w:rFonts w:ascii="Times New Roman" w:hAnsi="Times New Roman"/>
          <w:bCs/>
          <w:sz w:val="24"/>
          <w:szCs w:val="24"/>
          <w:lang w:val="ro-RO"/>
        </w:rPr>
        <w:t xml:space="preserve">n </w:t>
      </w:r>
      <w:r w:rsidR="00256583" w:rsidRPr="00256583">
        <w:rPr>
          <w:rFonts w:ascii="Times New Roman" w:hAnsi="Times New Roman"/>
          <w:bCs/>
          <w:sz w:val="24"/>
          <w:szCs w:val="24"/>
          <w:highlight w:val="yellow"/>
          <w:lang w:val="ro-RO"/>
        </w:rPr>
        <w:t>{{AS1_ACT_DATA_EXP}}</w:t>
      </w:r>
      <w:r w:rsidR="00256583">
        <w:rPr>
          <w:rFonts w:ascii="Times New Roman" w:hAnsi="Times New Roman"/>
          <w:bCs/>
          <w:sz w:val="24"/>
          <w:szCs w:val="24"/>
          <w:lang w:val="ro-RO"/>
        </w:rPr>
        <w:t>.</w:t>
      </w:r>
    </w:p>
    <w:p w14:paraId="69F44015" w14:textId="56F502BD"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În conformitate cu dispozițiile Legii societăților nr. 31/1990, republicată, cu modificările și completările ulterioare, </w:t>
      </w:r>
      <w:r w:rsidRPr="006C390A">
        <w:rPr>
          <w:rFonts w:ascii="Times New Roman" w:hAnsi="Times New Roman" w:cs="Times New Roman"/>
          <w:b/>
          <w:bCs/>
          <w:sz w:val="24"/>
          <w:szCs w:val="24"/>
        </w:rPr>
        <w:t>s-a încheiat prezentul act constitutiv prin care s-a hotărât înființarea</w:t>
      </w:r>
      <w:r w:rsidRPr="006C390A">
        <w:rPr>
          <w:rFonts w:ascii="Times New Roman" w:hAnsi="Times New Roman" w:cs="Times New Roman"/>
          <w:sz w:val="24"/>
          <w:szCs w:val="24"/>
        </w:rPr>
        <w:t xml:space="preserve"> </w:t>
      </w:r>
      <w:r w:rsidRPr="006C390A">
        <w:rPr>
          <w:rFonts w:ascii="Times New Roman" w:hAnsi="Times New Roman" w:cs="Times New Roman"/>
          <w:b/>
          <w:bCs/>
          <w:sz w:val="24"/>
          <w:szCs w:val="24"/>
        </w:rPr>
        <w:t xml:space="preserve">Societății </w:t>
      </w:r>
      <w:r w:rsidR="00605CEB" w:rsidRPr="00605CEB">
        <w:rPr>
          <w:rFonts w:ascii="Times New Roman" w:hAnsi="Times New Roman" w:cs="Times New Roman"/>
          <w:b/>
          <w:bCs/>
          <w:sz w:val="24"/>
          <w:szCs w:val="24"/>
          <w:highlight w:val="yellow"/>
          <w:lang w:val="ro-RO"/>
        </w:rPr>
        <w:t xml:space="preserve">{{COMPANIE}} </w:t>
      </w:r>
      <w:r w:rsidR="00D002FF" w:rsidRPr="00D002FF">
        <w:rPr>
          <w:rFonts w:ascii="Times New Roman" w:hAnsi="Times New Roman" w:cs="Times New Roman"/>
          <w:b/>
          <w:bCs/>
          <w:sz w:val="24"/>
          <w:szCs w:val="24"/>
        </w:rPr>
        <w:t>S.R.L.</w:t>
      </w:r>
    </w:p>
    <w:p w14:paraId="05006D08" w14:textId="77777777" w:rsidR="00331853" w:rsidRDefault="00331853" w:rsidP="00023F3B">
      <w:pPr>
        <w:spacing w:after="0"/>
        <w:jc w:val="center"/>
        <w:rPr>
          <w:rFonts w:ascii="Times New Roman" w:hAnsi="Times New Roman" w:cs="Times New Roman"/>
          <w:b/>
          <w:bCs/>
          <w:sz w:val="24"/>
          <w:szCs w:val="24"/>
        </w:rPr>
      </w:pPr>
    </w:p>
    <w:p w14:paraId="16881968" w14:textId="77777777" w:rsidR="00331853" w:rsidRDefault="00331853" w:rsidP="00023F3B">
      <w:pPr>
        <w:spacing w:after="0"/>
        <w:jc w:val="center"/>
        <w:rPr>
          <w:rFonts w:ascii="Times New Roman" w:hAnsi="Times New Roman" w:cs="Times New Roman"/>
          <w:b/>
          <w:bCs/>
          <w:sz w:val="24"/>
          <w:szCs w:val="24"/>
        </w:rPr>
      </w:pPr>
    </w:p>
    <w:p w14:paraId="328CCEFB" w14:textId="0C96F6D6"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t>CAPITOLUL I</w:t>
      </w:r>
    </w:p>
    <w:p w14:paraId="5EED32DF" w14:textId="77777777"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t>Forma juridică, denumirea, durata, sediul social</w:t>
      </w:r>
    </w:p>
    <w:p w14:paraId="19327231" w14:textId="77777777" w:rsidR="006C390A" w:rsidRPr="006C390A" w:rsidRDefault="006C390A" w:rsidP="00023F3B">
      <w:pPr>
        <w:spacing w:after="0"/>
        <w:jc w:val="both"/>
        <w:rPr>
          <w:rFonts w:ascii="Times New Roman" w:hAnsi="Times New Roman" w:cs="Times New Roman"/>
          <w:sz w:val="24"/>
          <w:szCs w:val="24"/>
        </w:rPr>
      </w:pPr>
    </w:p>
    <w:p w14:paraId="4CC57DFC"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1.1. — Societatea este o persoană juridică română, constituită în forma de societate cu răspundere limitată.</w:t>
      </w:r>
    </w:p>
    <w:p w14:paraId="00FE1C30" w14:textId="77777777" w:rsid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Societatea își desfășoară activitatea în conformitate cu legislația în vigoare și cu clauzele prezentului act constitutiv. Societatea este titulară de drepturi și obligații și răspunde față de terți cu întregul patrimoniu. </w:t>
      </w:r>
    </w:p>
    <w:p w14:paraId="4F7F18BE" w14:textId="1EC27A02"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Art. 1.2. — Denumirea societății este: </w:t>
      </w:r>
      <w:r w:rsidR="00324A92" w:rsidRPr="00605CEB">
        <w:rPr>
          <w:rFonts w:ascii="Times New Roman" w:hAnsi="Times New Roman" w:cs="Times New Roman"/>
          <w:b/>
          <w:bCs/>
          <w:sz w:val="24"/>
          <w:szCs w:val="24"/>
          <w:highlight w:val="yellow"/>
          <w:lang w:val="ro-RO"/>
        </w:rPr>
        <w:t>{{COMPANIE}}</w:t>
      </w:r>
      <w:r w:rsidR="00324A92">
        <w:rPr>
          <w:rFonts w:ascii="Times New Roman" w:hAnsi="Times New Roman" w:cs="Times New Roman"/>
          <w:b/>
          <w:bCs/>
          <w:sz w:val="24"/>
          <w:szCs w:val="24"/>
          <w:lang w:val="ro-RO"/>
        </w:rPr>
        <w:t xml:space="preserve"> </w:t>
      </w:r>
      <w:r w:rsidR="00D002FF" w:rsidRPr="00D002FF">
        <w:rPr>
          <w:rFonts w:ascii="Times New Roman" w:hAnsi="Times New Roman" w:cs="Times New Roman"/>
          <w:b/>
          <w:bCs/>
          <w:sz w:val="24"/>
          <w:szCs w:val="24"/>
        </w:rPr>
        <w:t>S.R.L</w:t>
      </w:r>
      <w:r w:rsidRPr="001D01D5">
        <w:rPr>
          <w:rFonts w:ascii="Times New Roman" w:hAnsi="Times New Roman" w:cs="Times New Roman"/>
          <w:b/>
          <w:bCs/>
          <w:sz w:val="24"/>
          <w:szCs w:val="24"/>
        </w:rPr>
        <w:t xml:space="preserve">., conform dovezii privind disponibilitatea firmei nr. </w:t>
      </w:r>
      <w:r w:rsidR="006B26B4" w:rsidRPr="006B26B4">
        <w:rPr>
          <w:rFonts w:ascii="Times New Roman" w:hAnsi="Times New Roman" w:cs="Times New Roman"/>
          <w:b/>
          <w:bCs/>
          <w:sz w:val="24"/>
          <w:szCs w:val="24"/>
          <w:highlight w:val="yellow"/>
        </w:rPr>
        <w:t>{{REZ_DENUMIRE}}</w:t>
      </w:r>
      <w:r w:rsidRPr="001D01D5">
        <w:rPr>
          <w:rFonts w:ascii="Times New Roman" w:hAnsi="Times New Roman" w:cs="Times New Roman"/>
          <w:b/>
          <w:bCs/>
          <w:sz w:val="24"/>
          <w:szCs w:val="24"/>
        </w:rPr>
        <w:t>,</w:t>
      </w:r>
      <w:r w:rsidRPr="006C390A">
        <w:rPr>
          <w:rFonts w:ascii="Times New Roman" w:hAnsi="Times New Roman" w:cs="Times New Roman"/>
          <w:sz w:val="24"/>
          <w:szCs w:val="24"/>
        </w:rPr>
        <w:t xml:space="preserve"> eliberată de Oficiul Național al Registrului Comerțului.</w:t>
      </w:r>
    </w:p>
    <w:p w14:paraId="59E515F3"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În toate actele — facturi, oferte, comenzi, tarife, prospecte și alte documente întrebuințate în comerț, emanând de la societate, trebuie să se menționeze denumirea, forma juridică, sediul social, numărul de înregistrare în registrul comerțului, codul unic de înregistrare și capitalul social. Sunt exceptate bonurile fiscale, emise de aparatele de marcat electronice, care vor cuprinde elementele prevăzute de legislația din domeniu.</w:t>
      </w:r>
    </w:p>
    <w:p w14:paraId="4487FED1"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Dacă societatea își creează o pagină de internet proprie, aceste informații vor fi publicate și pe pagina de internet a societății.</w:t>
      </w:r>
    </w:p>
    <w:p w14:paraId="3047753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Art. 1.3. — Durata de funcționare a societății este </w:t>
      </w:r>
      <w:r w:rsidRPr="001D01D5">
        <w:rPr>
          <w:rFonts w:ascii="Times New Roman" w:hAnsi="Times New Roman" w:cs="Times New Roman"/>
          <w:b/>
          <w:bCs/>
          <w:sz w:val="24"/>
          <w:szCs w:val="24"/>
        </w:rPr>
        <w:t>nedeterminată</w:t>
      </w:r>
      <w:r w:rsidRPr="006C390A">
        <w:rPr>
          <w:rFonts w:ascii="Times New Roman" w:hAnsi="Times New Roman" w:cs="Times New Roman"/>
          <w:sz w:val="24"/>
          <w:szCs w:val="24"/>
        </w:rPr>
        <w:t>.</w:t>
      </w:r>
    </w:p>
    <w:p w14:paraId="406877ED" w14:textId="574A721F" w:rsidR="006C390A" w:rsidRPr="006C390A" w:rsidRDefault="006C390A" w:rsidP="00023F3B">
      <w:pPr>
        <w:spacing w:after="0"/>
        <w:jc w:val="both"/>
        <w:rPr>
          <w:rFonts w:ascii="Times New Roman" w:hAnsi="Times New Roman" w:cs="Times New Roman"/>
          <w:b/>
          <w:bCs/>
          <w:sz w:val="24"/>
          <w:szCs w:val="24"/>
        </w:rPr>
      </w:pPr>
      <w:r w:rsidRPr="006C390A">
        <w:rPr>
          <w:rFonts w:ascii="Times New Roman" w:hAnsi="Times New Roman" w:cs="Times New Roman"/>
          <w:sz w:val="24"/>
          <w:szCs w:val="24"/>
        </w:rPr>
        <w:t>Art. 1.4. — Sediul societății este în</w:t>
      </w:r>
      <w:r w:rsidR="00F05F76">
        <w:rPr>
          <w:rFonts w:ascii="Times New Roman" w:hAnsi="Times New Roman" w:cs="Times New Roman"/>
          <w:sz w:val="24"/>
          <w:szCs w:val="24"/>
        </w:rPr>
        <w:t xml:space="preserve"> </w:t>
      </w:r>
      <w:r w:rsidR="00C51D02" w:rsidRPr="00C51D02">
        <w:rPr>
          <w:rFonts w:ascii="Times New Roman" w:hAnsi="Times New Roman" w:cs="Times New Roman"/>
          <w:b/>
          <w:bCs/>
          <w:sz w:val="24"/>
          <w:szCs w:val="24"/>
          <w:highlight w:val="yellow"/>
          <w:lang w:val="ro-RO"/>
        </w:rPr>
        <w:t>{{SEDIU_SOCIAL}}</w:t>
      </w:r>
      <w:r w:rsidRPr="006C390A">
        <w:rPr>
          <w:rFonts w:ascii="Times New Roman" w:hAnsi="Times New Roman" w:cs="Times New Roman"/>
          <w:b/>
          <w:bCs/>
          <w:sz w:val="24"/>
          <w:szCs w:val="24"/>
        </w:rPr>
        <w:t>.</w:t>
      </w:r>
    </w:p>
    <w:p w14:paraId="02CD9ABD" w14:textId="77777777" w:rsid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1.5. — Societatea va putea înființa sedii secundare — sucursale, puncte de lucru, agenții, reprezentanțe sau alte asemenea unități fără personalitate juridică — și la alte adrese, în alte localități din România și alte state, cu respectarea prevederilor legale în materie.</w:t>
      </w:r>
    </w:p>
    <w:p w14:paraId="32A3806C" w14:textId="77777777" w:rsidR="006C390A" w:rsidRDefault="006C390A" w:rsidP="00023F3B">
      <w:pPr>
        <w:spacing w:after="0"/>
        <w:jc w:val="both"/>
        <w:rPr>
          <w:rFonts w:ascii="Times New Roman" w:hAnsi="Times New Roman" w:cs="Times New Roman"/>
          <w:sz w:val="24"/>
          <w:szCs w:val="24"/>
        </w:rPr>
      </w:pPr>
    </w:p>
    <w:p w14:paraId="02399A47" w14:textId="77777777" w:rsidR="006C390A" w:rsidRDefault="006C390A" w:rsidP="00023F3B">
      <w:pPr>
        <w:spacing w:after="0"/>
        <w:jc w:val="both"/>
        <w:rPr>
          <w:rFonts w:ascii="Times New Roman" w:hAnsi="Times New Roman" w:cs="Times New Roman"/>
          <w:sz w:val="24"/>
          <w:szCs w:val="24"/>
        </w:rPr>
      </w:pPr>
    </w:p>
    <w:p w14:paraId="6247A5B2" w14:textId="77777777" w:rsidR="00331853" w:rsidRPr="006C390A" w:rsidRDefault="00331853" w:rsidP="00023F3B">
      <w:pPr>
        <w:spacing w:after="0"/>
        <w:jc w:val="both"/>
        <w:rPr>
          <w:rFonts w:ascii="Times New Roman" w:hAnsi="Times New Roman" w:cs="Times New Roman"/>
          <w:sz w:val="24"/>
          <w:szCs w:val="24"/>
        </w:rPr>
      </w:pPr>
    </w:p>
    <w:p w14:paraId="24B5FDC2" w14:textId="77777777"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lastRenderedPageBreak/>
        <w:t>CAPITOLUL II</w:t>
      </w:r>
    </w:p>
    <w:p w14:paraId="74D4BEB0" w14:textId="77777777"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t>Obiectul de activitate al societății</w:t>
      </w:r>
    </w:p>
    <w:p w14:paraId="393ADD62" w14:textId="77777777" w:rsidR="006C390A" w:rsidRPr="006C390A" w:rsidRDefault="006C390A" w:rsidP="00023F3B">
      <w:pPr>
        <w:spacing w:after="0"/>
        <w:jc w:val="both"/>
        <w:rPr>
          <w:rFonts w:ascii="Times New Roman" w:hAnsi="Times New Roman" w:cs="Times New Roman"/>
          <w:sz w:val="24"/>
          <w:szCs w:val="24"/>
        </w:rPr>
      </w:pPr>
    </w:p>
    <w:p w14:paraId="20A45429"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2.1. — Obiectul de activitate al societății:</w:t>
      </w:r>
    </w:p>
    <w:p w14:paraId="22363836" w14:textId="546DE604" w:rsidR="00F63DFD" w:rsidRPr="00F63DFD" w:rsidRDefault="00F63DFD" w:rsidP="00F63DFD">
      <w:pPr>
        <w:spacing w:after="0"/>
        <w:jc w:val="both"/>
        <w:rPr>
          <w:rFonts w:ascii="Times New Roman" w:hAnsi="Times New Roman" w:cs="Times New Roman"/>
          <w:sz w:val="24"/>
          <w:szCs w:val="24"/>
        </w:rPr>
      </w:pPr>
      <w:r w:rsidRPr="00F63DFD">
        <w:rPr>
          <w:rFonts w:ascii="Times New Roman" w:hAnsi="Times New Roman" w:cs="Times New Roman"/>
          <w:sz w:val="24"/>
          <w:szCs w:val="24"/>
        </w:rPr>
        <w:t>Domeniul principal de activitate este</w:t>
      </w:r>
      <w:r w:rsidR="00D056B7">
        <w:rPr>
          <w:rFonts w:ascii="Times New Roman" w:hAnsi="Times New Roman" w:cs="Times New Roman"/>
          <w:sz w:val="24"/>
          <w:szCs w:val="24"/>
        </w:rPr>
        <w:t xml:space="preserve"> </w:t>
      </w:r>
      <w:r w:rsidR="00D056B7" w:rsidRPr="00D056B7">
        <w:rPr>
          <w:rFonts w:ascii="Times New Roman" w:hAnsi="Times New Roman" w:cs="Times New Roman"/>
          <w:sz w:val="24"/>
          <w:szCs w:val="24"/>
          <w:highlight w:val="yellow"/>
        </w:rPr>
        <w:t>{{DOMENIU_ACTIVITATE}}</w:t>
      </w:r>
      <w:r w:rsidRPr="00F63DFD">
        <w:rPr>
          <w:rFonts w:ascii="Times New Roman" w:hAnsi="Times New Roman" w:cs="Times New Roman"/>
          <w:sz w:val="24"/>
          <w:szCs w:val="24"/>
        </w:rPr>
        <w:t xml:space="preserve">, caruia </w:t>
      </w:r>
      <w:r w:rsidR="006623DC">
        <w:rPr>
          <w:rFonts w:ascii="Times New Roman" w:hAnsi="Times New Roman" w:cs="Times New Roman"/>
          <w:sz w:val="24"/>
          <w:szCs w:val="24"/>
          <w:lang w:val="ro-RO"/>
        </w:rPr>
        <w:t>î</w:t>
      </w:r>
      <w:r w:rsidRPr="00F63DFD">
        <w:rPr>
          <w:rFonts w:ascii="Times New Roman" w:hAnsi="Times New Roman" w:cs="Times New Roman"/>
          <w:sz w:val="24"/>
          <w:szCs w:val="24"/>
        </w:rPr>
        <w:t xml:space="preserve">i corespunde grupa CAEN </w:t>
      </w:r>
      <w:r w:rsidR="00D056B7" w:rsidRPr="001E4610">
        <w:rPr>
          <w:rFonts w:ascii="Times New Roman" w:hAnsi="Times New Roman" w:cs="Times New Roman"/>
          <w:b/>
          <w:bCs/>
          <w:sz w:val="24"/>
          <w:szCs w:val="24"/>
          <w:highlight w:val="yellow"/>
        </w:rPr>
        <w:t>{{GRUPA</w:t>
      </w:r>
      <w:r w:rsidR="001E4610" w:rsidRPr="001E4610">
        <w:rPr>
          <w:rFonts w:ascii="Times New Roman" w:hAnsi="Times New Roman" w:cs="Times New Roman"/>
          <w:b/>
          <w:bCs/>
          <w:sz w:val="24"/>
          <w:szCs w:val="24"/>
          <w:highlight w:val="yellow"/>
        </w:rPr>
        <w:t>_CAEN</w:t>
      </w:r>
      <w:r w:rsidR="00D056B7" w:rsidRPr="001E4610">
        <w:rPr>
          <w:rFonts w:ascii="Times New Roman" w:hAnsi="Times New Roman" w:cs="Times New Roman"/>
          <w:b/>
          <w:bCs/>
          <w:sz w:val="24"/>
          <w:szCs w:val="24"/>
          <w:highlight w:val="yellow"/>
        </w:rPr>
        <w:t>}}</w:t>
      </w:r>
    </w:p>
    <w:p w14:paraId="01CF0175" w14:textId="5C8E1AB5" w:rsidR="00F63DFD" w:rsidRPr="00F63DFD" w:rsidRDefault="00F63DFD" w:rsidP="00F63DFD">
      <w:pPr>
        <w:spacing w:after="0"/>
        <w:jc w:val="both"/>
        <w:rPr>
          <w:rFonts w:ascii="Times New Roman" w:hAnsi="Times New Roman" w:cs="Times New Roman"/>
          <w:b/>
          <w:bCs/>
          <w:sz w:val="24"/>
          <w:szCs w:val="24"/>
        </w:rPr>
      </w:pPr>
      <w:r w:rsidRPr="00F63DFD">
        <w:rPr>
          <w:rFonts w:ascii="Times New Roman" w:hAnsi="Times New Roman" w:cs="Times New Roman"/>
          <w:sz w:val="24"/>
          <w:szCs w:val="24"/>
        </w:rPr>
        <w:t>–</w:t>
      </w:r>
      <w:r w:rsidR="001E4610">
        <w:rPr>
          <w:rFonts w:ascii="Times New Roman" w:hAnsi="Times New Roman" w:cs="Times New Roman"/>
          <w:sz w:val="24"/>
          <w:szCs w:val="24"/>
        </w:rPr>
        <w:t xml:space="preserve"> </w:t>
      </w:r>
      <w:r w:rsidRPr="00F63DFD">
        <w:rPr>
          <w:rFonts w:ascii="Times New Roman" w:hAnsi="Times New Roman" w:cs="Times New Roman"/>
          <w:sz w:val="24"/>
          <w:szCs w:val="24"/>
        </w:rPr>
        <w:t xml:space="preserve">activitatea principală: clasa CAEN </w:t>
      </w:r>
      <w:r w:rsidR="001E4610" w:rsidRPr="00A3305F">
        <w:rPr>
          <w:rFonts w:ascii="Times New Roman" w:hAnsi="Times New Roman" w:cs="Times New Roman"/>
          <w:b/>
          <w:bCs/>
          <w:sz w:val="24"/>
          <w:szCs w:val="24"/>
          <w:highlight w:val="yellow"/>
        </w:rPr>
        <w:t>{{CLASA</w:t>
      </w:r>
      <w:r w:rsidR="008B1C0D" w:rsidRPr="00A3305F">
        <w:rPr>
          <w:rFonts w:ascii="Times New Roman" w:hAnsi="Times New Roman" w:cs="Times New Roman"/>
          <w:b/>
          <w:bCs/>
          <w:sz w:val="24"/>
          <w:szCs w:val="24"/>
          <w:highlight w:val="yellow"/>
        </w:rPr>
        <w:t>_</w:t>
      </w:r>
      <w:r w:rsidR="001E4610" w:rsidRPr="00A3305F">
        <w:rPr>
          <w:rFonts w:ascii="Times New Roman" w:hAnsi="Times New Roman" w:cs="Times New Roman"/>
          <w:b/>
          <w:bCs/>
          <w:sz w:val="24"/>
          <w:szCs w:val="24"/>
          <w:highlight w:val="yellow"/>
        </w:rPr>
        <w:t>CAEN}}</w:t>
      </w:r>
    </w:p>
    <w:p w14:paraId="1F969388" w14:textId="27EE736E" w:rsidR="006C390A" w:rsidRDefault="006C390A" w:rsidP="004C521D">
      <w:pPr>
        <w:spacing w:after="0"/>
        <w:rPr>
          <w:rFonts w:ascii="Times New Roman" w:hAnsi="Times New Roman" w:cs="Times New Roman"/>
          <w:b/>
          <w:bCs/>
          <w:sz w:val="24"/>
          <w:szCs w:val="24"/>
        </w:rPr>
      </w:pPr>
      <w:r w:rsidRPr="006B37D9">
        <w:rPr>
          <w:rFonts w:ascii="Times New Roman" w:hAnsi="Times New Roman" w:cs="Times New Roman"/>
          <w:b/>
          <w:bCs/>
          <w:sz w:val="24"/>
          <w:szCs w:val="24"/>
        </w:rPr>
        <w:t>Activități secundare:</w:t>
      </w:r>
    </w:p>
    <w:p w14:paraId="48A6553E" w14:textId="062BDC2C" w:rsidR="001312D1" w:rsidRPr="006C390A" w:rsidRDefault="009449B7" w:rsidP="004C521D">
      <w:pPr>
        <w:spacing w:after="0"/>
        <w:rPr>
          <w:rFonts w:ascii="Times New Roman" w:hAnsi="Times New Roman" w:cs="Times New Roman"/>
          <w:sz w:val="24"/>
          <w:szCs w:val="24"/>
        </w:rPr>
      </w:pPr>
      <w:r w:rsidRPr="00920A15">
        <w:rPr>
          <w:rFonts w:ascii="Times New Roman" w:hAnsi="Times New Roman" w:cs="Times New Roman"/>
          <w:sz w:val="24"/>
          <w:szCs w:val="24"/>
          <w:highlight w:val="yellow"/>
        </w:rPr>
        <w:t>{{ACTIVITATI_SEC}}</w:t>
      </w:r>
    </w:p>
    <w:p w14:paraId="0EAB2F31" w14:textId="77777777" w:rsidR="00331853" w:rsidRDefault="00331853" w:rsidP="004C521D">
      <w:pPr>
        <w:spacing w:after="0"/>
        <w:rPr>
          <w:rFonts w:ascii="Times New Roman" w:hAnsi="Times New Roman" w:cs="Times New Roman"/>
          <w:b/>
          <w:bCs/>
          <w:sz w:val="24"/>
          <w:szCs w:val="24"/>
        </w:rPr>
      </w:pPr>
    </w:p>
    <w:p w14:paraId="4F437973" w14:textId="1DEC55FB"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t>CAPITOLUL III</w:t>
      </w:r>
    </w:p>
    <w:p w14:paraId="6A9703F2" w14:textId="77777777"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t>Capitalul social, părțile sociale</w:t>
      </w:r>
    </w:p>
    <w:p w14:paraId="200F6990" w14:textId="77777777" w:rsidR="006C390A" w:rsidRPr="006C390A" w:rsidRDefault="006C390A" w:rsidP="00023F3B">
      <w:pPr>
        <w:spacing w:after="0"/>
        <w:jc w:val="both"/>
        <w:rPr>
          <w:rFonts w:ascii="Times New Roman" w:hAnsi="Times New Roman" w:cs="Times New Roman"/>
          <w:sz w:val="24"/>
          <w:szCs w:val="24"/>
        </w:rPr>
      </w:pPr>
    </w:p>
    <w:p w14:paraId="3E7F4C95" w14:textId="7B2AEC80" w:rsidR="006C390A" w:rsidRPr="00CC289F" w:rsidRDefault="006C390A" w:rsidP="00023F3B">
      <w:pPr>
        <w:spacing w:after="0"/>
        <w:jc w:val="both"/>
        <w:rPr>
          <w:rFonts w:ascii="Times New Roman" w:hAnsi="Times New Roman" w:cs="Times New Roman"/>
          <w:b/>
          <w:bCs/>
          <w:sz w:val="24"/>
          <w:szCs w:val="24"/>
        </w:rPr>
      </w:pPr>
      <w:r w:rsidRPr="006C390A">
        <w:rPr>
          <w:rFonts w:ascii="Times New Roman" w:hAnsi="Times New Roman" w:cs="Times New Roman"/>
          <w:sz w:val="24"/>
          <w:szCs w:val="24"/>
        </w:rPr>
        <w:t xml:space="preserve">Art. 3.1. — </w:t>
      </w:r>
      <w:r w:rsidRPr="00CC289F">
        <w:rPr>
          <w:rFonts w:ascii="Times New Roman" w:hAnsi="Times New Roman" w:cs="Times New Roman"/>
          <w:b/>
          <w:bCs/>
          <w:sz w:val="24"/>
          <w:szCs w:val="24"/>
        </w:rPr>
        <w:t xml:space="preserve">La constituire, capitalul social subscris al societății este de </w:t>
      </w:r>
      <w:r w:rsidR="00CA785E">
        <w:rPr>
          <w:rFonts w:ascii="Times New Roman" w:hAnsi="Times New Roman" w:cs="Times New Roman"/>
          <w:b/>
          <w:bCs/>
          <w:sz w:val="24"/>
          <w:szCs w:val="24"/>
          <w:highlight w:val="yellow"/>
        </w:rPr>
        <w:t>{{CAPITAL_SOC}}</w:t>
      </w:r>
      <w:r w:rsidRPr="00522E4B">
        <w:rPr>
          <w:rFonts w:ascii="Times New Roman" w:hAnsi="Times New Roman" w:cs="Times New Roman"/>
          <w:b/>
          <w:bCs/>
          <w:sz w:val="24"/>
          <w:szCs w:val="24"/>
          <w:highlight w:val="yellow"/>
        </w:rPr>
        <w:t xml:space="preserve"> </w:t>
      </w:r>
      <w:r w:rsidRPr="00E16FC9">
        <w:rPr>
          <w:rFonts w:ascii="Times New Roman" w:hAnsi="Times New Roman" w:cs="Times New Roman"/>
          <w:b/>
          <w:bCs/>
          <w:sz w:val="24"/>
          <w:szCs w:val="24"/>
        </w:rPr>
        <w:t>lei,</w:t>
      </w:r>
      <w:r w:rsidRPr="00CC289F">
        <w:rPr>
          <w:rFonts w:ascii="Times New Roman" w:hAnsi="Times New Roman" w:cs="Times New Roman"/>
          <w:b/>
          <w:bCs/>
          <w:sz w:val="24"/>
          <w:szCs w:val="24"/>
        </w:rPr>
        <w:t xml:space="preserve"> din care:</w:t>
      </w:r>
    </w:p>
    <w:p w14:paraId="34A9B8A9" w14:textId="269F4E59" w:rsidR="006C390A" w:rsidRPr="00CC289F" w:rsidRDefault="006C390A" w:rsidP="00023F3B">
      <w:pPr>
        <w:spacing w:after="0"/>
        <w:jc w:val="both"/>
        <w:rPr>
          <w:rFonts w:ascii="Times New Roman" w:hAnsi="Times New Roman" w:cs="Times New Roman"/>
          <w:b/>
          <w:bCs/>
          <w:sz w:val="24"/>
          <w:szCs w:val="24"/>
        </w:rPr>
      </w:pPr>
      <w:r w:rsidRPr="00CC289F">
        <w:rPr>
          <w:rFonts w:ascii="Times New Roman" w:hAnsi="Times New Roman" w:cs="Times New Roman"/>
          <w:b/>
          <w:bCs/>
          <w:sz w:val="24"/>
          <w:szCs w:val="24"/>
        </w:rPr>
        <w:t>•</w:t>
      </w:r>
      <w:r w:rsidR="0086284F">
        <w:rPr>
          <w:rFonts w:ascii="Times New Roman" w:hAnsi="Times New Roman" w:cs="Times New Roman"/>
          <w:b/>
          <w:bCs/>
          <w:sz w:val="24"/>
          <w:szCs w:val="24"/>
        </w:rPr>
        <w:t xml:space="preserve"> </w:t>
      </w:r>
      <w:r w:rsidR="0086284F">
        <w:rPr>
          <w:rFonts w:ascii="Times New Roman" w:hAnsi="Times New Roman" w:cs="Times New Roman"/>
          <w:b/>
          <w:bCs/>
          <w:sz w:val="24"/>
          <w:szCs w:val="24"/>
          <w:highlight w:val="yellow"/>
        </w:rPr>
        <w:t>{{APORT_NUM}}</w:t>
      </w:r>
      <w:r w:rsidRPr="00E16FC9">
        <w:rPr>
          <w:rFonts w:ascii="Times New Roman" w:hAnsi="Times New Roman" w:cs="Times New Roman"/>
          <w:b/>
          <w:bCs/>
          <w:sz w:val="24"/>
          <w:szCs w:val="24"/>
        </w:rPr>
        <w:t xml:space="preserve"> lei,</w:t>
      </w:r>
      <w:r w:rsidRPr="00CC289F">
        <w:rPr>
          <w:rFonts w:ascii="Times New Roman" w:hAnsi="Times New Roman" w:cs="Times New Roman"/>
          <w:b/>
          <w:bCs/>
          <w:sz w:val="24"/>
          <w:szCs w:val="24"/>
        </w:rPr>
        <w:t xml:space="preserve"> aport în numerar;</w:t>
      </w:r>
    </w:p>
    <w:p w14:paraId="6E1DFEA3" w14:textId="53AAE580" w:rsidR="006C390A" w:rsidRPr="006C390A" w:rsidRDefault="006C390A" w:rsidP="00023F3B">
      <w:pPr>
        <w:spacing w:after="0"/>
        <w:jc w:val="both"/>
        <w:rPr>
          <w:rFonts w:ascii="Times New Roman" w:hAnsi="Times New Roman" w:cs="Times New Roman"/>
          <w:sz w:val="24"/>
          <w:szCs w:val="24"/>
        </w:rPr>
      </w:pPr>
      <w:r w:rsidRPr="00CC289F">
        <w:rPr>
          <w:rFonts w:ascii="Times New Roman" w:hAnsi="Times New Roman" w:cs="Times New Roman"/>
          <w:b/>
          <w:bCs/>
          <w:sz w:val="24"/>
          <w:szCs w:val="24"/>
        </w:rPr>
        <w:t xml:space="preserve">fiind împărțit într-un număr de </w:t>
      </w:r>
      <w:r w:rsidR="00FF1A88" w:rsidRPr="00254A61">
        <w:rPr>
          <w:rFonts w:ascii="Times New Roman" w:hAnsi="Times New Roman" w:cs="Times New Roman"/>
          <w:b/>
          <w:bCs/>
          <w:sz w:val="24"/>
          <w:szCs w:val="24"/>
          <w:highlight w:val="yellow"/>
        </w:rPr>
        <w:t>{{PARTI_SOC}}</w:t>
      </w:r>
      <w:r w:rsidRPr="00CC289F">
        <w:rPr>
          <w:rFonts w:ascii="Times New Roman" w:hAnsi="Times New Roman" w:cs="Times New Roman"/>
          <w:b/>
          <w:bCs/>
          <w:sz w:val="24"/>
          <w:szCs w:val="24"/>
        </w:rPr>
        <w:t xml:space="preserve"> părți sociale, cu o valoare nominală de </w:t>
      </w:r>
      <w:r w:rsidR="00254A61" w:rsidRPr="009A1A3B">
        <w:rPr>
          <w:rFonts w:ascii="Times New Roman" w:hAnsi="Times New Roman" w:cs="Times New Roman"/>
          <w:b/>
          <w:bCs/>
          <w:sz w:val="24"/>
          <w:szCs w:val="24"/>
          <w:highlight w:val="yellow"/>
        </w:rPr>
        <w:t>{{</w:t>
      </w:r>
      <w:r w:rsidR="009A1A3B" w:rsidRPr="009A1A3B">
        <w:rPr>
          <w:rFonts w:ascii="Times New Roman" w:hAnsi="Times New Roman" w:cs="Times New Roman"/>
          <w:b/>
          <w:bCs/>
          <w:sz w:val="24"/>
          <w:szCs w:val="24"/>
          <w:highlight w:val="yellow"/>
        </w:rPr>
        <w:t>VAL_NOM</w:t>
      </w:r>
      <w:r w:rsidR="00254A61" w:rsidRPr="009A1A3B">
        <w:rPr>
          <w:rFonts w:ascii="Times New Roman" w:hAnsi="Times New Roman" w:cs="Times New Roman"/>
          <w:b/>
          <w:bCs/>
          <w:sz w:val="24"/>
          <w:szCs w:val="24"/>
          <w:highlight w:val="yellow"/>
        </w:rPr>
        <w:t>}}</w:t>
      </w:r>
      <w:r w:rsidRPr="00CC289F">
        <w:rPr>
          <w:rFonts w:ascii="Times New Roman" w:hAnsi="Times New Roman" w:cs="Times New Roman"/>
          <w:b/>
          <w:bCs/>
          <w:sz w:val="24"/>
          <w:szCs w:val="24"/>
        </w:rPr>
        <w:t xml:space="preserve"> lei/parte socială.</w:t>
      </w:r>
      <w:r w:rsidRPr="006C390A">
        <w:rPr>
          <w:rFonts w:ascii="Times New Roman" w:hAnsi="Times New Roman" w:cs="Times New Roman"/>
          <w:sz w:val="24"/>
          <w:szCs w:val="24"/>
        </w:rPr>
        <w:t xml:space="preserve"> Art. 3.2. — Capitalul social este deținut de către asociaț</w:t>
      </w:r>
      <w:r w:rsidR="00CC289F">
        <w:rPr>
          <w:rFonts w:ascii="Times New Roman" w:hAnsi="Times New Roman" w:cs="Times New Roman"/>
          <w:sz w:val="24"/>
          <w:szCs w:val="24"/>
        </w:rPr>
        <w:t>ul unic</w:t>
      </w:r>
      <w:r w:rsidRPr="006C390A">
        <w:rPr>
          <w:rFonts w:ascii="Times New Roman" w:hAnsi="Times New Roman" w:cs="Times New Roman"/>
          <w:sz w:val="24"/>
          <w:szCs w:val="24"/>
        </w:rPr>
        <w:t xml:space="preserve"> astfel:</w:t>
      </w:r>
    </w:p>
    <w:p w14:paraId="0FBEABDA" w14:textId="7D3F44E5"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a) </w:t>
      </w:r>
      <w:r w:rsidR="00AE5CBC" w:rsidRPr="00AE5CBC">
        <w:rPr>
          <w:rFonts w:ascii="Times New Roman" w:hAnsi="Times New Roman" w:cs="Times New Roman"/>
          <w:b/>
          <w:bCs/>
          <w:sz w:val="24"/>
          <w:szCs w:val="24"/>
          <w:highlight w:val="yellow"/>
        </w:rPr>
        <w:t>{{ASOCIAT1}}</w:t>
      </w:r>
      <w:r w:rsidRPr="00CC289F">
        <w:rPr>
          <w:rFonts w:ascii="Times New Roman" w:hAnsi="Times New Roman" w:cs="Times New Roman"/>
          <w:b/>
          <w:bCs/>
          <w:sz w:val="24"/>
          <w:szCs w:val="24"/>
        </w:rPr>
        <w:t>, aport la capitalul social subscris</w:t>
      </w:r>
      <w:r w:rsidR="00BA7990">
        <w:rPr>
          <w:rFonts w:ascii="Times New Roman" w:hAnsi="Times New Roman" w:cs="Times New Roman"/>
          <w:b/>
          <w:bCs/>
          <w:sz w:val="24"/>
          <w:szCs w:val="24"/>
        </w:rPr>
        <w:t xml:space="preserve">, </w:t>
      </w:r>
      <w:r w:rsidRPr="00CC289F">
        <w:rPr>
          <w:rFonts w:ascii="Times New Roman" w:hAnsi="Times New Roman" w:cs="Times New Roman"/>
          <w:b/>
          <w:bCs/>
          <w:sz w:val="24"/>
          <w:szCs w:val="24"/>
        </w:rPr>
        <w:t xml:space="preserve">din care aport în numerar </w:t>
      </w:r>
      <w:r w:rsidR="004F31FB">
        <w:rPr>
          <w:rFonts w:ascii="Times New Roman" w:hAnsi="Times New Roman" w:cs="Times New Roman"/>
          <w:b/>
          <w:bCs/>
          <w:sz w:val="24"/>
          <w:szCs w:val="24"/>
          <w:highlight w:val="yellow"/>
        </w:rPr>
        <w:t>{{CAPITAL_SOC}}</w:t>
      </w:r>
      <w:r w:rsidR="004F31FB" w:rsidRPr="00522E4B">
        <w:rPr>
          <w:rFonts w:ascii="Times New Roman" w:hAnsi="Times New Roman" w:cs="Times New Roman"/>
          <w:b/>
          <w:bCs/>
          <w:sz w:val="24"/>
          <w:szCs w:val="24"/>
          <w:highlight w:val="yellow"/>
        </w:rPr>
        <w:t xml:space="preserve"> </w:t>
      </w:r>
      <w:r w:rsidRPr="00CC289F">
        <w:rPr>
          <w:rFonts w:ascii="Times New Roman" w:hAnsi="Times New Roman" w:cs="Times New Roman"/>
          <w:b/>
          <w:bCs/>
          <w:sz w:val="24"/>
          <w:szCs w:val="24"/>
        </w:rPr>
        <w:t xml:space="preserve">lei, reprezentând un număr de </w:t>
      </w:r>
      <w:r w:rsidR="004F31FB" w:rsidRPr="00254A61">
        <w:rPr>
          <w:rFonts w:ascii="Times New Roman" w:hAnsi="Times New Roman" w:cs="Times New Roman"/>
          <w:b/>
          <w:bCs/>
          <w:sz w:val="24"/>
          <w:szCs w:val="24"/>
          <w:highlight w:val="yellow"/>
        </w:rPr>
        <w:t>{{PARTI_SOC}}</w:t>
      </w:r>
      <w:r w:rsidR="004F31FB">
        <w:rPr>
          <w:rFonts w:ascii="Times New Roman" w:hAnsi="Times New Roman" w:cs="Times New Roman"/>
          <w:b/>
          <w:bCs/>
          <w:sz w:val="24"/>
          <w:szCs w:val="24"/>
        </w:rPr>
        <w:t xml:space="preserve"> </w:t>
      </w:r>
      <w:r w:rsidRPr="00CC289F">
        <w:rPr>
          <w:rFonts w:ascii="Times New Roman" w:hAnsi="Times New Roman" w:cs="Times New Roman"/>
          <w:b/>
          <w:bCs/>
          <w:sz w:val="24"/>
          <w:szCs w:val="24"/>
        </w:rPr>
        <w:t xml:space="preserve">părți sociale, cu o valoare nominală de </w:t>
      </w:r>
      <w:r w:rsidR="00CC289F">
        <w:rPr>
          <w:rFonts w:ascii="Times New Roman" w:hAnsi="Times New Roman" w:cs="Times New Roman"/>
          <w:b/>
          <w:bCs/>
          <w:sz w:val="24"/>
          <w:szCs w:val="24"/>
        </w:rPr>
        <w:t>10</w:t>
      </w:r>
      <w:r w:rsidRPr="00CC289F">
        <w:rPr>
          <w:rFonts w:ascii="Times New Roman" w:hAnsi="Times New Roman" w:cs="Times New Roman"/>
          <w:b/>
          <w:bCs/>
          <w:sz w:val="24"/>
          <w:szCs w:val="24"/>
        </w:rPr>
        <w:t xml:space="preserve"> lei/parte socială și în valoare totală de </w:t>
      </w:r>
      <w:r w:rsidR="00ED4501" w:rsidRPr="00ED4501">
        <w:rPr>
          <w:rFonts w:ascii="Times New Roman" w:hAnsi="Times New Roman" w:cs="Times New Roman"/>
          <w:b/>
          <w:bCs/>
          <w:sz w:val="24"/>
          <w:szCs w:val="24"/>
          <w:highlight w:val="yellow"/>
        </w:rPr>
        <w:t>{{CAPITAL_SOC}}</w:t>
      </w:r>
      <w:r w:rsidR="00ED4501" w:rsidRPr="00ED4501">
        <w:rPr>
          <w:rFonts w:ascii="Times New Roman" w:hAnsi="Times New Roman" w:cs="Times New Roman"/>
          <w:b/>
          <w:bCs/>
          <w:sz w:val="24"/>
          <w:szCs w:val="24"/>
        </w:rPr>
        <w:t xml:space="preserve"> </w:t>
      </w:r>
      <w:r w:rsidRPr="00CC289F">
        <w:rPr>
          <w:rFonts w:ascii="Times New Roman" w:hAnsi="Times New Roman" w:cs="Times New Roman"/>
          <w:b/>
          <w:bCs/>
          <w:sz w:val="24"/>
          <w:szCs w:val="24"/>
        </w:rPr>
        <w:t>lei, participare la beneficii 100 % și participare la pierderi 100 %;</w:t>
      </w:r>
    </w:p>
    <w:p w14:paraId="20D38EC2"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3.3. — Obligațiile sociale sunt garantate cu patrimoniul social și nu pot fi grevate de datorii sau alte obligații personale și sunt indivizibile. Asociații sunt răspunzători până la concurența sumei reprezentând părțile sociale pe care le posedă.</w:t>
      </w:r>
    </w:p>
    <w:p w14:paraId="6F1863AB"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3.4. — Părțile sociale pot fi transmise între asociați.</w:t>
      </w:r>
    </w:p>
    <w:p w14:paraId="15B483FF"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Transmiterea părților sociale către persoane din afara societății este permisă numai dacă a fost aprobată de asociați reprezentând</w:t>
      </w:r>
      <w:r w:rsidRPr="006C390A">
        <w:rPr>
          <w:rFonts w:ascii="Times New Roman" w:hAnsi="Times New Roman" w:cs="Times New Roman"/>
          <w:sz w:val="24"/>
          <w:szCs w:val="24"/>
        </w:rPr>
        <w:tab/>
        <w:t>din capitalul social.</w:t>
      </w:r>
    </w:p>
    <w:p w14:paraId="49387E44"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(Dacă în actul constitutiv nu se prevede majoritatea cu care se aprobă transmiterea părților sociale către persoane din afara societății, atunci aceasta se poate realiza cu aprobarea asociaților reprezentând cel puțin trei pătrimi din capitalul social.)</w:t>
      </w:r>
    </w:p>
    <w:p w14:paraId="11B39DCD" w14:textId="64A2BCC5"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Hotărârea adunării asociaților, adoptată în condițiile mai sus menționate, se depune în termen de 15 zile la oficiul registrului comerțului, spre a fi menționată în registru și publicată în Monitorul Oficial al României, Partea a</w:t>
      </w:r>
      <w:r w:rsidR="00BA7990">
        <w:rPr>
          <w:rFonts w:ascii="Times New Roman" w:hAnsi="Times New Roman" w:cs="Times New Roman"/>
          <w:sz w:val="24"/>
          <w:szCs w:val="24"/>
        </w:rPr>
        <w:t xml:space="preserve"> </w:t>
      </w:r>
      <w:r w:rsidRPr="006C390A">
        <w:rPr>
          <w:rFonts w:ascii="Times New Roman" w:hAnsi="Times New Roman" w:cs="Times New Roman"/>
          <w:sz w:val="24"/>
          <w:szCs w:val="24"/>
        </w:rPr>
        <w:t>IV-a.</w:t>
      </w:r>
    </w:p>
    <w:p w14:paraId="32B9817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Transmiterea părților sociale se înregistrează în registrul comerțului și în registrul de asociați al societății.</w:t>
      </w:r>
    </w:p>
    <w:p w14:paraId="11A86A5B"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Actul de transmitere a părților sociale și actul constitutiv actualizat cu datele de identificare a noilor asociați vor fi depuse la oficiul registrului comerțului, fiind supuse înregistrării în registrul comerțului potrivit dispozițiilor din Legea societăților nr. 31/1990, republicată, cu modificările și completările ulterioare.</w:t>
      </w:r>
    </w:p>
    <w:p w14:paraId="0504DA69"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După caz:</w:t>
      </w:r>
    </w:p>
    <w:p w14:paraId="263BAE3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lastRenderedPageBreak/>
        <w:t>—</w:t>
      </w:r>
      <w:r w:rsidRPr="006C390A">
        <w:rPr>
          <w:rFonts w:ascii="Times New Roman" w:hAnsi="Times New Roman" w:cs="Times New Roman"/>
          <w:sz w:val="24"/>
          <w:szCs w:val="24"/>
        </w:rPr>
        <w:tab/>
        <w:t>asociații convin de comun acord ca, în cazul decesului unuia dintre ei, să acorde succesorilor calitatea de asociat;</w:t>
      </w:r>
    </w:p>
    <w:p w14:paraId="5A970CB5" w14:textId="77777777" w:rsid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societatea este obligată la plata părților sociale către succesori, conform ultimei situații financiare aprobate, în cazul în care aceștia nu își manifestă intenția de a deține și exercita calitatea de asociat.</w:t>
      </w:r>
    </w:p>
    <w:p w14:paraId="70A1F4BC" w14:textId="77777777" w:rsidR="006C390A" w:rsidRPr="006C390A" w:rsidRDefault="006C390A" w:rsidP="00023F3B">
      <w:pPr>
        <w:spacing w:after="0"/>
        <w:jc w:val="both"/>
        <w:rPr>
          <w:rFonts w:ascii="Times New Roman" w:hAnsi="Times New Roman" w:cs="Times New Roman"/>
          <w:sz w:val="24"/>
          <w:szCs w:val="24"/>
        </w:rPr>
      </w:pPr>
    </w:p>
    <w:p w14:paraId="6FCF5358" w14:textId="77777777"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t>CAPITOLUL IV</w:t>
      </w:r>
    </w:p>
    <w:p w14:paraId="7FBD3DC4" w14:textId="77777777" w:rsidR="006C390A" w:rsidRPr="006C390A" w:rsidRDefault="006C390A" w:rsidP="00023F3B">
      <w:pPr>
        <w:spacing w:after="0"/>
        <w:jc w:val="center"/>
        <w:rPr>
          <w:rFonts w:ascii="Times New Roman" w:hAnsi="Times New Roman" w:cs="Times New Roman"/>
          <w:b/>
          <w:bCs/>
          <w:sz w:val="24"/>
          <w:szCs w:val="24"/>
        </w:rPr>
      </w:pPr>
      <w:r w:rsidRPr="006C390A">
        <w:rPr>
          <w:rFonts w:ascii="Times New Roman" w:hAnsi="Times New Roman" w:cs="Times New Roman"/>
          <w:b/>
          <w:bCs/>
          <w:sz w:val="24"/>
          <w:szCs w:val="24"/>
        </w:rPr>
        <w:t>Drepturile și obligațiile asociaților</w:t>
      </w:r>
    </w:p>
    <w:p w14:paraId="1E6018E9" w14:textId="77777777" w:rsidR="006C390A" w:rsidRPr="006C390A" w:rsidRDefault="006C390A" w:rsidP="00023F3B">
      <w:pPr>
        <w:spacing w:after="0"/>
        <w:jc w:val="both"/>
        <w:rPr>
          <w:rFonts w:ascii="Times New Roman" w:hAnsi="Times New Roman" w:cs="Times New Roman"/>
          <w:sz w:val="24"/>
          <w:szCs w:val="24"/>
        </w:rPr>
      </w:pPr>
    </w:p>
    <w:p w14:paraId="19F79080"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4.1. — Părțile sociale conferă posesorilor lor drepturi egale, respectându-se pentru fiecare asociat următoarele:</w:t>
      </w:r>
    </w:p>
    <w:p w14:paraId="496F4190"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dreptul la dividende, în funcție de aportul la capitalul social al fiecărui asociat;</w:t>
      </w:r>
    </w:p>
    <w:p w14:paraId="4C32FA98"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acordarea unei cote proporționale cu activul social rezultat în caz de lichidare;</w:t>
      </w:r>
    </w:p>
    <w:p w14:paraId="5AC4656B"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dreptul de participare la conducerea societății prin exercitarea dreptului la vot și controlul asupra evidențelor și registrelor contabile;</w:t>
      </w:r>
    </w:p>
    <w:p w14:paraId="3B73AFA9"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dreptul de a fi informat asupra activității societății;</w:t>
      </w:r>
    </w:p>
    <w:p w14:paraId="6026AE8D"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dreptul de a se retrage din societate.</w:t>
      </w:r>
    </w:p>
    <w:p w14:paraId="47032DFD"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4.2. — În virtutea drepturilor conferite asociații se obligă:</w:t>
      </w:r>
    </w:p>
    <w:p w14:paraId="600829C9"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se informeze reciproc și onest în cadrul adunărilor generale ale asociaților, precum și în orice alte situații asupra problemelor ce privesc activitatea societății;</w:t>
      </w:r>
    </w:p>
    <w:p w14:paraId="3437ECEC"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nu întreprindă acțiuni care vor putea aduce atingere intereselor societății, fapt care poate determina excluderea prin hotărârea adunării generale a asociaților;</w:t>
      </w:r>
    </w:p>
    <w:p w14:paraId="6088D899"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decidă contractarea auditului financiar, atunci când acesta nu are caracter obligatoriu potrivit legii.</w:t>
      </w:r>
    </w:p>
    <w:p w14:paraId="3BD751BE" w14:textId="0969B17F"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4.3. —Participarea la beneficii și la pierderi se poate stabili diferit de participarea la capitalul social, caz în care se va menționa pentru fiecare asociat cota de participare la beneficii, respectiv cota de participare la pierderi.</w:t>
      </w:r>
    </w:p>
    <w:p w14:paraId="556C3084" w14:textId="77777777" w:rsidR="006C390A" w:rsidRPr="006C390A" w:rsidRDefault="006C390A" w:rsidP="00023F3B">
      <w:pPr>
        <w:spacing w:after="0"/>
        <w:jc w:val="center"/>
        <w:rPr>
          <w:rFonts w:ascii="Times New Roman" w:hAnsi="Times New Roman" w:cs="Times New Roman"/>
          <w:sz w:val="24"/>
          <w:szCs w:val="24"/>
        </w:rPr>
      </w:pPr>
    </w:p>
    <w:p w14:paraId="328E17A3" w14:textId="77777777"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CAPITOLUL V</w:t>
      </w:r>
    </w:p>
    <w:p w14:paraId="102DA055" w14:textId="77777777"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Conducerea societății</w:t>
      </w:r>
    </w:p>
    <w:p w14:paraId="57307194" w14:textId="77777777" w:rsidR="00D97636" w:rsidRPr="006C390A" w:rsidRDefault="00D97636" w:rsidP="00023F3B">
      <w:pPr>
        <w:spacing w:after="0"/>
        <w:jc w:val="both"/>
        <w:rPr>
          <w:rFonts w:ascii="Times New Roman" w:hAnsi="Times New Roman" w:cs="Times New Roman"/>
          <w:sz w:val="24"/>
          <w:szCs w:val="24"/>
        </w:rPr>
      </w:pPr>
    </w:p>
    <w:p w14:paraId="416CA7BC"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5.1. — Adunarea generală a asociaților este organul de conducere a societății și are următoarele atribuții principale:</w:t>
      </w:r>
    </w:p>
    <w:p w14:paraId="006B9C63"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aprobe situația financiară anuală și să stabilească repartizarea profitului net;</w:t>
      </w:r>
    </w:p>
    <w:p w14:paraId="3B5B213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desemneze administratorii și cenzorii sau după caz, auditorii interni, să îi revoce și să le dea descărcare de activitatea lor, precum și să decidă contractarea auditului financiar, atunci când acesta nu are caracter obligatoriu, potrivit legii;</w:t>
      </w:r>
    </w:p>
    <w:p w14:paraId="3215E4A5"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modifice actul constitutiv;</w:t>
      </w:r>
    </w:p>
    <w:p w14:paraId="0CF14C9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alte atribuții prevăzute de legislația în vigoare. Votarea se poate face și prin corespondență.</w:t>
      </w:r>
    </w:p>
    <w:p w14:paraId="315D8A98" w14:textId="517BC7D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Dacă adunarea legal constituită nu poate lua o hotărâre valabilă din cauza neîntrunirii majorității cerute, adunarea convocată a doua oară poate decide asupra ordinii de zi, oricare ar fi numărul de asociați și partea din capitalul</w:t>
      </w:r>
      <w:r w:rsidR="00412634">
        <w:rPr>
          <w:rFonts w:ascii="Times New Roman" w:hAnsi="Times New Roman" w:cs="Times New Roman"/>
          <w:sz w:val="24"/>
          <w:szCs w:val="24"/>
        </w:rPr>
        <w:t xml:space="preserve"> </w:t>
      </w:r>
      <w:r w:rsidRPr="006C390A">
        <w:rPr>
          <w:rFonts w:ascii="Times New Roman" w:hAnsi="Times New Roman" w:cs="Times New Roman"/>
          <w:sz w:val="24"/>
          <w:szCs w:val="24"/>
        </w:rPr>
        <w:t>social reprezentată de asociații prezenți.</w:t>
      </w:r>
    </w:p>
    <w:p w14:paraId="6C9AC8E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lastRenderedPageBreak/>
        <w:t>Art. 5.2. — Asociatul care într-o operațiune determinată are pe cont propriu sau pe contul altuia interese contrare acelora ale societății nu poate lua parte la nicio deliberare sau decizie privind această operațiune.</w:t>
      </w:r>
    </w:p>
    <w:p w14:paraId="091A1E0A"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Asociatul care contravine dispozițiilor mai sus menționate este răspunzător de daunele cauzate societății.</w:t>
      </w:r>
    </w:p>
    <w:p w14:paraId="49FF0A1F" w14:textId="77777777" w:rsid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5.3. — Un asociat nu poate exercita dreptul său de vot în deliberările adunărilor asociaților referitoare la aporturile sale în natură sau la actele juridice încheiate între el și societate.</w:t>
      </w:r>
    </w:p>
    <w:p w14:paraId="6F22ED4B" w14:textId="77777777" w:rsidR="00023F3B" w:rsidRPr="006C390A" w:rsidRDefault="00023F3B" w:rsidP="00023F3B">
      <w:pPr>
        <w:spacing w:after="0"/>
        <w:jc w:val="both"/>
        <w:rPr>
          <w:rFonts w:ascii="Times New Roman" w:hAnsi="Times New Roman" w:cs="Times New Roman"/>
          <w:sz w:val="24"/>
          <w:szCs w:val="24"/>
        </w:rPr>
      </w:pPr>
    </w:p>
    <w:p w14:paraId="60EBA92C" w14:textId="77777777" w:rsidR="00331853" w:rsidRDefault="00331853" w:rsidP="00023F3B">
      <w:pPr>
        <w:spacing w:after="0"/>
        <w:jc w:val="center"/>
        <w:rPr>
          <w:rFonts w:ascii="Times New Roman" w:hAnsi="Times New Roman" w:cs="Times New Roman"/>
          <w:b/>
          <w:bCs/>
          <w:sz w:val="24"/>
          <w:szCs w:val="24"/>
        </w:rPr>
      </w:pPr>
    </w:p>
    <w:p w14:paraId="6114AEC6" w14:textId="77777777" w:rsidR="00331853" w:rsidRDefault="00331853" w:rsidP="00023F3B">
      <w:pPr>
        <w:spacing w:after="0"/>
        <w:jc w:val="center"/>
        <w:rPr>
          <w:rFonts w:ascii="Times New Roman" w:hAnsi="Times New Roman" w:cs="Times New Roman"/>
          <w:b/>
          <w:bCs/>
          <w:sz w:val="24"/>
          <w:szCs w:val="24"/>
        </w:rPr>
      </w:pPr>
    </w:p>
    <w:p w14:paraId="583432B5" w14:textId="2B8D26C2" w:rsidR="006C390A" w:rsidRPr="00023F3B" w:rsidRDefault="006C390A" w:rsidP="00023F3B">
      <w:pPr>
        <w:spacing w:after="0"/>
        <w:jc w:val="center"/>
        <w:rPr>
          <w:rFonts w:ascii="Times New Roman" w:hAnsi="Times New Roman" w:cs="Times New Roman"/>
          <w:b/>
          <w:bCs/>
          <w:sz w:val="24"/>
          <w:szCs w:val="24"/>
        </w:rPr>
      </w:pPr>
      <w:r w:rsidRPr="00023F3B">
        <w:rPr>
          <w:rFonts w:ascii="Times New Roman" w:hAnsi="Times New Roman" w:cs="Times New Roman"/>
          <w:b/>
          <w:bCs/>
          <w:sz w:val="24"/>
          <w:szCs w:val="24"/>
        </w:rPr>
        <w:t>CAPITOLUL VI</w:t>
      </w:r>
    </w:p>
    <w:p w14:paraId="658A35B9" w14:textId="77777777" w:rsidR="006C390A" w:rsidRPr="00023F3B" w:rsidRDefault="006C390A" w:rsidP="00023F3B">
      <w:pPr>
        <w:spacing w:after="0"/>
        <w:jc w:val="center"/>
        <w:rPr>
          <w:rFonts w:ascii="Times New Roman" w:hAnsi="Times New Roman" w:cs="Times New Roman"/>
          <w:b/>
          <w:bCs/>
          <w:sz w:val="24"/>
          <w:szCs w:val="24"/>
        </w:rPr>
      </w:pPr>
      <w:r w:rsidRPr="00023F3B">
        <w:rPr>
          <w:rFonts w:ascii="Times New Roman" w:hAnsi="Times New Roman" w:cs="Times New Roman"/>
          <w:b/>
          <w:bCs/>
          <w:sz w:val="24"/>
          <w:szCs w:val="24"/>
        </w:rPr>
        <w:t>Administrarea societății</w:t>
      </w:r>
    </w:p>
    <w:p w14:paraId="68E6BC64" w14:textId="77777777" w:rsidR="00023F3B" w:rsidRPr="006C390A" w:rsidRDefault="00023F3B" w:rsidP="00023F3B">
      <w:pPr>
        <w:spacing w:after="0"/>
        <w:jc w:val="both"/>
        <w:rPr>
          <w:rFonts w:ascii="Times New Roman" w:hAnsi="Times New Roman" w:cs="Times New Roman"/>
          <w:sz w:val="24"/>
          <w:szCs w:val="24"/>
        </w:rPr>
      </w:pPr>
    </w:p>
    <w:p w14:paraId="023BF099" w14:textId="4784A3B5" w:rsidR="006C390A" w:rsidRPr="002E6274" w:rsidRDefault="006C390A" w:rsidP="00023F3B">
      <w:pPr>
        <w:spacing w:after="0"/>
        <w:jc w:val="both"/>
        <w:rPr>
          <w:rFonts w:ascii="Times New Roman" w:hAnsi="Times New Roman" w:cs="Times New Roman"/>
          <w:b/>
          <w:bCs/>
          <w:sz w:val="24"/>
          <w:szCs w:val="24"/>
          <w:highlight w:val="yellow"/>
          <w:lang w:val="ro-RO"/>
        </w:rPr>
      </w:pPr>
      <w:r w:rsidRPr="006C390A">
        <w:rPr>
          <w:rFonts w:ascii="Times New Roman" w:hAnsi="Times New Roman" w:cs="Times New Roman"/>
          <w:sz w:val="24"/>
          <w:szCs w:val="24"/>
        </w:rPr>
        <w:t xml:space="preserve">Art. 6.1. — </w:t>
      </w:r>
      <w:r w:rsidRPr="00D003E6">
        <w:rPr>
          <w:rFonts w:ascii="Times New Roman" w:hAnsi="Times New Roman" w:cs="Times New Roman"/>
          <w:b/>
          <w:bCs/>
          <w:sz w:val="24"/>
          <w:szCs w:val="24"/>
        </w:rPr>
        <w:t>Administrarea societății se face de către asociatul unic</w:t>
      </w:r>
      <w:r w:rsidRPr="006C390A">
        <w:rPr>
          <w:rFonts w:ascii="Times New Roman" w:hAnsi="Times New Roman" w:cs="Times New Roman"/>
          <w:sz w:val="24"/>
          <w:szCs w:val="24"/>
        </w:rPr>
        <w:t xml:space="preserve">, având puteri depline de reprezentare și administrare a societății pe o durată de </w:t>
      </w:r>
      <w:r w:rsidRPr="006C4C53">
        <w:rPr>
          <w:rFonts w:ascii="Times New Roman" w:hAnsi="Times New Roman" w:cs="Times New Roman"/>
          <w:b/>
          <w:bCs/>
          <w:sz w:val="24"/>
          <w:szCs w:val="24"/>
        </w:rPr>
        <w:t>50 de ani de la numire, din data de</w:t>
      </w:r>
      <w:r w:rsidRPr="006C390A">
        <w:rPr>
          <w:rFonts w:ascii="Times New Roman" w:hAnsi="Times New Roman" w:cs="Times New Roman"/>
          <w:sz w:val="24"/>
          <w:szCs w:val="24"/>
        </w:rPr>
        <w:t xml:space="preserve"> </w:t>
      </w:r>
      <w:r w:rsidR="002E6274" w:rsidRPr="002E6274">
        <w:rPr>
          <w:rFonts w:ascii="Times New Roman" w:hAnsi="Times New Roman" w:cs="Times New Roman"/>
          <w:b/>
          <w:bCs/>
          <w:sz w:val="24"/>
          <w:szCs w:val="24"/>
          <w:highlight w:val="yellow"/>
          <w:lang w:val="ro-RO"/>
        </w:rPr>
        <w:t>{{DATA_DOC}}</w:t>
      </w:r>
      <w:r w:rsidRPr="006C390A">
        <w:rPr>
          <w:rFonts w:ascii="Times New Roman" w:hAnsi="Times New Roman" w:cs="Times New Roman"/>
          <w:sz w:val="24"/>
          <w:szCs w:val="24"/>
        </w:rPr>
        <w:t>.</w:t>
      </w:r>
    </w:p>
    <w:p w14:paraId="5089D0C2"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Prin acceptarea mandatului, administratorii își asumă răspunderea pentru îndeplinirea condițiilor prevăzute de art. 6 din Legea societăților nr. 31/1990, republicată, cu modificările și completările ulterioare.</w:t>
      </w:r>
    </w:p>
    <w:p w14:paraId="5D793417" w14:textId="0DE814A1"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6.2. — Societatea trebuie să țină, prin grija administratorului, un registru al societății în care se vor înscrie, după caz, numele și prenumele asociatului, firma (denumirea și forma juridică), domiciliul sau sediul fiecărui</w:t>
      </w:r>
      <w:r w:rsidR="006C4C53">
        <w:rPr>
          <w:rFonts w:ascii="Times New Roman" w:hAnsi="Times New Roman" w:cs="Times New Roman"/>
          <w:sz w:val="24"/>
          <w:szCs w:val="24"/>
        </w:rPr>
        <w:t xml:space="preserve"> </w:t>
      </w:r>
      <w:r w:rsidRPr="006C390A">
        <w:rPr>
          <w:rFonts w:ascii="Times New Roman" w:hAnsi="Times New Roman" w:cs="Times New Roman"/>
          <w:sz w:val="24"/>
          <w:szCs w:val="24"/>
        </w:rPr>
        <w:t>asociat, partea fiecăruia din capitalul social, transferul părților sociale sau alte modificări privitoare la acestea. Administratorul este răspunzător față de societate pentru:</w:t>
      </w:r>
    </w:p>
    <w:p w14:paraId="0DD04062"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realitatea vărsămintelor efectuate de asociați;</w:t>
      </w:r>
    </w:p>
    <w:p w14:paraId="0942A3E8"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existența reală a dividendelor plătite;</w:t>
      </w:r>
    </w:p>
    <w:p w14:paraId="5C96A683"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existența registrelor cerute de lege și corecta lor ținere;</w:t>
      </w:r>
    </w:p>
    <w:p w14:paraId="1A7EE860"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exacta îndeplinire a hotărârilor adunării generale;</w:t>
      </w:r>
    </w:p>
    <w:p w14:paraId="11A57D39"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stricta îndeplinire a îndatoririlor pe care legea și actul constitutiv le impun.</w:t>
      </w:r>
    </w:p>
    <w:p w14:paraId="14C1BF1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6.3. — Administratorul este obligat să convoace adunarea asociaților la sediul social, cel puțin o dată pe an sau ori de câte ori este necesar.</w:t>
      </w:r>
    </w:p>
    <w:p w14:paraId="67CC7E7D"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Un asociat sau un număr de asociați ce reprezintă cel puțin o pătrime din capitalul social va/vor putea cere convocarea adunării generale arătând scopul acestei convocări.</w:t>
      </w:r>
    </w:p>
    <w:p w14:paraId="2B1D76E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6.4. — Reprezentarea și administrarea societății se realizează de către administrator în limitele competenței stabilite prin adunarea generală a asociaților în acord cu dispozițiile Legii societăților nr. 31/1990, republicată, cu modificările și completările ulterioare.</w:t>
      </w:r>
    </w:p>
    <w:p w14:paraId="24672834"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 </w:t>
      </w:r>
    </w:p>
    <w:p w14:paraId="77821021" w14:textId="77777777" w:rsidR="00160C49" w:rsidRDefault="00160C49" w:rsidP="0062614B">
      <w:pPr>
        <w:spacing w:after="0"/>
        <w:rPr>
          <w:rFonts w:ascii="Times New Roman" w:hAnsi="Times New Roman" w:cs="Times New Roman"/>
          <w:b/>
          <w:bCs/>
          <w:sz w:val="24"/>
          <w:szCs w:val="24"/>
        </w:rPr>
      </w:pPr>
    </w:p>
    <w:p w14:paraId="13C99EAD" w14:textId="7181DB03"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CAPITOLUL VII</w:t>
      </w:r>
    </w:p>
    <w:p w14:paraId="38D8FD1C" w14:textId="77777777"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Activitatea societății</w:t>
      </w:r>
    </w:p>
    <w:p w14:paraId="357C4085" w14:textId="77777777" w:rsidR="00D97636" w:rsidRPr="006C390A" w:rsidRDefault="00D97636" w:rsidP="00023F3B">
      <w:pPr>
        <w:spacing w:after="0"/>
        <w:jc w:val="both"/>
        <w:rPr>
          <w:rFonts w:ascii="Times New Roman" w:hAnsi="Times New Roman" w:cs="Times New Roman"/>
          <w:sz w:val="24"/>
          <w:szCs w:val="24"/>
        </w:rPr>
      </w:pPr>
    </w:p>
    <w:p w14:paraId="7772DFBA"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7.1. — Exercițiul financiar începe la 1 ianuarie și se termină la 31 decembrie ale fiecărui an. Primul exercițiu va începe la data constituirii societății.</w:t>
      </w:r>
    </w:p>
    <w:p w14:paraId="0CFDEA7E"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lastRenderedPageBreak/>
        <w:t>Art. 7.2. — Angajarea personalului societății se face cu respectarea legislației în vigoare. Art. 7.3. — Situațiile financiare vor fi întocmite după normele prevăzute de lege.</w:t>
      </w:r>
    </w:p>
    <w:p w14:paraId="0419AA6F"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7.4. — Profitul net al societății se stabilește prin situația financiară aprobată de asociați.</w:t>
      </w:r>
    </w:p>
    <w:p w14:paraId="67AC22D0"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1.</w:t>
      </w:r>
      <w:r w:rsidRPr="006C390A">
        <w:rPr>
          <w:rFonts w:ascii="Times New Roman" w:hAnsi="Times New Roman" w:cs="Times New Roman"/>
          <w:sz w:val="24"/>
          <w:szCs w:val="24"/>
        </w:rPr>
        <w:tab/>
        <w:t>Cota-parte din profit ce se plătește fiecărui asociat constituie dividend.</w:t>
      </w:r>
    </w:p>
    <w:p w14:paraId="5EE763C2" w14:textId="7107379B"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2.</w:t>
      </w:r>
      <w:r w:rsidRPr="006C390A">
        <w:rPr>
          <w:rFonts w:ascii="Times New Roman" w:hAnsi="Times New Roman" w:cs="Times New Roman"/>
          <w:sz w:val="24"/>
          <w:szCs w:val="24"/>
        </w:rPr>
        <w:tab/>
        <w:t>Dividendele se plătesc asociaților proporțional cu cota de participare la capitalul social vărsat, dacă prin actul constitutiv nu se prevede altfel. Ele se plătesc în termenul stabilit de către adunarea generală a asociaților sau, după caz, prin legile speciale, dar nu mai târziu de 6 luni de la data aprobării situației financiare anuale aferente exercițiului financiar încheiat. În caz contrar, societatea datorează, după acest termen, dobândă penalizatoare</w:t>
      </w:r>
      <w:r w:rsidR="006C4C53">
        <w:rPr>
          <w:rFonts w:ascii="Times New Roman" w:hAnsi="Times New Roman" w:cs="Times New Roman"/>
          <w:sz w:val="24"/>
          <w:szCs w:val="24"/>
        </w:rPr>
        <w:t xml:space="preserve"> </w:t>
      </w:r>
      <w:r w:rsidRPr="006C390A">
        <w:rPr>
          <w:rFonts w:ascii="Times New Roman" w:hAnsi="Times New Roman" w:cs="Times New Roman"/>
          <w:sz w:val="24"/>
          <w:szCs w:val="24"/>
        </w:rPr>
        <w:t>calculată conform actelor normative în vigoare, dacă prin hotărârea adunării generale a acționarilor care a aprobat situația financiară aferentă exercițiului financiar încheiat nu s-a stabilit o dobândă mai mare.</w:t>
      </w:r>
    </w:p>
    <w:p w14:paraId="6DEAE869"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3.</w:t>
      </w:r>
      <w:r w:rsidRPr="006C390A">
        <w:rPr>
          <w:rFonts w:ascii="Times New Roman" w:hAnsi="Times New Roman" w:cs="Times New Roman"/>
          <w:sz w:val="24"/>
          <w:szCs w:val="24"/>
        </w:rPr>
        <w:tab/>
        <w:t>Dividendele plătite contrar dispozițiilor prevăzute de lege se restituie, dacă societatea dovedește că asociații au cunoscut neregularitatea distribuirii sau, în împrejurările existente, trebuiau să o cunoască.</w:t>
      </w:r>
    </w:p>
    <w:p w14:paraId="67E2E34D"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4.</w:t>
      </w:r>
      <w:r w:rsidRPr="006C390A">
        <w:rPr>
          <w:rFonts w:ascii="Times New Roman" w:hAnsi="Times New Roman" w:cs="Times New Roman"/>
          <w:sz w:val="24"/>
          <w:szCs w:val="24"/>
        </w:rPr>
        <w:tab/>
        <w:t>Dreptul la acțiunea de restituire a dividendelor plătite contrar dispozițiilor anterioare se prescrie în termen de 3 ani de la data distribuirii lor.</w:t>
      </w:r>
    </w:p>
    <w:p w14:paraId="0636F531"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5.</w:t>
      </w:r>
      <w:r w:rsidRPr="006C390A">
        <w:rPr>
          <w:rFonts w:ascii="Times New Roman" w:hAnsi="Times New Roman" w:cs="Times New Roman"/>
          <w:sz w:val="24"/>
          <w:szCs w:val="24"/>
        </w:rPr>
        <w:tab/>
        <w:t>Dividendele care se cuvin după data transmiterii părților sociale aparțin cesionarului, în afară de cazul în care părțile au convenit altfel.</w:t>
      </w:r>
    </w:p>
    <w:p w14:paraId="056901B7" w14:textId="77777777" w:rsid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Beneficiul cuvenit asociaților se împarte între aceștia în cote proporționale cu participarea la capitalul social, dacă asociații nu hotărăsc altfel.</w:t>
      </w:r>
    </w:p>
    <w:p w14:paraId="4AFB94EA" w14:textId="77777777" w:rsidR="00D97636" w:rsidRPr="006C390A" w:rsidRDefault="00D97636" w:rsidP="00023F3B">
      <w:pPr>
        <w:spacing w:after="0"/>
        <w:jc w:val="both"/>
        <w:rPr>
          <w:rFonts w:ascii="Times New Roman" w:hAnsi="Times New Roman" w:cs="Times New Roman"/>
          <w:sz w:val="24"/>
          <w:szCs w:val="24"/>
        </w:rPr>
      </w:pPr>
    </w:p>
    <w:p w14:paraId="01F7157F" w14:textId="77777777" w:rsidR="00331853" w:rsidRDefault="00331853" w:rsidP="00023F3B">
      <w:pPr>
        <w:spacing w:after="0"/>
        <w:jc w:val="center"/>
        <w:rPr>
          <w:rFonts w:ascii="Times New Roman" w:hAnsi="Times New Roman" w:cs="Times New Roman"/>
          <w:b/>
          <w:bCs/>
          <w:sz w:val="24"/>
          <w:szCs w:val="24"/>
        </w:rPr>
      </w:pPr>
    </w:p>
    <w:p w14:paraId="287383B4" w14:textId="4BC5E536"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CAPITOLUL VIII</w:t>
      </w:r>
    </w:p>
    <w:p w14:paraId="72904909" w14:textId="77777777"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Controlul activității societății</w:t>
      </w:r>
    </w:p>
    <w:p w14:paraId="1F2B175F" w14:textId="77777777" w:rsidR="00D97636" w:rsidRPr="006C390A" w:rsidRDefault="00D97636" w:rsidP="00023F3B">
      <w:pPr>
        <w:spacing w:after="0"/>
        <w:jc w:val="both"/>
        <w:rPr>
          <w:rFonts w:ascii="Times New Roman" w:hAnsi="Times New Roman" w:cs="Times New Roman"/>
          <w:sz w:val="24"/>
          <w:szCs w:val="24"/>
        </w:rPr>
      </w:pPr>
    </w:p>
    <w:p w14:paraId="244EC46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8.1. — Controlul activității societății îl exercită asociații sau cenzorii, când sunt numiți de asociați sau, după caz, de către auditorii financiari.</w:t>
      </w:r>
    </w:p>
    <w:p w14:paraId="7CD146B5"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Aceștia vor supraveghea gestiunea societății, vor verifica situația financiară, dacă contul de profit și pierderi este legal întocmit și în concordanță cu registrele, dacă acestea din urmă sunt regulat ținute și dacă evaluarea patrimoniului s-a făcut conform regulilor stabilite pentru întocmirea situației financiare.</w:t>
      </w:r>
    </w:p>
    <w:p w14:paraId="03927CCD"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8.2. — Controlul activității societății îl exercită asociatul unic.</w:t>
      </w:r>
    </w:p>
    <w:p w14:paraId="25CA7F71" w14:textId="77777777" w:rsid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8.3. — Societatea va ține contabilitatea operațiunilor în mod regulat și va întocmi la sfârșitul fiecărui exercițiu financiar documentele prevăzute în legislația financiară contabilă în vigoare.</w:t>
      </w:r>
    </w:p>
    <w:p w14:paraId="6556DCCE" w14:textId="77777777" w:rsidR="00D97636" w:rsidRPr="006C390A" w:rsidRDefault="00D97636" w:rsidP="00023F3B">
      <w:pPr>
        <w:spacing w:after="0"/>
        <w:jc w:val="both"/>
        <w:rPr>
          <w:rFonts w:ascii="Times New Roman" w:hAnsi="Times New Roman" w:cs="Times New Roman"/>
          <w:sz w:val="24"/>
          <w:szCs w:val="24"/>
        </w:rPr>
      </w:pPr>
    </w:p>
    <w:p w14:paraId="080A7497" w14:textId="77777777" w:rsidR="00160C49" w:rsidRDefault="00160C49" w:rsidP="0062614B">
      <w:pPr>
        <w:spacing w:after="0"/>
        <w:rPr>
          <w:rFonts w:ascii="Times New Roman" w:hAnsi="Times New Roman" w:cs="Times New Roman"/>
          <w:b/>
          <w:bCs/>
          <w:sz w:val="24"/>
          <w:szCs w:val="24"/>
        </w:rPr>
      </w:pPr>
    </w:p>
    <w:p w14:paraId="6487EA04" w14:textId="197B2836"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CAPITOLUL IX</w:t>
      </w:r>
    </w:p>
    <w:p w14:paraId="4D297EBC" w14:textId="77777777" w:rsidR="006C390A"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Excluderea și retragerea asociaților</w:t>
      </w:r>
    </w:p>
    <w:p w14:paraId="1042B949" w14:textId="77777777" w:rsidR="00023F3B" w:rsidRPr="00D97636" w:rsidRDefault="00023F3B" w:rsidP="00023F3B">
      <w:pPr>
        <w:spacing w:after="0"/>
        <w:jc w:val="center"/>
        <w:rPr>
          <w:rFonts w:ascii="Times New Roman" w:hAnsi="Times New Roman" w:cs="Times New Roman"/>
          <w:b/>
          <w:bCs/>
          <w:sz w:val="24"/>
          <w:szCs w:val="24"/>
        </w:rPr>
      </w:pPr>
    </w:p>
    <w:p w14:paraId="4BEFBF9F"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9.1. — Poate fi exclus din societate:</w:t>
      </w:r>
    </w:p>
    <w:p w14:paraId="479721FC"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asociatul care, pus în întârziere, nu aduce aportul la care s-a obligat;</w:t>
      </w:r>
    </w:p>
    <w:p w14:paraId="0BFF979E"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asociatul-administrator care comite fraudă în dauna societății sau se servește de semnătura socială sau de capitalul social în folosul său sau al altora.</w:t>
      </w:r>
    </w:p>
    <w:p w14:paraId="67683E6B"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lastRenderedPageBreak/>
        <w:t>Art. 9.2. — Excluderea se pronunță prin hotărâre judecătorească la cererea societății sau a oricărui asociat.</w:t>
      </w:r>
    </w:p>
    <w:p w14:paraId="252F8DA7"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Asociatul exclus rămâne obligat față de terți pentru operațiile făcute de societate până în ziua rămânerii definitive a hotărârii de excludere, hotărâre ce va dispune și structura participării la capitalul social a celorlalți asociați.</w:t>
      </w:r>
    </w:p>
    <w:p w14:paraId="2C5A0008"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9.3. — Retragerea din societate se va face:</w:t>
      </w:r>
    </w:p>
    <w:p w14:paraId="13C00DDF"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în situațiile în care asociatul nu este de acord cu modificarea actului constitutiv;</w:t>
      </w:r>
    </w:p>
    <w:p w14:paraId="49E0EB1E"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cu acordul tuturor celorlalți asociați;</w:t>
      </w:r>
    </w:p>
    <w:p w14:paraId="480C2E2B" w14:textId="12CBD063"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când nu se realizează acordul unanim, asociatul se poate retrage, în baza unei hotărâri a tribunalului, supusă</w:t>
      </w:r>
      <w:r w:rsidR="00D97636">
        <w:rPr>
          <w:rFonts w:ascii="Times New Roman" w:hAnsi="Times New Roman" w:cs="Times New Roman"/>
          <w:sz w:val="24"/>
          <w:szCs w:val="24"/>
        </w:rPr>
        <w:t xml:space="preserve"> </w:t>
      </w:r>
      <w:r w:rsidRPr="006C390A">
        <w:rPr>
          <w:rFonts w:ascii="Times New Roman" w:hAnsi="Times New Roman" w:cs="Times New Roman"/>
          <w:sz w:val="24"/>
          <w:szCs w:val="24"/>
        </w:rPr>
        <w:t>numai apelului, în termen de 15 zile de la comunicare.</w:t>
      </w:r>
    </w:p>
    <w:p w14:paraId="2D61B937" w14:textId="1D9474B3"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9.4. — Hotărârea definitivă de excludere sau retragere se va depune în 15 zile la registrul comerțului pentru a fi înscrisă, iar dispozitivul hotărârii de excludere se va publica la cererea societății în Monitorul Oficial al</w:t>
      </w:r>
      <w:r w:rsidR="00D97636">
        <w:rPr>
          <w:rFonts w:ascii="Times New Roman" w:hAnsi="Times New Roman" w:cs="Times New Roman"/>
          <w:sz w:val="24"/>
          <w:szCs w:val="24"/>
        </w:rPr>
        <w:t xml:space="preserve"> </w:t>
      </w:r>
      <w:r w:rsidRPr="006C390A">
        <w:rPr>
          <w:rFonts w:ascii="Times New Roman" w:hAnsi="Times New Roman" w:cs="Times New Roman"/>
          <w:sz w:val="24"/>
          <w:szCs w:val="24"/>
        </w:rPr>
        <w:t>României, Partea a IV-a.</w:t>
      </w:r>
    </w:p>
    <w:p w14:paraId="190B4BEC" w14:textId="77777777" w:rsidR="006C390A" w:rsidRPr="006C390A" w:rsidRDefault="006C390A" w:rsidP="00023F3B">
      <w:pPr>
        <w:spacing w:after="0"/>
        <w:jc w:val="both"/>
        <w:rPr>
          <w:rFonts w:ascii="Times New Roman" w:hAnsi="Times New Roman" w:cs="Times New Roman"/>
          <w:sz w:val="24"/>
          <w:szCs w:val="24"/>
        </w:rPr>
      </w:pPr>
    </w:p>
    <w:p w14:paraId="4E046CA7" w14:textId="77777777" w:rsidR="00331853" w:rsidRDefault="00331853" w:rsidP="00023F3B">
      <w:pPr>
        <w:spacing w:after="0"/>
        <w:jc w:val="center"/>
        <w:rPr>
          <w:rFonts w:ascii="Times New Roman" w:hAnsi="Times New Roman" w:cs="Times New Roman"/>
          <w:b/>
          <w:bCs/>
          <w:sz w:val="24"/>
          <w:szCs w:val="24"/>
        </w:rPr>
      </w:pPr>
    </w:p>
    <w:p w14:paraId="616C6783" w14:textId="7F006A8C"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CAPITOLUL X</w:t>
      </w:r>
    </w:p>
    <w:p w14:paraId="16CBF112" w14:textId="77777777"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Dizolvarea societății și lichidarea societății</w:t>
      </w:r>
    </w:p>
    <w:p w14:paraId="4EF13BC2" w14:textId="77777777" w:rsidR="00D97636" w:rsidRPr="006C390A" w:rsidRDefault="00D97636" w:rsidP="00023F3B">
      <w:pPr>
        <w:spacing w:after="0"/>
        <w:jc w:val="both"/>
        <w:rPr>
          <w:rFonts w:ascii="Times New Roman" w:hAnsi="Times New Roman" w:cs="Times New Roman"/>
          <w:sz w:val="24"/>
          <w:szCs w:val="24"/>
        </w:rPr>
      </w:pPr>
    </w:p>
    <w:p w14:paraId="28EC0945"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10.1. — Au ca efect dizolvarea societății și dau dreptul fiecărui asociat să ceară lichidarea acesteia:</w:t>
      </w:r>
    </w:p>
    <w:p w14:paraId="7D2D288A" w14:textId="1DC315EA"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trecerea timpului stabilit pentru durata societății; asociații trebuie să fie consultați de administratori cu cel puțin trei luni înainte de expirarea duratei societății, cu privire la eventuala prelungire a acesteia. În lipsă, la</w:t>
      </w:r>
      <w:r w:rsidR="006C4C53">
        <w:rPr>
          <w:rFonts w:ascii="Times New Roman" w:hAnsi="Times New Roman" w:cs="Times New Roman"/>
          <w:sz w:val="24"/>
          <w:szCs w:val="24"/>
        </w:rPr>
        <w:t xml:space="preserve"> </w:t>
      </w:r>
      <w:r w:rsidRPr="006C390A">
        <w:rPr>
          <w:rFonts w:ascii="Times New Roman" w:hAnsi="Times New Roman" w:cs="Times New Roman"/>
          <w:sz w:val="24"/>
          <w:szCs w:val="24"/>
        </w:rPr>
        <w:t>cererea oricăruia dintre asociați, tribunalul va putea dispune, prin încheiere, efectuarea consultării, conform art. 119 alin. (3) din Legea societăților nr. 31/1990, republicată, cu modificările și completările ulterioare;</w:t>
      </w:r>
    </w:p>
    <w:p w14:paraId="487926E7"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imposibilitatea realizării obiectului societății sau realizarea acestuia;</w:t>
      </w:r>
    </w:p>
    <w:p w14:paraId="6AD6448E"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declararea nulității societății;</w:t>
      </w:r>
    </w:p>
    <w:p w14:paraId="3910F738"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hotărârea adunării generale;</w:t>
      </w:r>
    </w:p>
    <w:p w14:paraId="5AE8EE18"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hotărârea tribunalului, la cererea oricărui asociat, pentru motive temeinice, precum și neînțelegerile grave dintre asociați, care împiedică funcționarea societății;</w:t>
      </w:r>
    </w:p>
    <w:p w14:paraId="3502E4E3"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falimentul;</w:t>
      </w:r>
    </w:p>
    <w:p w14:paraId="4B13ADF5"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alte cauze prevăzute de lege sau de modificările prezentului act constitutiv.</w:t>
      </w:r>
    </w:p>
    <w:p w14:paraId="4D057382"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10.2. — Când datorită decesului unui asociat numărul minim de asociați va fi sub cel prevăzut de lege, societatea își va continua activitatea cu moștenitorii defunctului, după caz.</w:t>
      </w:r>
    </w:p>
    <w:p w14:paraId="652D2475"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10.3. — Dizolvarea societății înainte de expirarea termenului fixat pentru durata sa are efect față de terți numai după trecerea a 30 de zile de la publicarea în Monitorul Oficial al României, Partea a IV-a.</w:t>
      </w:r>
    </w:p>
    <w:p w14:paraId="0FDC7B5E"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Dizolvarea societății are ca efect deschiderea procedurii lichidării.</w:t>
      </w:r>
    </w:p>
    <w:p w14:paraId="187576FA"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10.4. — Din momentul dizolvării, administratorul nu mai poate întreprinde noi operațiuni; în caz contrar va fi personal și solidar răspunzător pentru operațiunile pe care le-a întreprins.</w:t>
      </w:r>
    </w:p>
    <w:p w14:paraId="697148E7" w14:textId="1369B7B4"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Interdicția mai sus menționată se aplică din ziua expirării termenului fixat pentru durata societății (în cazul în care durata de funcționare a societății este determinată) ori de la data la care dizolvarea </w:t>
      </w:r>
      <w:r w:rsidRPr="006C390A">
        <w:rPr>
          <w:rFonts w:ascii="Times New Roman" w:hAnsi="Times New Roman" w:cs="Times New Roman"/>
          <w:sz w:val="24"/>
          <w:szCs w:val="24"/>
        </w:rPr>
        <w:lastRenderedPageBreak/>
        <w:t>a fost hotărâtă de</w:t>
      </w:r>
      <w:r w:rsidR="00664A3D">
        <w:rPr>
          <w:rFonts w:ascii="Times New Roman" w:hAnsi="Times New Roman" w:cs="Times New Roman"/>
          <w:sz w:val="24"/>
          <w:szCs w:val="24"/>
        </w:rPr>
        <w:t xml:space="preserve"> </w:t>
      </w:r>
      <w:r w:rsidRPr="006C390A">
        <w:rPr>
          <w:rFonts w:ascii="Times New Roman" w:hAnsi="Times New Roman" w:cs="Times New Roman"/>
          <w:sz w:val="24"/>
          <w:szCs w:val="24"/>
        </w:rPr>
        <w:t>adunarea generală sau declarată prin hotărâre judecătorească ori constatată prin încheiere de registratorul de registrul comerțului.</w:t>
      </w:r>
    </w:p>
    <w:p w14:paraId="3A06B257"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10.5. — Pentru lichidarea și repartizarea patrimoniului social sunt obligatorii următoarele reguli:</w:t>
      </w:r>
    </w:p>
    <w:p w14:paraId="2DF48714"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până la preluarea funcției de către lichidatori, administratorii continuă să își exercite atribuțiile, cu excepția celor prevăzute la art. 233 din Legea societăților nr. 31/1990, republicată, cu modificările și completările ulterioare;</w:t>
      </w:r>
    </w:p>
    <w:p w14:paraId="1BF19CAE" w14:textId="29F3349E"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actul de numire a lichidatorilor, menționând puterile conferite acestora sau hotărârea judecătorească, precum</w:t>
      </w:r>
      <w:r w:rsidR="00664A3D">
        <w:rPr>
          <w:rFonts w:ascii="Times New Roman" w:hAnsi="Times New Roman" w:cs="Times New Roman"/>
          <w:sz w:val="24"/>
          <w:szCs w:val="24"/>
        </w:rPr>
        <w:t xml:space="preserve"> </w:t>
      </w:r>
      <w:r w:rsidRPr="006C390A">
        <w:rPr>
          <w:rFonts w:ascii="Times New Roman" w:hAnsi="Times New Roman" w:cs="Times New Roman"/>
          <w:sz w:val="24"/>
          <w:szCs w:val="24"/>
        </w:rPr>
        <w:t>și orice act ulterior care ar aduce schimbări cu privire la persoana lor sau la puterile conferite trebuie depuse, prin grija lichidatorilor, la oficiul registrului comerțului, pentru a fi înscrise de îndată.</w:t>
      </w:r>
    </w:p>
    <w:p w14:paraId="1F146D98"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Asociații pot hotărî, cu cvorumul și majoritatea prevăzute pentru modificarea actului constitutiv, și modul de lichidare a societății, atunci când sunt de acord cu privire la repartizarea și lichidarea patrimoniului societății și când asigură stingerea pasivului sau regularizarea lui în acord cu creditorii.</w:t>
      </w:r>
    </w:p>
    <w:p w14:paraId="6DBD2467"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Prin votul unanim al asociaților se poate hotărî și asupra modului în care activele rămase după plata creditorilor vor fi împărțite între asociați. În lipsa acordului unanim privind împărțirea bunurilor, va fi urmată procedura lichidării, prevăzută de prezentul act constitutiv.</w:t>
      </w:r>
    </w:p>
    <w:p w14:paraId="51F7AB53" w14:textId="34561563"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Transmiterea dreptului de proprietate asupra bunurilor rămase după plata creditorilor are loc la data radierii</w:t>
      </w:r>
      <w:r w:rsidR="00E61FBA">
        <w:rPr>
          <w:rFonts w:ascii="Times New Roman" w:hAnsi="Times New Roman" w:cs="Times New Roman"/>
          <w:sz w:val="24"/>
          <w:szCs w:val="24"/>
        </w:rPr>
        <w:t xml:space="preserve"> </w:t>
      </w:r>
      <w:r w:rsidRPr="006C390A">
        <w:rPr>
          <w:rFonts w:ascii="Times New Roman" w:hAnsi="Times New Roman" w:cs="Times New Roman"/>
          <w:sz w:val="24"/>
          <w:szCs w:val="24"/>
        </w:rPr>
        <w:t>societății din registrul comerțului. Registrul va elibera fiecărui asociat un certificat constatator al dreptului de proprietate asupra activelor distribuite, în baza căruia asociatul poate proceda la înscrierea bunurilor imobile în cartea funciară.</w:t>
      </w:r>
    </w:p>
    <w:p w14:paraId="7E400631" w14:textId="4DA3A688"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10.6. — Lichidatorii vor putea fi persoane fizice sau juridice. Lichidatorii persoane fizice sau reprezentanții permanenți — persoane fizice ale societății lichidatoare — trebuie să fie lichidatori autorizați, în condițiile legii. Toate actele emanând de la societate trebuie să arate că aceasta este în lichidare.</w:t>
      </w:r>
    </w:p>
    <w:p w14:paraId="5478CE97" w14:textId="16CCC77E"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10.7. — Lichidatorii au obligația, îndată după intrarea în funcție, ca împreună cu administratorul societății să facă un inventar și să încheie situația financiară, care să constate situația exactă a activului și pasivului</w:t>
      </w:r>
      <w:r w:rsidR="00E61FBA">
        <w:rPr>
          <w:rFonts w:ascii="Times New Roman" w:hAnsi="Times New Roman" w:cs="Times New Roman"/>
          <w:sz w:val="24"/>
          <w:szCs w:val="24"/>
        </w:rPr>
        <w:t xml:space="preserve"> </w:t>
      </w:r>
      <w:r w:rsidRPr="006C390A">
        <w:rPr>
          <w:rFonts w:ascii="Times New Roman" w:hAnsi="Times New Roman" w:cs="Times New Roman"/>
          <w:sz w:val="24"/>
          <w:szCs w:val="24"/>
        </w:rPr>
        <w:t>societății și să le semneze.</w:t>
      </w:r>
    </w:p>
    <w:p w14:paraId="399A5D95"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Lichidatorii sunt obligați să primească și să păstreze patrimoniul societății, registrele ce li s-au încredințat de către administratori și actele societății. De asemenea, ei vor ține un registru cu toate operațiunile lichidării, în ordinea datei lor.</w:t>
      </w:r>
    </w:p>
    <w:p w14:paraId="7204F817"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10.8. — Lichidatorii vor putea:</w:t>
      </w:r>
    </w:p>
    <w:p w14:paraId="43AE77D3"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stea în judecată și să fie acționați în interesul lichidării;</w:t>
      </w:r>
    </w:p>
    <w:p w14:paraId="1737C208"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execute și să termine operațiunile de comerț referitoare la lichidare;</w:t>
      </w:r>
    </w:p>
    <w:p w14:paraId="511B615B"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vândă prin licitație publică imobilele și orice avere mobiliară a societății; vânzarea bunurilor nu se va putea face în bloc;</w:t>
      </w:r>
    </w:p>
    <w:p w14:paraId="2272BF98"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facă tranzacții;</w:t>
      </w:r>
    </w:p>
    <w:p w14:paraId="272CF46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să lichideze și să încaseze creanțele societății, chiar și în caz de faliment al debitorilor, dând chitanță;</w:t>
      </w:r>
    </w:p>
    <w:p w14:paraId="02A8C027"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 xml:space="preserve">să contracteze obligații cambiale, să facă împrumuturi neipotecare și să îndeplinească orice acte necesare. În lipsa unor dispoziții speciale în actul constitutiv sau în actul lor de numire, </w:t>
      </w:r>
      <w:r w:rsidRPr="006C390A">
        <w:rPr>
          <w:rFonts w:ascii="Times New Roman" w:hAnsi="Times New Roman" w:cs="Times New Roman"/>
          <w:sz w:val="24"/>
          <w:szCs w:val="24"/>
        </w:rPr>
        <w:lastRenderedPageBreak/>
        <w:t>lichidatorii nu pot să constituie ipoteci asupra bunurilor societății, dacă nu sunt autorizați de instanța judecătorească.</w:t>
      </w:r>
    </w:p>
    <w:p w14:paraId="1EE05C81"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Lichidatorii care întreprind noi operațiuni comerciale ce nu sunt necesare scopului lichidării sunt răspunzători personal și solidar de executarea lor.</w:t>
      </w:r>
    </w:p>
    <w:p w14:paraId="20498D85"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10.9. — Lichidatorii nu pot plăti asociaților nicio sumă în contul părților ce li s-ar cuveni din lichidare înaintea achitării creditelor societății. Împotriva deciziilor lichidatorilor, creditorii societății pot face opoziție.</w:t>
      </w:r>
    </w:p>
    <w:p w14:paraId="40C6EAD4"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10.10. — Lichidatorii ce au achitat datoriile societății cu propriii lor bani nu vor putea să execute împotriva societății drepturi mai mari decât acelea ce aparțineau creditorilor plătiți.</w:t>
      </w:r>
    </w:p>
    <w:p w14:paraId="2A2B93BE"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10.11. — Creditorii societății au dreptul de a exercita contra lichidatorilor acțiunile ce decurg din creanțele la termen, până la concurența bunurilor existente în patrimoniul societății, și numai după aceea de a se îndrepta împotriva asociaților pentru plata sumelor datorate din valoarea aporturilor la capitalul societății.</w:t>
      </w:r>
    </w:p>
    <w:p w14:paraId="64CFB9DC"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10.12. — Lichidarea societății trebuie terminată în cel mult un an de la data dizolvării. Pentru motive temeinice, la cererea lichidatorului, oficiul registrului comerțului poate prelungi acest termen cu încă un an, dar nu mai mult de trei ori.</w:t>
      </w:r>
    </w:p>
    <w:p w14:paraId="101A24F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10.13. — După terminarea lichidării societății, lichidatorii trebuie să întocmească situația financiară și să propună repartizarea activului între asociați.</w:t>
      </w:r>
    </w:p>
    <w:p w14:paraId="5608A464"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Situația financiară semnată de către lichidatori se înaintează spre a fi înregistrată și publicată conform legii.</w:t>
      </w:r>
    </w:p>
    <w:p w14:paraId="249784EB"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Asociatul nemulțumit poate face opoziție în condițiile art. 62 din Legea societăților nr. 31/1990, republicată, cu modificările și completările ulterioare, în termen de 15 zile de la notificarea situației financiare de lichidare și a proiectului de repartizare.</w:t>
      </w:r>
    </w:p>
    <w:p w14:paraId="63D2F71F"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Pentru soluționarea opoziției, problemele referitoare la lichidare vor fi separate de cele ale repartizării, față de care lichidatorii pot rămâne străini.</w:t>
      </w:r>
    </w:p>
    <w:p w14:paraId="2F5F529B"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10.14. — În termen de 15 zile de la terminarea lichidării, lichidatorii trebuie să ceară radierea societății din Registrul Comerțului. Radierea se poate face și din oficiu, în cazurile și cu procedura prevăzute de lege.</w:t>
      </w:r>
    </w:p>
    <w:p w14:paraId="76F0BED3"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Lichidarea nu eliberează asociații și nu împiedică declararea în stare de faliment a societății.</w:t>
      </w:r>
    </w:p>
    <w:p w14:paraId="0CD59F8A"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10.15. — După aprobarea socotelilor și terminarea repartiției, registrele și actele societății ce nu vor fi necesare vreunuia dintre asociați se vor depune la asociatul desemnat de majoritate.</w:t>
      </w:r>
    </w:p>
    <w:p w14:paraId="7A562069"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Registrele societății vor fi păstrate timp de 5 ani.</w:t>
      </w:r>
    </w:p>
    <w:p w14:paraId="55264D96"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10.16. — Modalitățile de asigurare a stingerii pasivului sau de regularizare a lui în acord cu creditorii, în cazul dizolvării fără lichidare, atunci când asociatul unic este de acord cu privire la repartizarea și lichidarea patrimoniului societății:</w:t>
      </w:r>
    </w:p>
    <w:p w14:paraId="33D8508D" w14:textId="523B4475" w:rsidR="00331853" w:rsidRPr="00160C49" w:rsidRDefault="006C390A" w:rsidP="00160C49">
      <w:pPr>
        <w:spacing w:after="0"/>
        <w:jc w:val="both"/>
        <w:rPr>
          <w:rFonts w:ascii="Times New Roman" w:hAnsi="Times New Roman" w:cs="Times New Roman"/>
          <w:sz w:val="24"/>
          <w:szCs w:val="24"/>
        </w:rPr>
      </w:pPr>
      <w:r w:rsidRPr="006C390A">
        <w:rPr>
          <w:rFonts w:ascii="Times New Roman" w:hAnsi="Times New Roman" w:cs="Times New Roman"/>
          <w:sz w:val="24"/>
          <w:szCs w:val="24"/>
        </w:rPr>
        <w:t>-Raportul de lichidare al administratorului</w:t>
      </w:r>
    </w:p>
    <w:p w14:paraId="10406713" w14:textId="1AC933E3"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CAPITOLUL XI</w:t>
      </w:r>
    </w:p>
    <w:p w14:paraId="11BF0192" w14:textId="30061B17" w:rsidR="006C390A" w:rsidRPr="00D97636" w:rsidRDefault="006C390A" w:rsidP="00023F3B">
      <w:pPr>
        <w:spacing w:after="0"/>
        <w:jc w:val="center"/>
        <w:rPr>
          <w:rFonts w:ascii="Times New Roman" w:hAnsi="Times New Roman" w:cs="Times New Roman"/>
          <w:b/>
          <w:bCs/>
          <w:sz w:val="24"/>
          <w:szCs w:val="24"/>
        </w:rPr>
      </w:pPr>
      <w:r w:rsidRPr="00D97636">
        <w:rPr>
          <w:rFonts w:ascii="Times New Roman" w:hAnsi="Times New Roman" w:cs="Times New Roman"/>
          <w:b/>
          <w:bCs/>
          <w:sz w:val="24"/>
          <w:szCs w:val="24"/>
        </w:rPr>
        <w:t>Beneficiarii reali ai societății</w:t>
      </w:r>
    </w:p>
    <w:p w14:paraId="2BE127E2" w14:textId="77777777" w:rsidR="00D97636" w:rsidRPr="006C390A" w:rsidRDefault="00D97636" w:rsidP="00023F3B">
      <w:pPr>
        <w:spacing w:after="0"/>
        <w:jc w:val="both"/>
        <w:rPr>
          <w:rFonts w:ascii="Times New Roman" w:hAnsi="Times New Roman" w:cs="Times New Roman"/>
          <w:sz w:val="24"/>
          <w:szCs w:val="24"/>
        </w:rPr>
      </w:pPr>
    </w:p>
    <w:p w14:paraId="67AC0452"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11. — În conformitate cu prevederile art. 56 din Legea nr. 129/2019, cu modificările și completările ulterioare, beneficiarul/beneficiarii real(i) al/ai societății este/sunt:</w:t>
      </w:r>
    </w:p>
    <w:p w14:paraId="3F8AFDD4" w14:textId="12889B80" w:rsidR="00160C49" w:rsidRDefault="008C4AE7" w:rsidP="00160C49">
      <w:pPr>
        <w:spacing w:after="0"/>
        <w:jc w:val="both"/>
        <w:rPr>
          <w:rFonts w:ascii="Times New Roman" w:hAnsi="Times New Roman" w:cs="Times New Roman"/>
          <w:b/>
          <w:bCs/>
          <w:sz w:val="24"/>
          <w:szCs w:val="24"/>
        </w:rPr>
      </w:pPr>
      <w:r w:rsidRPr="008C4AE7">
        <w:rPr>
          <w:rFonts w:ascii="Times New Roman" w:hAnsi="Times New Roman" w:cs="Times New Roman"/>
          <w:b/>
          <w:bCs/>
          <w:sz w:val="24"/>
          <w:szCs w:val="24"/>
          <w:highlight w:val="yellow"/>
        </w:rPr>
        <w:t>{{ASOCIAT1</w:t>
      </w:r>
      <w:r w:rsidRPr="00371008">
        <w:rPr>
          <w:rFonts w:ascii="Times New Roman" w:hAnsi="Times New Roman" w:cs="Times New Roman"/>
          <w:b/>
          <w:bCs/>
          <w:sz w:val="24"/>
          <w:szCs w:val="24"/>
          <w:highlight w:val="yellow"/>
        </w:rPr>
        <w:t>}}</w:t>
      </w:r>
      <w:r w:rsidR="00160C49" w:rsidRPr="00371008">
        <w:rPr>
          <w:rFonts w:ascii="Times New Roman" w:hAnsi="Times New Roman" w:cs="Times New Roman"/>
          <w:b/>
          <w:bCs/>
          <w:sz w:val="24"/>
          <w:szCs w:val="24"/>
        </w:rPr>
        <w:t xml:space="preserve">, </w:t>
      </w:r>
      <w:r w:rsidR="00160C49" w:rsidRPr="00371008">
        <w:rPr>
          <w:rFonts w:ascii="Times New Roman" w:hAnsi="Times New Roman"/>
          <w:bCs/>
          <w:sz w:val="24"/>
          <w:szCs w:val="24"/>
          <w:lang w:val="ro-RO"/>
        </w:rPr>
        <w:t>cet</w:t>
      </w:r>
      <w:r w:rsidR="00160C49" w:rsidRPr="00371008">
        <w:rPr>
          <w:rFonts w:ascii="Times New Roman" w:hAnsi="Times New Roman" w:hint="eastAsia"/>
          <w:bCs/>
          <w:sz w:val="24"/>
          <w:szCs w:val="24"/>
          <w:lang w:val="ro-RO"/>
        </w:rPr>
        <w:t>ăţ</w:t>
      </w:r>
      <w:r w:rsidR="00160C49" w:rsidRPr="00371008">
        <w:rPr>
          <w:rFonts w:ascii="Times New Roman" w:hAnsi="Times New Roman"/>
          <w:bCs/>
          <w:sz w:val="24"/>
          <w:szCs w:val="24"/>
          <w:lang w:val="ro-RO"/>
        </w:rPr>
        <w:t xml:space="preserve">ean </w:t>
      </w:r>
      <w:r w:rsidR="008A5EF5" w:rsidRPr="008A5EF5">
        <w:rPr>
          <w:rFonts w:ascii="Times New Roman" w:hAnsi="Times New Roman"/>
          <w:bCs/>
          <w:sz w:val="24"/>
          <w:szCs w:val="24"/>
          <w:highlight w:val="yellow"/>
          <w:lang w:val="ro-RO"/>
        </w:rPr>
        <w:t>{{AS1_CETATENIE}}</w:t>
      </w:r>
      <w:r w:rsidR="00160C49" w:rsidRPr="005B6507">
        <w:rPr>
          <w:rFonts w:ascii="Times New Roman" w:hAnsi="Times New Roman"/>
          <w:bCs/>
          <w:sz w:val="24"/>
          <w:szCs w:val="24"/>
          <w:highlight w:val="yellow"/>
          <w:lang w:val="ro-RO"/>
        </w:rPr>
        <w:t>,</w:t>
      </w:r>
      <w:r w:rsidR="00160C49" w:rsidRPr="00371008">
        <w:rPr>
          <w:rFonts w:ascii="Times New Roman" w:hAnsi="Times New Roman"/>
          <w:bCs/>
          <w:sz w:val="24"/>
          <w:szCs w:val="24"/>
          <w:lang w:val="ro-RO"/>
        </w:rPr>
        <w:t xml:space="preserve"> n</w:t>
      </w:r>
      <w:r w:rsidR="00160C49" w:rsidRPr="00371008">
        <w:rPr>
          <w:rFonts w:ascii="Times New Roman" w:hAnsi="Times New Roman" w:hint="eastAsia"/>
          <w:bCs/>
          <w:sz w:val="24"/>
          <w:szCs w:val="24"/>
          <w:lang w:val="ro-RO"/>
        </w:rPr>
        <w:t>ă</w:t>
      </w:r>
      <w:r w:rsidR="00160C49" w:rsidRPr="00371008">
        <w:rPr>
          <w:rFonts w:ascii="Times New Roman" w:hAnsi="Times New Roman"/>
          <w:bCs/>
          <w:sz w:val="24"/>
          <w:szCs w:val="24"/>
          <w:lang w:val="ro-RO"/>
        </w:rPr>
        <w:t xml:space="preserve">scut la data de </w:t>
      </w:r>
      <w:r w:rsidR="00B01127" w:rsidRPr="00B01127">
        <w:rPr>
          <w:rFonts w:ascii="Times New Roman" w:hAnsi="Times New Roman"/>
          <w:bCs/>
          <w:sz w:val="24"/>
          <w:szCs w:val="24"/>
          <w:highlight w:val="yellow"/>
          <w:lang w:val="ro-RO"/>
        </w:rPr>
        <w:t>{{AS1_DATA_N}}</w:t>
      </w:r>
      <w:r w:rsidR="00B01127" w:rsidRPr="00371008">
        <w:rPr>
          <w:rFonts w:ascii="Times New Roman" w:hAnsi="Times New Roman"/>
          <w:bCs/>
          <w:sz w:val="24"/>
          <w:szCs w:val="24"/>
          <w:lang w:val="ro-RO"/>
        </w:rPr>
        <w:t xml:space="preserve"> </w:t>
      </w:r>
      <w:r w:rsidR="00160C49" w:rsidRPr="00371008">
        <w:rPr>
          <w:rFonts w:ascii="Times New Roman" w:hAnsi="Times New Roman"/>
          <w:bCs/>
          <w:sz w:val="24"/>
          <w:szCs w:val="24"/>
          <w:lang w:val="ro-RO"/>
        </w:rPr>
        <w:t xml:space="preserve">în </w:t>
      </w:r>
      <w:r w:rsidR="00AC58F6" w:rsidRPr="00AC58F6">
        <w:rPr>
          <w:rFonts w:ascii="Times New Roman" w:hAnsi="Times New Roman"/>
          <w:bCs/>
          <w:sz w:val="24"/>
          <w:szCs w:val="24"/>
          <w:highlight w:val="yellow"/>
          <w:lang w:val="ro-RO"/>
        </w:rPr>
        <w:t>{{AS1_LOC_N}}</w:t>
      </w:r>
      <w:r w:rsidR="00160C49" w:rsidRPr="00371008">
        <w:rPr>
          <w:rFonts w:ascii="Times New Roman" w:hAnsi="Times New Roman"/>
          <w:bCs/>
          <w:sz w:val="24"/>
          <w:szCs w:val="24"/>
          <w:lang w:val="ro-RO"/>
        </w:rPr>
        <w:t xml:space="preserve">, Jud. </w:t>
      </w:r>
      <w:r w:rsidR="00BA4022" w:rsidRPr="00BA4022">
        <w:rPr>
          <w:rFonts w:ascii="Times New Roman" w:hAnsi="Times New Roman"/>
          <w:bCs/>
          <w:sz w:val="24"/>
          <w:szCs w:val="24"/>
          <w:highlight w:val="yellow"/>
          <w:lang w:val="ro-RO"/>
        </w:rPr>
        <w:t>{{AS1_JUD_N}}</w:t>
      </w:r>
      <w:r w:rsidR="00160C49" w:rsidRPr="00371008">
        <w:rPr>
          <w:rFonts w:ascii="Times New Roman" w:hAnsi="Times New Roman"/>
          <w:bCs/>
          <w:sz w:val="24"/>
          <w:szCs w:val="24"/>
          <w:lang w:val="ro-RO"/>
        </w:rPr>
        <w:t xml:space="preserve">, cu domiciliul in </w:t>
      </w:r>
      <w:r w:rsidR="00371008" w:rsidRPr="00371008">
        <w:rPr>
          <w:rFonts w:ascii="Times New Roman" w:hAnsi="Times New Roman"/>
          <w:bCs/>
          <w:sz w:val="24"/>
          <w:szCs w:val="24"/>
          <w:highlight w:val="yellow"/>
          <w:lang w:val="ro-RO"/>
        </w:rPr>
        <w:t>{{AS1_DOMICILIU}}</w:t>
      </w:r>
      <w:r w:rsidR="00160C49" w:rsidRPr="005B6507">
        <w:rPr>
          <w:rFonts w:ascii="Times New Roman" w:hAnsi="Times New Roman"/>
          <w:bCs/>
          <w:sz w:val="24"/>
          <w:szCs w:val="24"/>
          <w:highlight w:val="yellow"/>
          <w:lang w:val="ro-RO"/>
        </w:rPr>
        <w:t xml:space="preserve">, </w:t>
      </w:r>
      <w:r w:rsidR="00160C49" w:rsidRPr="00371008">
        <w:rPr>
          <w:rFonts w:ascii="Times New Roman" w:hAnsi="Times New Roman"/>
          <w:bCs/>
          <w:sz w:val="24"/>
          <w:szCs w:val="24"/>
          <w:lang w:val="ro-RO"/>
        </w:rPr>
        <w:t xml:space="preserve">identificat cu </w:t>
      </w:r>
      <w:r w:rsidR="00160C49" w:rsidRPr="00371008">
        <w:rPr>
          <w:rFonts w:ascii="Times New Roman" w:hAnsi="Times New Roman"/>
          <w:bCs/>
          <w:sz w:val="24"/>
          <w:szCs w:val="24"/>
          <w:lang w:val="ro-RO"/>
        </w:rPr>
        <w:lastRenderedPageBreak/>
        <w:t xml:space="preserve">CNP </w:t>
      </w:r>
      <w:r w:rsidR="00C52DB9" w:rsidRPr="00C52DB9">
        <w:rPr>
          <w:rFonts w:ascii="Times New Roman" w:hAnsi="Times New Roman"/>
          <w:bCs/>
          <w:sz w:val="24"/>
          <w:szCs w:val="24"/>
          <w:highlight w:val="yellow"/>
          <w:lang w:val="ro-RO"/>
        </w:rPr>
        <w:t>{{AS1_CNP}}</w:t>
      </w:r>
      <w:r w:rsidR="00160C49" w:rsidRPr="005B6507">
        <w:rPr>
          <w:rFonts w:ascii="Times New Roman" w:hAnsi="Times New Roman"/>
          <w:bCs/>
          <w:sz w:val="24"/>
          <w:szCs w:val="24"/>
          <w:highlight w:val="yellow"/>
          <w:lang w:val="ro-RO"/>
        </w:rPr>
        <w:t>,</w:t>
      </w:r>
      <w:r w:rsidR="00160C49" w:rsidRPr="00C52DB9">
        <w:rPr>
          <w:rFonts w:ascii="Times New Roman" w:hAnsi="Times New Roman"/>
          <w:bCs/>
          <w:sz w:val="24"/>
          <w:szCs w:val="24"/>
          <w:lang w:val="ro-RO"/>
        </w:rPr>
        <w:t xml:space="preserve"> fiind posesor al </w:t>
      </w:r>
      <w:r w:rsidR="00731F6B" w:rsidRPr="00731F6B">
        <w:rPr>
          <w:rFonts w:ascii="Times New Roman" w:hAnsi="Times New Roman"/>
          <w:bCs/>
          <w:sz w:val="24"/>
          <w:szCs w:val="24"/>
          <w:highlight w:val="yellow"/>
          <w:lang w:val="ro-RO"/>
        </w:rPr>
        <w:t>{{AS1_ACT_IDENTITATE}}</w:t>
      </w:r>
      <w:r w:rsidR="00160C49" w:rsidRPr="00C52DB9">
        <w:rPr>
          <w:rFonts w:ascii="Times New Roman" w:hAnsi="Times New Roman"/>
          <w:bCs/>
          <w:sz w:val="24"/>
          <w:szCs w:val="24"/>
          <w:lang w:val="ro-RO"/>
        </w:rPr>
        <w:t xml:space="preserve"> seria </w:t>
      </w:r>
      <w:r w:rsidR="00BF38B8" w:rsidRPr="00BF38B8">
        <w:rPr>
          <w:rFonts w:ascii="Times New Roman" w:hAnsi="Times New Roman"/>
          <w:bCs/>
          <w:sz w:val="24"/>
          <w:szCs w:val="24"/>
          <w:highlight w:val="yellow"/>
          <w:lang w:val="ro-RO"/>
        </w:rPr>
        <w:t>{{AS1_ACT_SERIE}}</w:t>
      </w:r>
      <w:r w:rsidR="00160C49" w:rsidRPr="00BF38B8">
        <w:rPr>
          <w:rFonts w:ascii="Times New Roman" w:hAnsi="Times New Roman"/>
          <w:bCs/>
          <w:sz w:val="24"/>
          <w:szCs w:val="24"/>
          <w:lang w:val="ro-RO"/>
        </w:rPr>
        <w:t xml:space="preserve"> </w:t>
      </w:r>
      <w:r w:rsidR="00831390" w:rsidRPr="00831390">
        <w:rPr>
          <w:rFonts w:ascii="Times New Roman" w:hAnsi="Times New Roman"/>
          <w:bCs/>
          <w:sz w:val="24"/>
          <w:szCs w:val="24"/>
          <w:lang w:val="ro-RO"/>
        </w:rPr>
        <w:t xml:space="preserve">număr </w:t>
      </w:r>
      <w:r w:rsidR="00831390" w:rsidRPr="00831390">
        <w:rPr>
          <w:rFonts w:ascii="Times New Roman" w:hAnsi="Times New Roman"/>
          <w:bCs/>
          <w:sz w:val="24"/>
          <w:szCs w:val="24"/>
          <w:highlight w:val="yellow"/>
          <w:lang w:val="ro-RO"/>
        </w:rPr>
        <w:t>{{AS1_ACT_NR}}</w:t>
      </w:r>
      <w:r w:rsidR="00831390" w:rsidRPr="00831390">
        <w:rPr>
          <w:rFonts w:ascii="Times New Roman" w:hAnsi="Times New Roman"/>
          <w:bCs/>
          <w:sz w:val="24"/>
          <w:szCs w:val="24"/>
          <w:lang w:val="ro-RO"/>
        </w:rPr>
        <w:t xml:space="preserve"> eliberat de </w:t>
      </w:r>
      <w:r w:rsidR="00831390" w:rsidRPr="00831390">
        <w:rPr>
          <w:rFonts w:ascii="Times New Roman" w:hAnsi="Times New Roman"/>
          <w:bCs/>
          <w:sz w:val="24"/>
          <w:szCs w:val="24"/>
          <w:highlight w:val="yellow"/>
          <w:lang w:val="ro-RO"/>
        </w:rPr>
        <w:t>{{AS1_ACT_ELIB_DE}}</w:t>
      </w:r>
      <w:r w:rsidR="00831390" w:rsidRPr="00831390">
        <w:rPr>
          <w:rFonts w:ascii="Times New Roman" w:hAnsi="Times New Roman"/>
          <w:bCs/>
          <w:sz w:val="24"/>
          <w:szCs w:val="24"/>
          <w:lang w:val="ro-RO"/>
        </w:rPr>
        <w:t xml:space="preserve">, la data de </w:t>
      </w:r>
      <w:r w:rsidR="00831390" w:rsidRPr="00831390">
        <w:rPr>
          <w:rFonts w:ascii="Times New Roman" w:hAnsi="Times New Roman"/>
          <w:bCs/>
          <w:sz w:val="24"/>
          <w:szCs w:val="24"/>
          <w:highlight w:val="yellow"/>
          <w:lang w:val="ro-RO"/>
        </w:rPr>
        <w:t>{{AS1_ACT_DATA_ELIB}}</w:t>
      </w:r>
      <w:r w:rsidR="00831390" w:rsidRPr="00831390">
        <w:rPr>
          <w:rFonts w:ascii="Times New Roman" w:hAnsi="Times New Roman"/>
          <w:bCs/>
          <w:sz w:val="24"/>
          <w:szCs w:val="24"/>
          <w:lang w:val="ro-RO"/>
        </w:rPr>
        <w:t xml:space="preserve">, cu valabilitate până în </w:t>
      </w:r>
      <w:r w:rsidR="00831390" w:rsidRPr="00831390">
        <w:rPr>
          <w:rFonts w:ascii="Times New Roman" w:hAnsi="Times New Roman"/>
          <w:bCs/>
          <w:sz w:val="24"/>
          <w:szCs w:val="24"/>
          <w:highlight w:val="yellow"/>
          <w:lang w:val="ro-RO"/>
        </w:rPr>
        <w:t>{{AS1_ACT_DATA_EXP}}</w:t>
      </w:r>
      <w:r w:rsidR="00831390">
        <w:rPr>
          <w:rFonts w:ascii="Times New Roman" w:hAnsi="Times New Roman"/>
          <w:bCs/>
          <w:sz w:val="24"/>
          <w:szCs w:val="24"/>
          <w:lang w:val="ro-RO"/>
        </w:rPr>
        <w:t>.</w:t>
      </w:r>
    </w:p>
    <w:p w14:paraId="11A97413"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Modalitatea în care se exercită controlul asupra societății (Se va menționa una din variante.):</w:t>
      </w:r>
    </w:p>
    <w:p w14:paraId="2CD6B613"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w:t>
      </w:r>
      <w:r w:rsidRPr="006C390A">
        <w:rPr>
          <w:rFonts w:ascii="Times New Roman" w:hAnsi="Times New Roman" w:cs="Times New Roman"/>
          <w:sz w:val="24"/>
          <w:szCs w:val="24"/>
        </w:rPr>
        <w:tab/>
        <w:t>potrivit prevederilor art. 4 alin. (2) lit. a) pct. 1 din Legea nr. 129/2019, cu modificările și completările ulterioare;</w:t>
      </w:r>
    </w:p>
    <w:p w14:paraId="4413C115"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Descriere: in mod direct.</w:t>
      </w:r>
    </w:p>
    <w:p w14:paraId="44E315B9" w14:textId="77777777" w:rsidR="006C390A" w:rsidRPr="006C390A" w:rsidRDefault="006C390A" w:rsidP="00023F3B">
      <w:pPr>
        <w:spacing w:after="0"/>
        <w:jc w:val="both"/>
        <w:rPr>
          <w:rFonts w:ascii="Times New Roman" w:hAnsi="Times New Roman" w:cs="Times New Roman"/>
          <w:sz w:val="24"/>
          <w:szCs w:val="24"/>
        </w:rPr>
      </w:pPr>
    </w:p>
    <w:p w14:paraId="471852DF" w14:textId="77777777" w:rsidR="00331853" w:rsidRDefault="00331853" w:rsidP="00023F3B">
      <w:pPr>
        <w:spacing w:after="0"/>
        <w:jc w:val="center"/>
        <w:rPr>
          <w:rFonts w:ascii="Times New Roman" w:hAnsi="Times New Roman" w:cs="Times New Roman"/>
          <w:b/>
          <w:bCs/>
          <w:sz w:val="24"/>
          <w:szCs w:val="24"/>
        </w:rPr>
      </w:pPr>
    </w:p>
    <w:p w14:paraId="56C544E7" w14:textId="4DFEE808" w:rsidR="006C390A" w:rsidRPr="002E0CA8" w:rsidRDefault="006C390A" w:rsidP="00023F3B">
      <w:pPr>
        <w:spacing w:after="0"/>
        <w:jc w:val="center"/>
        <w:rPr>
          <w:rFonts w:ascii="Times New Roman" w:hAnsi="Times New Roman" w:cs="Times New Roman"/>
          <w:b/>
          <w:bCs/>
          <w:sz w:val="24"/>
          <w:szCs w:val="24"/>
        </w:rPr>
      </w:pPr>
      <w:r w:rsidRPr="002E0CA8">
        <w:rPr>
          <w:rFonts w:ascii="Times New Roman" w:hAnsi="Times New Roman" w:cs="Times New Roman"/>
          <w:b/>
          <w:bCs/>
          <w:sz w:val="24"/>
          <w:szCs w:val="24"/>
        </w:rPr>
        <w:t>CAPITOLUL XII</w:t>
      </w:r>
    </w:p>
    <w:p w14:paraId="68F144EE" w14:textId="77777777" w:rsidR="006C390A" w:rsidRPr="002E0CA8" w:rsidRDefault="006C390A" w:rsidP="00023F3B">
      <w:pPr>
        <w:spacing w:after="0"/>
        <w:jc w:val="center"/>
        <w:rPr>
          <w:rFonts w:ascii="Times New Roman" w:hAnsi="Times New Roman" w:cs="Times New Roman"/>
          <w:b/>
          <w:bCs/>
          <w:sz w:val="24"/>
          <w:szCs w:val="24"/>
        </w:rPr>
      </w:pPr>
      <w:r w:rsidRPr="002E0CA8">
        <w:rPr>
          <w:rFonts w:ascii="Times New Roman" w:hAnsi="Times New Roman" w:cs="Times New Roman"/>
          <w:b/>
          <w:bCs/>
          <w:sz w:val="24"/>
          <w:szCs w:val="24"/>
        </w:rPr>
        <w:t>Litigii</w:t>
      </w:r>
    </w:p>
    <w:p w14:paraId="237F6655" w14:textId="77777777" w:rsidR="002E0CA8" w:rsidRPr="006C390A" w:rsidRDefault="002E0CA8" w:rsidP="00023F3B">
      <w:pPr>
        <w:spacing w:after="0"/>
        <w:jc w:val="both"/>
        <w:rPr>
          <w:rFonts w:ascii="Times New Roman" w:hAnsi="Times New Roman" w:cs="Times New Roman"/>
          <w:sz w:val="24"/>
          <w:szCs w:val="24"/>
        </w:rPr>
      </w:pPr>
    </w:p>
    <w:p w14:paraId="5D9D9BBB" w14:textId="77777777" w:rsidR="00EA1A04"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Art. 12.1. — Litigiile societății cu persoane fizice sau juridice sunt de competența instanțelor judecătorești. </w:t>
      </w:r>
    </w:p>
    <w:p w14:paraId="0AEE57B3" w14:textId="4193C948"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12.2. — Litigiile societății născute din contractele economice încheiate cu persoane fizice sau juridice, precum și litigiile patrimoniale dintre asociați și societate vor fi soluționate de instanțele judecătorești</w:t>
      </w:r>
    </w:p>
    <w:p w14:paraId="74A71D74"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competente prin aplicarea dreptului material român.</w:t>
      </w:r>
    </w:p>
    <w:p w14:paraId="4A21EA85" w14:textId="77777777" w:rsid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12.3. — Litigiile personalului angajat de societate se rezolvă potrivit legislației muncii în vigoare în România.</w:t>
      </w:r>
    </w:p>
    <w:p w14:paraId="2D3BC7BC" w14:textId="77777777" w:rsidR="00F15D87" w:rsidRDefault="00F15D87" w:rsidP="00160C49">
      <w:pPr>
        <w:spacing w:after="0"/>
        <w:rPr>
          <w:rFonts w:ascii="Times New Roman" w:hAnsi="Times New Roman" w:cs="Times New Roman"/>
          <w:b/>
          <w:bCs/>
          <w:sz w:val="24"/>
          <w:szCs w:val="24"/>
        </w:rPr>
      </w:pPr>
    </w:p>
    <w:p w14:paraId="122EC211" w14:textId="3A38B9C7" w:rsidR="006C390A" w:rsidRPr="002E0CA8" w:rsidRDefault="006C390A" w:rsidP="00023F3B">
      <w:pPr>
        <w:spacing w:after="0"/>
        <w:jc w:val="center"/>
        <w:rPr>
          <w:rFonts w:ascii="Times New Roman" w:hAnsi="Times New Roman" w:cs="Times New Roman"/>
          <w:b/>
          <w:bCs/>
          <w:sz w:val="24"/>
          <w:szCs w:val="24"/>
        </w:rPr>
      </w:pPr>
      <w:r w:rsidRPr="002E0CA8">
        <w:rPr>
          <w:rFonts w:ascii="Times New Roman" w:hAnsi="Times New Roman" w:cs="Times New Roman"/>
          <w:b/>
          <w:bCs/>
          <w:sz w:val="24"/>
          <w:szCs w:val="24"/>
        </w:rPr>
        <w:t>CAPITOLUL XIII</w:t>
      </w:r>
    </w:p>
    <w:p w14:paraId="26D7C02C" w14:textId="77777777" w:rsidR="006C390A" w:rsidRPr="002E0CA8" w:rsidRDefault="006C390A" w:rsidP="00023F3B">
      <w:pPr>
        <w:spacing w:after="0"/>
        <w:jc w:val="center"/>
        <w:rPr>
          <w:rFonts w:ascii="Times New Roman" w:hAnsi="Times New Roman" w:cs="Times New Roman"/>
          <w:b/>
          <w:bCs/>
          <w:sz w:val="24"/>
          <w:szCs w:val="24"/>
        </w:rPr>
      </w:pPr>
      <w:r w:rsidRPr="002E0CA8">
        <w:rPr>
          <w:rFonts w:ascii="Times New Roman" w:hAnsi="Times New Roman" w:cs="Times New Roman"/>
          <w:b/>
          <w:bCs/>
          <w:sz w:val="24"/>
          <w:szCs w:val="24"/>
        </w:rPr>
        <w:t>Dispoziții finale</w:t>
      </w:r>
    </w:p>
    <w:p w14:paraId="26701C84" w14:textId="77777777" w:rsidR="002E0CA8" w:rsidRPr="006C390A" w:rsidRDefault="002E0CA8" w:rsidP="00023F3B">
      <w:pPr>
        <w:spacing w:after="0"/>
        <w:jc w:val="both"/>
        <w:rPr>
          <w:rFonts w:ascii="Times New Roman" w:hAnsi="Times New Roman" w:cs="Times New Roman"/>
          <w:sz w:val="24"/>
          <w:szCs w:val="24"/>
        </w:rPr>
      </w:pPr>
    </w:p>
    <w:p w14:paraId="3DF42217" w14:textId="71494A2E"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 xml:space="preserve">Art. 13.1. — Prezentul act constitutiv intră în vigoare astăzi, </w:t>
      </w:r>
      <w:r w:rsidR="00C57501" w:rsidRPr="00C57501">
        <w:rPr>
          <w:rFonts w:ascii="Times New Roman" w:hAnsi="Times New Roman" w:cs="Times New Roman"/>
          <w:sz w:val="24"/>
          <w:szCs w:val="24"/>
          <w:highlight w:val="yellow"/>
          <w:lang w:val="ro-RO"/>
        </w:rPr>
        <w:t>{{DATA_DOC}}</w:t>
      </w:r>
      <w:r w:rsidRPr="006C390A">
        <w:rPr>
          <w:rFonts w:ascii="Times New Roman" w:hAnsi="Times New Roman" w:cs="Times New Roman"/>
          <w:sz w:val="24"/>
          <w:szCs w:val="24"/>
        </w:rPr>
        <w:t>, data semnării lui de către asociatul unic.</w:t>
      </w:r>
    </w:p>
    <w:p w14:paraId="59CC987B"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13.2. — Fondatorul își asumă răspunderea pentru îndeplinirea condițiilor prevăzute de art. 6 din Legea societăților nr. 31/1990, republicată, cu modificările și completările ulterioare.</w:t>
      </w:r>
    </w:p>
    <w:p w14:paraId="19029581" w14:textId="77777777" w:rsidR="006C390A" w:rsidRP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Art. 13.3. — Prevederile actului constitutiv se completează cu normele Codului civil, Codului muncii, Legii</w:t>
      </w:r>
    </w:p>
    <w:p w14:paraId="132E4225" w14:textId="77777777" w:rsidR="006C390A" w:rsidRDefault="006C390A" w:rsidP="00023F3B">
      <w:pPr>
        <w:spacing w:after="0"/>
        <w:jc w:val="both"/>
        <w:rPr>
          <w:rFonts w:ascii="Times New Roman" w:hAnsi="Times New Roman" w:cs="Times New Roman"/>
          <w:sz w:val="24"/>
          <w:szCs w:val="24"/>
        </w:rPr>
      </w:pPr>
      <w:r w:rsidRPr="006C390A">
        <w:rPr>
          <w:rFonts w:ascii="Times New Roman" w:hAnsi="Times New Roman" w:cs="Times New Roman"/>
          <w:sz w:val="24"/>
          <w:szCs w:val="24"/>
        </w:rPr>
        <w:t>societăților nr. 31/1990, republicată, cu modificările și completările ulterioare, și ale legislației civile în vigoare.</w:t>
      </w:r>
    </w:p>
    <w:p w14:paraId="70AC3578" w14:textId="77777777" w:rsidR="006C390A" w:rsidRPr="006C390A" w:rsidRDefault="006C390A" w:rsidP="00023F3B">
      <w:pPr>
        <w:spacing w:after="0"/>
        <w:jc w:val="both"/>
        <w:rPr>
          <w:rFonts w:ascii="Times New Roman" w:hAnsi="Times New Roman" w:cs="Times New Roman"/>
          <w:sz w:val="24"/>
          <w:szCs w:val="24"/>
        </w:rPr>
      </w:pPr>
    </w:p>
    <w:p w14:paraId="198C26FF" w14:textId="47C9053C" w:rsidR="006C390A" w:rsidRPr="00023F3B" w:rsidRDefault="006C390A" w:rsidP="00023F3B">
      <w:pPr>
        <w:spacing w:after="0"/>
        <w:jc w:val="both"/>
        <w:rPr>
          <w:rFonts w:ascii="Times New Roman" w:hAnsi="Times New Roman" w:cs="Times New Roman"/>
          <w:b/>
          <w:bCs/>
          <w:sz w:val="24"/>
          <w:szCs w:val="24"/>
        </w:rPr>
      </w:pPr>
      <w:r w:rsidRPr="00023F3B">
        <w:rPr>
          <w:rFonts w:ascii="Times New Roman" w:hAnsi="Times New Roman" w:cs="Times New Roman"/>
          <w:b/>
          <w:bCs/>
          <w:sz w:val="24"/>
          <w:szCs w:val="24"/>
        </w:rPr>
        <w:t xml:space="preserve">Data </w:t>
      </w:r>
      <w:r w:rsidR="00C57501" w:rsidRPr="00C57501">
        <w:rPr>
          <w:rFonts w:ascii="Times New Roman" w:hAnsi="Times New Roman" w:cs="Times New Roman"/>
          <w:b/>
          <w:bCs/>
          <w:sz w:val="24"/>
          <w:szCs w:val="24"/>
          <w:highlight w:val="yellow"/>
          <w:lang w:val="ro-RO"/>
        </w:rPr>
        <w:t>{{DATA_DOC}}</w:t>
      </w:r>
    </w:p>
    <w:p w14:paraId="30C0B56B" w14:textId="77777777" w:rsidR="006C390A" w:rsidRPr="00023F3B" w:rsidRDefault="006C390A" w:rsidP="00023F3B">
      <w:pPr>
        <w:spacing w:after="0"/>
        <w:jc w:val="both"/>
        <w:rPr>
          <w:rFonts w:ascii="Times New Roman" w:hAnsi="Times New Roman" w:cs="Times New Roman"/>
          <w:b/>
          <w:bCs/>
          <w:sz w:val="24"/>
          <w:szCs w:val="24"/>
        </w:rPr>
      </w:pPr>
      <w:r w:rsidRPr="00023F3B">
        <w:rPr>
          <w:rFonts w:ascii="Times New Roman" w:hAnsi="Times New Roman" w:cs="Times New Roman"/>
          <w:b/>
          <w:bCs/>
          <w:sz w:val="24"/>
          <w:szCs w:val="24"/>
        </w:rPr>
        <w:t>Semnătura asociat unic,</w:t>
      </w:r>
    </w:p>
    <w:p w14:paraId="04C57C60" w14:textId="043A20F0" w:rsidR="00400925" w:rsidRPr="006C390A" w:rsidRDefault="00893AF8" w:rsidP="00893AF8">
      <w:pPr>
        <w:spacing w:after="0"/>
        <w:jc w:val="both"/>
        <w:rPr>
          <w:rFonts w:ascii="Times New Roman" w:hAnsi="Times New Roman" w:cs="Times New Roman"/>
          <w:sz w:val="24"/>
          <w:szCs w:val="24"/>
        </w:rPr>
      </w:pPr>
      <w:r w:rsidRPr="00893AF8">
        <w:rPr>
          <w:rFonts w:ascii="Times New Roman" w:hAnsi="Times New Roman" w:cs="Times New Roman"/>
          <w:b/>
          <w:bCs/>
          <w:sz w:val="24"/>
          <w:szCs w:val="24"/>
          <w:highlight w:val="yellow"/>
        </w:rPr>
        <w:t>{{ASOCIAT1}}</w:t>
      </w:r>
    </w:p>
    <w:sectPr w:rsidR="00400925" w:rsidRPr="006C390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D815" w14:textId="77777777" w:rsidR="0070056F" w:rsidRDefault="0070056F" w:rsidP="00023F3B">
      <w:pPr>
        <w:spacing w:after="0" w:line="240" w:lineRule="auto"/>
      </w:pPr>
      <w:r>
        <w:separator/>
      </w:r>
    </w:p>
  </w:endnote>
  <w:endnote w:type="continuationSeparator" w:id="0">
    <w:p w14:paraId="397BA6CA" w14:textId="77777777" w:rsidR="0070056F" w:rsidRDefault="0070056F" w:rsidP="00023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684275"/>
      <w:docPartObj>
        <w:docPartGallery w:val="Page Numbers (Bottom of Page)"/>
        <w:docPartUnique/>
      </w:docPartObj>
    </w:sdtPr>
    <w:sdtEndPr>
      <w:rPr>
        <w:noProof/>
      </w:rPr>
    </w:sdtEndPr>
    <w:sdtContent>
      <w:p w14:paraId="69C26E78" w14:textId="3123439C" w:rsidR="00023F3B" w:rsidRDefault="00023F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ABCDFF" w14:textId="77777777" w:rsidR="00023F3B" w:rsidRDefault="00023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A5AEE" w14:textId="77777777" w:rsidR="0070056F" w:rsidRDefault="0070056F" w:rsidP="00023F3B">
      <w:pPr>
        <w:spacing w:after="0" w:line="240" w:lineRule="auto"/>
      </w:pPr>
      <w:r>
        <w:separator/>
      </w:r>
    </w:p>
  </w:footnote>
  <w:footnote w:type="continuationSeparator" w:id="0">
    <w:p w14:paraId="59178AB7" w14:textId="77777777" w:rsidR="0070056F" w:rsidRDefault="0070056F" w:rsidP="00023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A3CBF"/>
    <w:multiLevelType w:val="hybridMultilevel"/>
    <w:tmpl w:val="5D2A6B5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78573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25"/>
    <w:rsid w:val="00020FAA"/>
    <w:rsid w:val="00023F3B"/>
    <w:rsid w:val="00036126"/>
    <w:rsid w:val="00045542"/>
    <w:rsid w:val="000641A0"/>
    <w:rsid w:val="00073ADA"/>
    <w:rsid w:val="000E7ED0"/>
    <w:rsid w:val="000F4A42"/>
    <w:rsid w:val="001226A1"/>
    <w:rsid w:val="001312D1"/>
    <w:rsid w:val="00160C49"/>
    <w:rsid w:val="00161DD7"/>
    <w:rsid w:val="00165598"/>
    <w:rsid w:val="001839D6"/>
    <w:rsid w:val="0018583E"/>
    <w:rsid w:val="001D01D5"/>
    <w:rsid w:val="001E4610"/>
    <w:rsid w:val="001F60A4"/>
    <w:rsid w:val="00216811"/>
    <w:rsid w:val="00223CB4"/>
    <w:rsid w:val="00224893"/>
    <w:rsid w:val="00232055"/>
    <w:rsid w:val="00237FDF"/>
    <w:rsid w:val="00241BE7"/>
    <w:rsid w:val="002524F0"/>
    <w:rsid w:val="00254A61"/>
    <w:rsid w:val="00256583"/>
    <w:rsid w:val="00263B4A"/>
    <w:rsid w:val="0027011D"/>
    <w:rsid w:val="002703A5"/>
    <w:rsid w:val="002851DB"/>
    <w:rsid w:val="002A29B0"/>
    <w:rsid w:val="002B439C"/>
    <w:rsid w:val="002D5676"/>
    <w:rsid w:val="002E0CA8"/>
    <w:rsid w:val="002E5AC4"/>
    <w:rsid w:val="002E6274"/>
    <w:rsid w:val="00323941"/>
    <w:rsid w:val="00323E86"/>
    <w:rsid w:val="00324A92"/>
    <w:rsid w:val="00331853"/>
    <w:rsid w:val="0034004F"/>
    <w:rsid w:val="00356F16"/>
    <w:rsid w:val="00364FDE"/>
    <w:rsid w:val="00371008"/>
    <w:rsid w:val="003844CA"/>
    <w:rsid w:val="00396BB6"/>
    <w:rsid w:val="003A381D"/>
    <w:rsid w:val="003B56FD"/>
    <w:rsid w:val="003D6C32"/>
    <w:rsid w:val="003E1760"/>
    <w:rsid w:val="003E6E70"/>
    <w:rsid w:val="00400925"/>
    <w:rsid w:val="00412634"/>
    <w:rsid w:val="00423D37"/>
    <w:rsid w:val="00435817"/>
    <w:rsid w:val="00443E5C"/>
    <w:rsid w:val="00450562"/>
    <w:rsid w:val="00457A56"/>
    <w:rsid w:val="00457BCD"/>
    <w:rsid w:val="0047417F"/>
    <w:rsid w:val="00486FCF"/>
    <w:rsid w:val="004B65EA"/>
    <w:rsid w:val="004C35F9"/>
    <w:rsid w:val="004C521D"/>
    <w:rsid w:val="004E216C"/>
    <w:rsid w:val="004F31FB"/>
    <w:rsid w:val="004F582C"/>
    <w:rsid w:val="005022ED"/>
    <w:rsid w:val="00502431"/>
    <w:rsid w:val="00521531"/>
    <w:rsid w:val="00521D45"/>
    <w:rsid w:val="00522E4B"/>
    <w:rsid w:val="0053188F"/>
    <w:rsid w:val="00580D52"/>
    <w:rsid w:val="005A17BA"/>
    <w:rsid w:val="005A2742"/>
    <w:rsid w:val="005B6507"/>
    <w:rsid w:val="005C45CF"/>
    <w:rsid w:val="00605CEB"/>
    <w:rsid w:val="0062614B"/>
    <w:rsid w:val="00642898"/>
    <w:rsid w:val="006623DC"/>
    <w:rsid w:val="00664A3D"/>
    <w:rsid w:val="00685E3E"/>
    <w:rsid w:val="006A59DD"/>
    <w:rsid w:val="006B26B4"/>
    <w:rsid w:val="006B37D9"/>
    <w:rsid w:val="006B48B5"/>
    <w:rsid w:val="006B59D8"/>
    <w:rsid w:val="006C390A"/>
    <w:rsid w:val="006C4C53"/>
    <w:rsid w:val="006D1D92"/>
    <w:rsid w:val="006E2469"/>
    <w:rsid w:val="006E6E37"/>
    <w:rsid w:val="006E6F0E"/>
    <w:rsid w:val="0070056F"/>
    <w:rsid w:val="00731C63"/>
    <w:rsid w:val="00731F6B"/>
    <w:rsid w:val="00745278"/>
    <w:rsid w:val="007507CB"/>
    <w:rsid w:val="007861D5"/>
    <w:rsid w:val="007B64F0"/>
    <w:rsid w:val="007C3BBE"/>
    <w:rsid w:val="007C4CE3"/>
    <w:rsid w:val="007D2803"/>
    <w:rsid w:val="00800906"/>
    <w:rsid w:val="00831390"/>
    <w:rsid w:val="0086284F"/>
    <w:rsid w:val="00865B5A"/>
    <w:rsid w:val="008706FE"/>
    <w:rsid w:val="008762A3"/>
    <w:rsid w:val="00876D18"/>
    <w:rsid w:val="00893AF8"/>
    <w:rsid w:val="008961E6"/>
    <w:rsid w:val="008A5EF5"/>
    <w:rsid w:val="008B1C0D"/>
    <w:rsid w:val="008C4AE7"/>
    <w:rsid w:val="008C56BE"/>
    <w:rsid w:val="008E35E9"/>
    <w:rsid w:val="008F3D46"/>
    <w:rsid w:val="00900403"/>
    <w:rsid w:val="00920A15"/>
    <w:rsid w:val="009267E3"/>
    <w:rsid w:val="009449B7"/>
    <w:rsid w:val="009637F1"/>
    <w:rsid w:val="0097164C"/>
    <w:rsid w:val="009A1A3B"/>
    <w:rsid w:val="009B0CE2"/>
    <w:rsid w:val="00A3305F"/>
    <w:rsid w:val="00A53956"/>
    <w:rsid w:val="00A96B5D"/>
    <w:rsid w:val="00AA114A"/>
    <w:rsid w:val="00AA2653"/>
    <w:rsid w:val="00AC58F6"/>
    <w:rsid w:val="00AC676D"/>
    <w:rsid w:val="00AE23F8"/>
    <w:rsid w:val="00AE5CBC"/>
    <w:rsid w:val="00B01127"/>
    <w:rsid w:val="00B301B2"/>
    <w:rsid w:val="00BA4022"/>
    <w:rsid w:val="00BA7990"/>
    <w:rsid w:val="00BF23B8"/>
    <w:rsid w:val="00BF38B8"/>
    <w:rsid w:val="00BF4069"/>
    <w:rsid w:val="00BF7FEF"/>
    <w:rsid w:val="00C11910"/>
    <w:rsid w:val="00C1586B"/>
    <w:rsid w:val="00C2431C"/>
    <w:rsid w:val="00C3198B"/>
    <w:rsid w:val="00C43DCF"/>
    <w:rsid w:val="00C51D02"/>
    <w:rsid w:val="00C52DB9"/>
    <w:rsid w:val="00C57501"/>
    <w:rsid w:val="00C66462"/>
    <w:rsid w:val="00CA785E"/>
    <w:rsid w:val="00CC289F"/>
    <w:rsid w:val="00CE2528"/>
    <w:rsid w:val="00CE2F33"/>
    <w:rsid w:val="00CE786F"/>
    <w:rsid w:val="00D002FF"/>
    <w:rsid w:val="00D003E6"/>
    <w:rsid w:val="00D055BF"/>
    <w:rsid w:val="00D056B7"/>
    <w:rsid w:val="00D07352"/>
    <w:rsid w:val="00D50989"/>
    <w:rsid w:val="00D52446"/>
    <w:rsid w:val="00D54BF6"/>
    <w:rsid w:val="00D95E1D"/>
    <w:rsid w:val="00D96BC9"/>
    <w:rsid w:val="00D97636"/>
    <w:rsid w:val="00DC30A5"/>
    <w:rsid w:val="00DC3FAA"/>
    <w:rsid w:val="00DC6287"/>
    <w:rsid w:val="00DD3B86"/>
    <w:rsid w:val="00E051F1"/>
    <w:rsid w:val="00E16FC9"/>
    <w:rsid w:val="00E26DE6"/>
    <w:rsid w:val="00E409C4"/>
    <w:rsid w:val="00E440C6"/>
    <w:rsid w:val="00E61FBA"/>
    <w:rsid w:val="00E81EB2"/>
    <w:rsid w:val="00E95832"/>
    <w:rsid w:val="00EA1A04"/>
    <w:rsid w:val="00EC3F4E"/>
    <w:rsid w:val="00ED4501"/>
    <w:rsid w:val="00EF6F84"/>
    <w:rsid w:val="00F05F76"/>
    <w:rsid w:val="00F13C65"/>
    <w:rsid w:val="00F15D87"/>
    <w:rsid w:val="00F30FE5"/>
    <w:rsid w:val="00F63DFD"/>
    <w:rsid w:val="00F676BC"/>
    <w:rsid w:val="00F80DD0"/>
    <w:rsid w:val="00F87A4B"/>
    <w:rsid w:val="00F9239B"/>
    <w:rsid w:val="00F963DC"/>
    <w:rsid w:val="00FE354D"/>
    <w:rsid w:val="00FF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07AB"/>
  <w15:chartTrackingRefBased/>
  <w15:docId w15:val="{6D7BAE30-0372-4A1F-B587-4488649E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3B"/>
  </w:style>
  <w:style w:type="paragraph" w:styleId="Footer">
    <w:name w:val="footer"/>
    <w:basedOn w:val="Normal"/>
    <w:link w:val="FooterChar"/>
    <w:uiPriority w:val="99"/>
    <w:unhideWhenUsed/>
    <w:rsid w:val="00023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3B"/>
  </w:style>
  <w:style w:type="paragraph" w:styleId="ListParagraph">
    <w:name w:val="List Paragraph"/>
    <w:basedOn w:val="Normal"/>
    <w:uiPriority w:val="34"/>
    <w:qFormat/>
    <w:rsid w:val="001E4610"/>
    <w:pPr>
      <w:ind w:left="720"/>
      <w:contextualSpacing/>
    </w:pPr>
  </w:style>
  <w:style w:type="paragraph" w:styleId="BodyText">
    <w:name w:val="Body Text"/>
    <w:basedOn w:val="Normal"/>
    <w:link w:val="BodyTextChar"/>
    <w:uiPriority w:val="99"/>
    <w:semiHidden/>
    <w:unhideWhenUsed/>
    <w:rsid w:val="002E6274"/>
    <w:pPr>
      <w:spacing w:after="120"/>
    </w:pPr>
  </w:style>
  <w:style w:type="character" w:customStyle="1" w:styleId="BodyTextChar">
    <w:name w:val="Body Text Char"/>
    <w:basedOn w:val="DefaultParagraphFont"/>
    <w:link w:val="BodyText"/>
    <w:uiPriority w:val="99"/>
    <w:semiHidden/>
    <w:rsid w:val="002E6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9</Pages>
  <Words>3501</Words>
  <Characters>19957</Characters>
  <Application>Microsoft Office Word</Application>
  <DocSecurity>0</DocSecurity>
  <Lines>166</Lines>
  <Paragraphs>46</Paragraphs>
  <ScaleCrop>false</ScaleCrop>
  <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ANDREI</dc:creator>
  <cp:keywords/>
  <dc:description/>
  <cp:lastModifiedBy>Daniel Aldea</cp:lastModifiedBy>
  <cp:revision>194</cp:revision>
  <dcterms:created xsi:type="dcterms:W3CDTF">2023-03-23T05:53:00Z</dcterms:created>
  <dcterms:modified xsi:type="dcterms:W3CDTF">2024-01-15T13:15:00Z</dcterms:modified>
</cp:coreProperties>
</file>