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12816" w14:textId="77777777" w:rsidR="00186C16" w:rsidRDefault="00000000" w:rsidP="008E5376">
      <w:pPr>
        <w:spacing w:after="60"/>
        <w:jc w:val="both"/>
      </w:pPr>
      <w:r>
        <w:rPr>
          <w:b/>
          <w:bCs/>
          <w:sz w:val="44"/>
          <w:szCs w:val="44"/>
        </w:rPr>
        <w:t>RS-D620 Power Sequencer</w:t>
      </w:r>
    </w:p>
    <w:p w14:paraId="752B9062" w14:textId="77777777" w:rsidR="00186C16" w:rsidRDefault="00000000" w:rsidP="008E5376">
      <w:pPr>
        <w:spacing w:after="240"/>
        <w:jc w:val="both"/>
      </w:pPr>
      <w:r>
        <w:rPr>
          <w:color w:val="555049"/>
          <w:sz w:val="28"/>
          <w:szCs w:val="28"/>
        </w:rPr>
        <w:t>Proof of Concept — Technical Concept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6604"/>
      </w:tblGrid>
      <w:tr w:rsidR="00186C16" w14:paraId="7240C8F1" w14:textId="77777777">
        <w:trPr>
          <w:tblHeader/>
        </w:trPr>
        <w:tc>
          <w:tcPr>
            <w:tcW w:w="2422" w:type="dxa"/>
            <w:shd w:val="clear" w:color="auto" w:fill="E8E6E1"/>
            <w:tcMar>
              <w:top w:w="60" w:type="dxa"/>
              <w:left w:w="100" w:type="dxa"/>
              <w:bottom w:w="60" w:type="dxa"/>
              <w:right w:w="100" w:type="dxa"/>
            </w:tcMar>
          </w:tcPr>
          <w:p w14:paraId="234EE8E1" w14:textId="77777777" w:rsidR="00186C16" w:rsidRDefault="00000000" w:rsidP="008E5376">
            <w:pPr>
              <w:spacing w:before="50" w:after="50"/>
              <w:jc w:val="both"/>
            </w:pPr>
            <w:r>
              <w:rPr>
                <w:b/>
                <w:bCs/>
                <w:sz w:val="19"/>
                <w:szCs w:val="19"/>
              </w:rPr>
              <w:t>Field</w:t>
            </w:r>
          </w:p>
        </w:tc>
        <w:tc>
          <w:tcPr>
            <w:tcW w:w="6604" w:type="dxa"/>
            <w:shd w:val="clear" w:color="auto" w:fill="E8E6E1"/>
            <w:tcMar>
              <w:top w:w="60" w:type="dxa"/>
              <w:left w:w="100" w:type="dxa"/>
              <w:bottom w:w="60" w:type="dxa"/>
              <w:right w:w="100" w:type="dxa"/>
            </w:tcMar>
          </w:tcPr>
          <w:p w14:paraId="2548BB29" w14:textId="77777777" w:rsidR="00186C16" w:rsidRDefault="00000000" w:rsidP="008E5376">
            <w:pPr>
              <w:spacing w:before="50" w:after="50"/>
              <w:jc w:val="both"/>
            </w:pPr>
            <w:r>
              <w:rPr>
                <w:b/>
                <w:bCs/>
                <w:sz w:val="19"/>
                <w:szCs w:val="19"/>
              </w:rPr>
              <w:t>Value</w:t>
            </w:r>
          </w:p>
        </w:tc>
      </w:tr>
      <w:tr w:rsidR="00186C16" w14:paraId="39C5CC96" w14:textId="77777777">
        <w:tc>
          <w:tcPr>
            <w:tcW w:w="2422" w:type="dxa"/>
            <w:tcMar>
              <w:top w:w="60" w:type="dxa"/>
              <w:left w:w="100" w:type="dxa"/>
              <w:bottom w:w="60" w:type="dxa"/>
              <w:right w:w="100" w:type="dxa"/>
            </w:tcMar>
          </w:tcPr>
          <w:p w14:paraId="3A69B678" w14:textId="77777777" w:rsidR="00186C16" w:rsidRDefault="00000000" w:rsidP="008E5376">
            <w:pPr>
              <w:spacing w:before="50" w:after="50"/>
              <w:jc w:val="both"/>
            </w:pPr>
            <w:r>
              <w:rPr>
                <w:sz w:val="19"/>
                <w:szCs w:val="19"/>
              </w:rPr>
              <w:t>Project</w:t>
            </w:r>
          </w:p>
        </w:tc>
        <w:tc>
          <w:tcPr>
            <w:tcW w:w="6604" w:type="dxa"/>
            <w:tcMar>
              <w:top w:w="60" w:type="dxa"/>
              <w:left w:w="100" w:type="dxa"/>
              <w:bottom w:w="60" w:type="dxa"/>
              <w:right w:w="100" w:type="dxa"/>
            </w:tcMar>
          </w:tcPr>
          <w:p w14:paraId="0489E93F" w14:textId="77777777" w:rsidR="00186C16" w:rsidRDefault="00000000" w:rsidP="008E5376">
            <w:pPr>
              <w:spacing w:before="50" w:after="50"/>
              <w:jc w:val="both"/>
            </w:pPr>
            <w:r>
              <w:rPr>
                <w:sz w:val="19"/>
                <w:szCs w:val="19"/>
              </w:rPr>
              <w:t>RA6M5-based multi-rail power sequencer, proof of concept</w:t>
            </w:r>
          </w:p>
        </w:tc>
      </w:tr>
      <w:tr w:rsidR="00186C16" w14:paraId="5DD34B22" w14:textId="77777777">
        <w:tc>
          <w:tcPr>
            <w:tcW w:w="2422" w:type="dxa"/>
            <w:tcMar>
              <w:top w:w="60" w:type="dxa"/>
              <w:left w:w="100" w:type="dxa"/>
              <w:bottom w:w="60" w:type="dxa"/>
              <w:right w:w="100" w:type="dxa"/>
            </w:tcMar>
          </w:tcPr>
          <w:p w14:paraId="744660E5" w14:textId="77777777" w:rsidR="00186C16" w:rsidRDefault="00000000" w:rsidP="008E5376">
            <w:pPr>
              <w:spacing w:before="50" w:after="50"/>
              <w:jc w:val="both"/>
            </w:pPr>
            <w:r>
              <w:rPr>
                <w:sz w:val="19"/>
                <w:szCs w:val="19"/>
              </w:rPr>
              <w:t>Prepared by</w:t>
            </w:r>
          </w:p>
        </w:tc>
        <w:tc>
          <w:tcPr>
            <w:tcW w:w="6604" w:type="dxa"/>
            <w:tcMar>
              <w:top w:w="60" w:type="dxa"/>
              <w:left w:w="100" w:type="dxa"/>
              <w:bottom w:w="60" w:type="dxa"/>
              <w:right w:w="100" w:type="dxa"/>
            </w:tcMar>
          </w:tcPr>
          <w:p w14:paraId="4B001931" w14:textId="77777777" w:rsidR="00186C16" w:rsidRDefault="00000000" w:rsidP="008E5376">
            <w:pPr>
              <w:spacing w:before="50" w:after="50"/>
              <w:jc w:val="both"/>
            </w:pPr>
            <w:r>
              <w:rPr>
                <w:sz w:val="19"/>
                <w:szCs w:val="19"/>
              </w:rPr>
              <w:t>MXT Creation S.R.L.</w:t>
            </w:r>
          </w:p>
        </w:tc>
      </w:tr>
      <w:tr w:rsidR="00186C16" w14:paraId="698C88F8" w14:textId="77777777">
        <w:tc>
          <w:tcPr>
            <w:tcW w:w="2422" w:type="dxa"/>
            <w:tcMar>
              <w:top w:w="60" w:type="dxa"/>
              <w:left w:w="100" w:type="dxa"/>
              <w:bottom w:w="60" w:type="dxa"/>
              <w:right w:w="100" w:type="dxa"/>
            </w:tcMar>
          </w:tcPr>
          <w:p w14:paraId="0DF64B7E" w14:textId="77777777" w:rsidR="00186C16" w:rsidRDefault="00000000" w:rsidP="008E5376">
            <w:pPr>
              <w:spacing w:before="50" w:after="50"/>
              <w:jc w:val="both"/>
            </w:pPr>
            <w:r>
              <w:rPr>
                <w:sz w:val="19"/>
                <w:szCs w:val="19"/>
              </w:rPr>
              <w:t>Date</w:t>
            </w:r>
          </w:p>
        </w:tc>
        <w:tc>
          <w:tcPr>
            <w:tcW w:w="6604" w:type="dxa"/>
            <w:tcMar>
              <w:top w:w="60" w:type="dxa"/>
              <w:left w:w="100" w:type="dxa"/>
              <w:bottom w:w="60" w:type="dxa"/>
              <w:right w:w="100" w:type="dxa"/>
            </w:tcMar>
          </w:tcPr>
          <w:p w14:paraId="3CBAE914" w14:textId="77777777" w:rsidR="00186C16" w:rsidRDefault="00000000" w:rsidP="008E5376">
            <w:pPr>
              <w:spacing w:before="50" w:after="50"/>
              <w:jc w:val="both"/>
            </w:pPr>
            <w:r>
              <w:rPr>
                <w:sz w:val="19"/>
                <w:szCs w:val="19"/>
              </w:rPr>
              <w:t>19 August 2026</w:t>
            </w:r>
          </w:p>
        </w:tc>
      </w:tr>
      <w:tr w:rsidR="00186C16" w14:paraId="3AEB3787" w14:textId="77777777">
        <w:tc>
          <w:tcPr>
            <w:tcW w:w="2422" w:type="dxa"/>
            <w:tcMar>
              <w:top w:w="60" w:type="dxa"/>
              <w:left w:w="100" w:type="dxa"/>
              <w:bottom w:w="60" w:type="dxa"/>
              <w:right w:w="100" w:type="dxa"/>
            </w:tcMar>
          </w:tcPr>
          <w:p w14:paraId="4F6F70BA" w14:textId="77777777" w:rsidR="00186C16" w:rsidRDefault="00000000" w:rsidP="008E5376">
            <w:pPr>
              <w:spacing w:before="50" w:after="50"/>
              <w:jc w:val="both"/>
            </w:pPr>
            <w:r>
              <w:rPr>
                <w:sz w:val="19"/>
                <w:szCs w:val="19"/>
              </w:rPr>
              <w:t>Status</w:t>
            </w:r>
          </w:p>
        </w:tc>
        <w:tc>
          <w:tcPr>
            <w:tcW w:w="6604" w:type="dxa"/>
            <w:tcMar>
              <w:top w:w="60" w:type="dxa"/>
              <w:left w:w="100" w:type="dxa"/>
              <w:bottom w:w="60" w:type="dxa"/>
              <w:right w:w="100" w:type="dxa"/>
            </w:tcMar>
          </w:tcPr>
          <w:p w14:paraId="01447939" w14:textId="77777777" w:rsidR="00186C16" w:rsidRDefault="00000000" w:rsidP="008E5376">
            <w:pPr>
              <w:spacing w:before="50" w:after="50"/>
              <w:jc w:val="both"/>
            </w:pPr>
            <w:r>
              <w:rPr>
                <w:sz w:val="19"/>
                <w:szCs w:val="19"/>
              </w:rPr>
              <w:t>Revision 2 — incorporating Renesas review comments of 20 August 2026</w:t>
            </w:r>
          </w:p>
        </w:tc>
      </w:tr>
      <w:tr w:rsidR="00186C16" w14:paraId="6180EB7D" w14:textId="77777777">
        <w:tc>
          <w:tcPr>
            <w:tcW w:w="2422" w:type="dxa"/>
            <w:tcMar>
              <w:top w:w="60" w:type="dxa"/>
              <w:left w:w="100" w:type="dxa"/>
              <w:bottom w:w="60" w:type="dxa"/>
              <w:right w:w="100" w:type="dxa"/>
            </w:tcMar>
          </w:tcPr>
          <w:p w14:paraId="6CBE1C3E" w14:textId="77777777" w:rsidR="00186C16" w:rsidRDefault="00000000" w:rsidP="008E5376">
            <w:pPr>
              <w:spacing w:before="50" w:after="50"/>
              <w:jc w:val="both"/>
            </w:pPr>
            <w:r>
              <w:rPr>
                <w:sz w:val="19"/>
                <w:szCs w:val="19"/>
              </w:rPr>
              <w:t>Development completion</w:t>
            </w:r>
          </w:p>
        </w:tc>
        <w:tc>
          <w:tcPr>
            <w:tcW w:w="6604" w:type="dxa"/>
            <w:tcMar>
              <w:top w:w="60" w:type="dxa"/>
              <w:left w:w="100" w:type="dxa"/>
              <w:bottom w:w="60" w:type="dxa"/>
              <w:right w:w="100" w:type="dxa"/>
            </w:tcMar>
          </w:tcPr>
          <w:p w14:paraId="544E78E6" w14:textId="77777777" w:rsidR="00186C16" w:rsidRDefault="00000000" w:rsidP="008E5376">
            <w:pPr>
              <w:spacing w:before="50" w:after="50"/>
              <w:jc w:val="both"/>
            </w:pPr>
            <w:r>
              <w:rPr>
                <w:sz w:val="19"/>
                <w:szCs w:val="19"/>
              </w:rPr>
              <w:t>End of September 2026</w:t>
            </w:r>
          </w:p>
        </w:tc>
      </w:tr>
      <w:tr w:rsidR="00186C16" w14:paraId="6AA0783F" w14:textId="77777777">
        <w:tc>
          <w:tcPr>
            <w:tcW w:w="2422" w:type="dxa"/>
            <w:tcMar>
              <w:top w:w="60" w:type="dxa"/>
              <w:left w:w="100" w:type="dxa"/>
              <w:bottom w:w="60" w:type="dxa"/>
              <w:right w:w="100" w:type="dxa"/>
            </w:tcMar>
          </w:tcPr>
          <w:p w14:paraId="29D715BE" w14:textId="77777777" w:rsidR="00186C16" w:rsidRDefault="00000000" w:rsidP="008E5376">
            <w:pPr>
              <w:spacing w:before="50" w:after="50"/>
              <w:jc w:val="both"/>
            </w:pPr>
            <w:r>
              <w:rPr>
                <w:sz w:val="19"/>
                <w:szCs w:val="19"/>
              </w:rPr>
              <w:t>Demonstration</w:t>
            </w:r>
          </w:p>
        </w:tc>
        <w:tc>
          <w:tcPr>
            <w:tcW w:w="6604" w:type="dxa"/>
            <w:tcMar>
              <w:top w:w="60" w:type="dxa"/>
              <w:left w:w="100" w:type="dxa"/>
              <w:bottom w:w="60" w:type="dxa"/>
              <w:right w:w="100" w:type="dxa"/>
            </w:tcMar>
          </w:tcPr>
          <w:p w14:paraId="3B69F31D" w14:textId="77777777" w:rsidR="00186C16" w:rsidRDefault="00000000" w:rsidP="008E5376">
            <w:pPr>
              <w:spacing w:before="50" w:after="50"/>
              <w:jc w:val="both"/>
            </w:pPr>
            <w:r>
              <w:rPr>
                <w:sz w:val="19"/>
                <w:szCs w:val="19"/>
              </w:rPr>
              <w:t>October 2026; schedule to be coordinated by Renesas</w:t>
            </w:r>
          </w:p>
        </w:tc>
      </w:tr>
      <w:tr w:rsidR="00186C16" w14:paraId="22C9E770" w14:textId="77777777">
        <w:tc>
          <w:tcPr>
            <w:tcW w:w="2422" w:type="dxa"/>
            <w:tcMar>
              <w:top w:w="60" w:type="dxa"/>
              <w:left w:w="100" w:type="dxa"/>
              <w:bottom w:w="60" w:type="dxa"/>
              <w:right w:w="100" w:type="dxa"/>
            </w:tcMar>
          </w:tcPr>
          <w:p w14:paraId="29320B7D" w14:textId="77777777" w:rsidR="00186C16" w:rsidRDefault="00000000" w:rsidP="008E5376">
            <w:pPr>
              <w:spacing w:before="50" w:after="50"/>
              <w:jc w:val="both"/>
            </w:pPr>
            <w:r>
              <w:rPr>
                <w:sz w:val="19"/>
                <w:szCs w:val="19"/>
              </w:rPr>
              <w:t>Audience</w:t>
            </w:r>
          </w:p>
        </w:tc>
        <w:tc>
          <w:tcPr>
            <w:tcW w:w="6604" w:type="dxa"/>
            <w:tcMar>
              <w:top w:w="60" w:type="dxa"/>
              <w:left w:w="100" w:type="dxa"/>
              <w:bottom w:w="60" w:type="dxa"/>
              <w:right w:w="100" w:type="dxa"/>
            </w:tcMar>
          </w:tcPr>
          <w:p w14:paraId="7FEF84E3" w14:textId="77777777" w:rsidR="00186C16" w:rsidRDefault="00000000" w:rsidP="008E5376">
            <w:pPr>
              <w:spacing w:before="50" w:after="50"/>
              <w:jc w:val="both"/>
            </w:pPr>
            <w:r>
              <w:rPr>
                <w:sz w:val="19"/>
                <w:szCs w:val="19"/>
              </w:rPr>
              <w:t>AI accelerator developers</w:t>
            </w:r>
          </w:p>
        </w:tc>
      </w:tr>
    </w:tbl>
    <w:p w14:paraId="0E53C728" w14:textId="77777777" w:rsidR="00186C16" w:rsidRDefault="00000000" w:rsidP="008E5376">
      <w:pPr>
        <w:pStyle w:val="Heading1"/>
        <w:spacing w:before="360" w:after="160"/>
        <w:jc w:val="both"/>
      </w:pPr>
      <w:r>
        <w:t>1. Purpose</w:t>
      </w:r>
    </w:p>
    <w:p w14:paraId="3F0C0A32" w14:textId="77777777" w:rsidR="00186C16" w:rsidRDefault="00000000" w:rsidP="008E5376">
      <w:pPr>
        <w:spacing w:after="140"/>
        <w:jc w:val="both"/>
      </w:pPr>
      <w:r>
        <w:t>This revision incorporates the review comments received from Renesas on 20 August 2026. Section 12 lists each comment and where it has been addressed.</w:t>
      </w:r>
    </w:p>
    <w:p w14:paraId="4BEFF0A3" w14:textId="77777777" w:rsidR="00186C16" w:rsidRDefault="00000000" w:rsidP="008E5376">
      <w:pPr>
        <w:spacing w:after="140"/>
        <w:jc w:val="both"/>
      </w:pPr>
      <w:r>
        <w:t>This document defines the scope, architecture and demonstration plan for the RS-D620 proof of concept, agreed in the clarification meeting. It correlates the requirements received from Renesas with the technical approach MXT proposes, records the design decisions taken and lists the items still open.</w:t>
      </w:r>
    </w:p>
    <w:p w14:paraId="4EEF7A33" w14:textId="77777777" w:rsidR="00186C16" w:rsidRDefault="00000000" w:rsidP="008E5376">
      <w:pPr>
        <w:spacing w:after="140"/>
        <w:jc w:val="both"/>
      </w:pPr>
      <w:r>
        <w:t>The POC demonstrates that an MCU-based power sequencer with a Windows configuration and reporting application is a viable alternative to a fixed-function sequencer such as the UCD91320. It is not a product prototype: it runs on evaluation kits with emulated rails.</w:t>
      </w:r>
    </w:p>
    <w:p w14:paraId="542FE053" w14:textId="77777777" w:rsidR="00186C16" w:rsidRDefault="00000000" w:rsidP="008E5376">
      <w:pPr>
        <w:pStyle w:val="Heading1"/>
        <w:spacing w:before="360" w:after="160"/>
        <w:jc w:val="both"/>
      </w:pPr>
      <w:r>
        <w:t>2. Requirements traceability</w:t>
      </w:r>
    </w:p>
    <w:p w14:paraId="4BBDBC46" w14:textId="77777777" w:rsidR="00186C16" w:rsidRDefault="00000000" w:rsidP="008E5376">
      <w:pPr>
        <w:pStyle w:val="Heading2"/>
        <w:spacing w:before="260" w:after="120"/>
        <w:jc w:val="both"/>
      </w:pPr>
      <w:r>
        <w:t>2.1 From the clarification meeting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240"/>
        <w:gridCol w:w="5246"/>
      </w:tblGrid>
      <w:tr w:rsidR="00186C16" w14:paraId="259E8F1A" w14:textId="77777777">
        <w:trPr>
          <w:tblHeader/>
        </w:trPr>
        <w:tc>
          <w:tcPr>
            <w:tcW w:w="540" w:type="dxa"/>
            <w:shd w:val="clear" w:color="auto" w:fill="E8E6E1"/>
            <w:tcMar>
              <w:top w:w="60" w:type="dxa"/>
              <w:left w:w="100" w:type="dxa"/>
              <w:bottom w:w="60" w:type="dxa"/>
              <w:right w:w="100" w:type="dxa"/>
            </w:tcMar>
          </w:tcPr>
          <w:p w14:paraId="48ECA764" w14:textId="77777777" w:rsidR="00186C16" w:rsidRDefault="00000000" w:rsidP="008E5376">
            <w:pPr>
              <w:spacing w:before="50" w:after="50"/>
              <w:jc w:val="both"/>
            </w:pPr>
            <w:r>
              <w:rPr>
                <w:b/>
                <w:bCs/>
                <w:sz w:val="19"/>
                <w:szCs w:val="19"/>
              </w:rPr>
              <w:t>#</w:t>
            </w:r>
          </w:p>
        </w:tc>
        <w:tc>
          <w:tcPr>
            <w:tcW w:w="3240" w:type="dxa"/>
            <w:shd w:val="clear" w:color="auto" w:fill="E8E6E1"/>
            <w:tcMar>
              <w:top w:w="60" w:type="dxa"/>
              <w:left w:w="100" w:type="dxa"/>
              <w:bottom w:w="60" w:type="dxa"/>
              <w:right w:w="100" w:type="dxa"/>
            </w:tcMar>
          </w:tcPr>
          <w:p w14:paraId="39DE78A0" w14:textId="77777777" w:rsidR="00186C16" w:rsidRDefault="00000000" w:rsidP="008E5376">
            <w:pPr>
              <w:spacing w:before="50" w:after="50"/>
              <w:jc w:val="both"/>
            </w:pPr>
            <w:r>
              <w:rPr>
                <w:b/>
                <w:bCs/>
                <w:sz w:val="19"/>
                <w:szCs w:val="19"/>
              </w:rPr>
              <w:t>Requirement</w:t>
            </w:r>
          </w:p>
        </w:tc>
        <w:tc>
          <w:tcPr>
            <w:tcW w:w="5246" w:type="dxa"/>
            <w:shd w:val="clear" w:color="auto" w:fill="E8E6E1"/>
            <w:tcMar>
              <w:top w:w="60" w:type="dxa"/>
              <w:left w:w="100" w:type="dxa"/>
              <w:bottom w:w="60" w:type="dxa"/>
              <w:right w:w="100" w:type="dxa"/>
            </w:tcMar>
          </w:tcPr>
          <w:p w14:paraId="26C66F0A" w14:textId="77777777" w:rsidR="00186C16" w:rsidRDefault="00000000" w:rsidP="008E5376">
            <w:pPr>
              <w:spacing w:before="50" w:after="50"/>
              <w:jc w:val="both"/>
            </w:pPr>
            <w:r>
              <w:rPr>
                <w:b/>
                <w:bCs/>
                <w:sz w:val="19"/>
                <w:szCs w:val="19"/>
              </w:rPr>
              <w:t>How the POC addresses it</w:t>
            </w:r>
          </w:p>
        </w:tc>
      </w:tr>
      <w:tr w:rsidR="00186C16" w14:paraId="2B9A03D7" w14:textId="77777777">
        <w:tc>
          <w:tcPr>
            <w:tcW w:w="540" w:type="dxa"/>
            <w:tcMar>
              <w:top w:w="60" w:type="dxa"/>
              <w:left w:w="100" w:type="dxa"/>
              <w:bottom w:w="60" w:type="dxa"/>
              <w:right w:w="100" w:type="dxa"/>
            </w:tcMar>
          </w:tcPr>
          <w:p w14:paraId="4EE4A253" w14:textId="77777777" w:rsidR="00186C16" w:rsidRDefault="00000000" w:rsidP="008E5376">
            <w:pPr>
              <w:spacing w:before="50" w:after="50"/>
              <w:jc w:val="both"/>
            </w:pPr>
            <w:r>
              <w:rPr>
                <w:sz w:val="19"/>
                <w:szCs w:val="19"/>
              </w:rPr>
              <w:t>M1</w:t>
            </w:r>
          </w:p>
        </w:tc>
        <w:tc>
          <w:tcPr>
            <w:tcW w:w="3240" w:type="dxa"/>
            <w:tcMar>
              <w:top w:w="60" w:type="dxa"/>
              <w:left w:w="100" w:type="dxa"/>
              <w:bottom w:w="60" w:type="dxa"/>
              <w:right w:w="100" w:type="dxa"/>
            </w:tcMar>
          </w:tcPr>
          <w:p w14:paraId="343427BD" w14:textId="77777777" w:rsidR="00186C16" w:rsidRDefault="00000000" w:rsidP="008E5376">
            <w:pPr>
              <w:spacing w:before="50" w:after="50"/>
              <w:jc w:val="both"/>
            </w:pPr>
            <w:r>
              <w:rPr>
                <w:sz w:val="19"/>
                <w:szCs w:val="19"/>
              </w:rPr>
              <w:t>Two RA6M5 kits connected in cascade</w:t>
            </w:r>
          </w:p>
        </w:tc>
        <w:tc>
          <w:tcPr>
            <w:tcW w:w="5246" w:type="dxa"/>
            <w:tcMar>
              <w:top w:w="60" w:type="dxa"/>
              <w:left w:w="100" w:type="dxa"/>
              <w:bottom w:w="60" w:type="dxa"/>
              <w:right w:w="100" w:type="dxa"/>
            </w:tcMar>
          </w:tcPr>
          <w:p w14:paraId="4FE5527A" w14:textId="77777777" w:rsidR="00186C16" w:rsidRDefault="00000000" w:rsidP="008E5376">
            <w:pPr>
              <w:spacing w:before="50" w:after="50"/>
              <w:jc w:val="both"/>
            </w:pPr>
            <w:r>
              <w:rPr>
                <w:sz w:val="19"/>
                <w:szCs w:val="19"/>
              </w:rPr>
              <w:t>2 × EK-RA6M5 with a defined inter-board signal set (§4.2)</w:t>
            </w:r>
          </w:p>
        </w:tc>
      </w:tr>
      <w:tr w:rsidR="00186C16" w14:paraId="472C73C6" w14:textId="77777777">
        <w:tc>
          <w:tcPr>
            <w:tcW w:w="540" w:type="dxa"/>
            <w:tcMar>
              <w:top w:w="60" w:type="dxa"/>
              <w:left w:w="100" w:type="dxa"/>
              <w:bottom w:w="60" w:type="dxa"/>
              <w:right w:w="100" w:type="dxa"/>
            </w:tcMar>
          </w:tcPr>
          <w:p w14:paraId="4E9209B3" w14:textId="77777777" w:rsidR="00186C16" w:rsidRDefault="00000000" w:rsidP="008E5376">
            <w:pPr>
              <w:spacing w:before="50" w:after="50"/>
              <w:jc w:val="both"/>
            </w:pPr>
            <w:r>
              <w:rPr>
                <w:sz w:val="19"/>
                <w:szCs w:val="19"/>
              </w:rPr>
              <w:t>M2</w:t>
            </w:r>
          </w:p>
        </w:tc>
        <w:tc>
          <w:tcPr>
            <w:tcW w:w="3240" w:type="dxa"/>
            <w:tcMar>
              <w:top w:w="60" w:type="dxa"/>
              <w:left w:w="100" w:type="dxa"/>
              <w:bottom w:w="60" w:type="dxa"/>
              <w:right w:w="100" w:type="dxa"/>
            </w:tcMar>
          </w:tcPr>
          <w:p w14:paraId="538AF384" w14:textId="77777777" w:rsidR="00186C16" w:rsidRDefault="00000000" w:rsidP="008E5376">
            <w:pPr>
              <w:spacing w:before="50" w:after="50"/>
              <w:jc w:val="both"/>
            </w:pPr>
            <w:r>
              <w:rPr>
                <w:sz w:val="19"/>
                <w:szCs w:val="19"/>
              </w:rPr>
              <w:t>Reset and fault signals between boards</w:t>
            </w:r>
          </w:p>
        </w:tc>
        <w:tc>
          <w:tcPr>
            <w:tcW w:w="5246" w:type="dxa"/>
            <w:tcMar>
              <w:top w:w="60" w:type="dxa"/>
              <w:left w:w="100" w:type="dxa"/>
              <w:bottom w:w="60" w:type="dxa"/>
              <w:right w:w="100" w:type="dxa"/>
            </w:tcMar>
          </w:tcPr>
          <w:p w14:paraId="14ACE07A" w14:textId="77777777" w:rsidR="00186C16" w:rsidRDefault="00000000" w:rsidP="008E5376">
            <w:pPr>
              <w:spacing w:before="50" w:after="50"/>
              <w:jc w:val="both"/>
            </w:pPr>
            <w:r>
              <w:rPr>
                <w:sz w:val="19"/>
                <w:szCs w:val="19"/>
              </w:rPr>
              <w:t>FAULT# wired-OR bus and a common RESET line (§4.2)</w:t>
            </w:r>
          </w:p>
        </w:tc>
      </w:tr>
      <w:tr w:rsidR="00186C16" w14:paraId="5D078A52" w14:textId="77777777">
        <w:tc>
          <w:tcPr>
            <w:tcW w:w="540" w:type="dxa"/>
            <w:tcMar>
              <w:top w:w="60" w:type="dxa"/>
              <w:left w:w="100" w:type="dxa"/>
              <w:bottom w:w="60" w:type="dxa"/>
              <w:right w:w="100" w:type="dxa"/>
            </w:tcMar>
          </w:tcPr>
          <w:p w14:paraId="0F624966" w14:textId="77777777" w:rsidR="00186C16" w:rsidRDefault="00000000" w:rsidP="008E5376">
            <w:pPr>
              <w:spacing w:before="50" w:after="50"/>
              <w:jc w:val="both"/>
            </w:pPr>
            <w:r>
              <w:rPr>
                <w:sz w:val="19"/>
                <w:szCs w:val="19"/>
              </w:rPr>
              <w:t>M3</w:t>
            </w:r>
          </w:p>
        </w:tc>
        <w:tc>
          <w:tcPr>
            <w:tcW w:w="3240" w:type="dxa"/>
            <w:tcMar>
              <w:top w:w="60" w:type="dxa"/>
              <w:left w:w="100" w:type="dxa"/>
              <w:bottom w:w="60" w:type="dxa"/>
              <w:right w:w="100" w:type="dxa"/>
            </w:tcMar>
          </w:tcPr>
          <w:p w14:paraId="48A6990F" w14:textId="77777777" w:rsidR="00186C16" w:rsidRDefault="00000000" w:rsidP="008E5376">
            <w:pPr>
              <w:spacing w:before="50" w:after="50"/>
              <w:jc w:val="both"/>
            </w:pPr>
            <w:r>
              <w:rPr>
                <w:sz w:val="19"/>
                <w:szCs w:val="19"/>
              </w:rPr>
              <w:t>Programmable over USB-to-UART</w:t>
            </w:r>
          </w:p>
        </w:tc>
        <w:tc>
          <w:tcPr>
            <w:tcW w:w="5246" w:type="dxa"/>
            <w:tcMar>
              <w:top w:w="60" w:type="dxa"/>
              <w:left w:w="100" w:type="dxa"/>
              <w:bottom w:w="60" w:type="dxa"/>
              <w:right w:w="100" w:type="dxa"/>
            </w:tcMar>
          </w:tcPr>
          <w:p w14:paraId="3A4AA778" w14:textId="77777777" w:rsidR="00186C16" w:rsidRDefault="00000000" w:rsidP="008E5376">
            <w:pPr>
              <w:spacing w:before="50" w:after="50"/>
              <w:jc w:val="both"/>
            </w:pPr>
            <w:r>
              <w:rPr>
                <w:sz w:val="19"/>
                <w:szCs w:val="19"/>
              </w:rPr>
              <w:t>Each board presents a USB-CDC serial interface on the MCU USB port; the PC application opens both ports. The EK-RA6M5 on-board debug interface does not provide a VCOM port, so USB-CDC on the MCU is used instead</w:t>
            </w:r>
          </w:p>
        </w:tc>
      </w:tr>
      <w:tr w:rsidR="00186C16" w14:paraId="306FDF07" w14:textId="77777777">
        <w:tc>
          <w:tcPr>
            <w:tcW w:w="540" w:type="dxa"/>
            <w:tcMar>
              <w:top w:w="60" w:type="dxa"/>
              <w:left w:w="100" w:type="dxa"/>
              <w:bottom w:w="60" w:type="dxa"/>
              <w:right w:w="100" w:type="dxa"/>
            </w:tcMar>
          </w:tcPr>
          <w:p w14:paraId="055262EE" w14:textId="77777777" w:rsidR="00186C16" w:rsidRDefault="00000000" w:rsidP="008E5376">
            <w:pPr>
              <w:spacing w:before="50" w:after="50"/>
              <w:jc w:val="both"/>
            </w:pPr>
            <w:r>
              <w:rPr>
                <w:sz w:val="19"/>
                <w:szCs w:val="19"/>
              </w:rPr>
              <w:t>M4</w:t>
            </w:r>
          </w:p>
        </w:tc>
        <w:tc>
          <w:tcPr>
            <w:tcW w:w="3240" w:type="dxa"/>
            <w:tcMar>
              <w:top w:w="60" w:type="dxa"/>
              <w:left w:w="100" w:type="dxa"/>
              <w:bottom w:w="60" w:type="dxa"/>
              <w:right w:w="100" w:type="dxa"/>
            </w:tcMar>
          </w:tcPr>
          <w:p w14:paraId="44A9F098" w14:textId="77777777" w:rsidR="00186C16" w:rsidRDefault="00000000" w:rsidP="008E5376">
            <w:pPr>
              <w:spacing w:before="50" w:after="50"/>
              <w:jc w:val="both"/>
            </w:pPr>
            <w:r>
              <w:rPr>
                <w:sz w:val="19"/>
                <w:szCs w:val="19"/>
              </w:rPr>
              <w:t>Emulated supplies</w:t>
            </w:r>
          </w:p>
        </w:tc>
        <w:tc>
          <w:tcPr>
            <w:tcW w:w="5246" w:type="dxa"/>
            <w:tcMar>
              <w:top w:w="60" w:type="dxa"/>
              <w:left w:w="100" w:type="dxa"/>
              <w:bottom w:w="60" w:type="dxa"/>
              <w:right w:w="100" w:type="dxa"/>
            </w:tcMar>
          </w:tcPr>
          <w:p w14:paraId="467FD089" w14:textId="77777777" w:rsidR="00186C16" w:rsidRDefault="00000000" w:rsidP="008E5376">
            <w:pPr>
              <w:spacing w:before="50" w:after="50"/>
              <w:jc w:val="both"/>
            </w:pPr>
            <w:r>
              <w:rPr>
                <w:sz w:val="19"/>
                <w:szCs w:val="19"/>
              </w:rPr>
              <w:t>Potentiometer board feeding the monitored ADC inputs, representing rail output voltages</w:t>
            </w:r>
          </w:p>
        </w:tc>
      </w:tr>
      <w:tr w:rsidR="00186C16" w14:paraId="6B9DAF8B" w14:textId="77777777">
        <w:tc>
          <w:tcPr>
            <w:tcW w:w="540" w:type="dxa"/>
            <w:tcMar>
              <w:top w:w="60" w:type="dxa"/>
              <w:left w:w="100" w:type="dxa"/>
              <w:bottom w:w="60" w:type="dxa"/>
              <w:right w:w="100" w:type="dxa"/>
            </w:tcMar>
          </w:tcPr>
          <w:p w14:paraId="4ECBDF6A" w14:textId="77777777" w:rsidR="00186C16" w:rsidRDefault="00000000" w:rsidP="008E5376">
            <w:pPr>
              <w:spacing w:before="50" w:after="50"/>
              <w:jc w:val="both"/>
            </w:pPr>
            <w:r>
              <w:rPr>
                <w:sz w:val="19"/>
                <w:szCs w:val="19"/>
              </w:rPr>
              <w:lastRenderedPageBreak/>
              <w:t>M5</w:t>
            </w:r>
          </w:p>
        </w:tc>
        <w:tc>
          <w:tcPr>
            <w:tcW w:w="3240" w:type="dxa"/>
            <w:tcMar>
              <w:top w:w="60" w:type="dxa"/>
              <w:left w:w="100" w:type="dxa"/>
              <w:bottom w:w="60" w:type="dxa"/>
              <w:right w:w="100" w:type="dxa"/>
            </w:tcMar>
          </w:tcPr>
          <w:p w14:paraId="7E46D778" w14:textId="77777777" w:rsidR="00186C16" w:rsidRDefault="00000000" w:rsidP="008E5376">
            <w:pPr>
              <w:spacing w:before="50" w:after="50"/>
              <w:jc w:val="both"/>
            </w:pPr>
            <w:r>
              <w:rPr>
                <w:sz w:val="19"/>
                <w:szCs w:val="19"/>
              </w:rPr>
              <w:t>Enable outputs observable</w:t>
            </w:r>
          </w:p>
        </w:tc>
        <w:tc>
          <w:tcPr>
            <w:tcW w:w="5246" w:type="dxa"/>
            <w:tcMar>
              <w:top w:w="60" w:type="dxa"/>
              <w:left w:w="100" w:type="dxa"/>
              <w:bottom w:w="60" w:type="dxa"/>
              <w:right w:w="100" w:type="dxa"/>
            </w:tcMar>
          </w:tcPr>
          <w:p w14:paraId="7EC5215C" w14:textId="77777777" w:rsidR="00186C16" w:rsidRDefault="00000000" w:rsidP="008E5376">
            <w:pPr>
              <w:spacing w:before="50" w:after="50"/>
              <w:jc w:val="both"/>
            </w:pPr>
            <w:r>
              <w:rPr>
                <w:sz w:val="19"/>
                <w:szCs w:val="19"/>
              </w:rPr>
              <w:t>EN pins routed to LEDs and reported to the application as part of live telemetry</w:t>
            </w:r>
          </w:p>
        </w:tc>
      </w:tr>
      <w:tr w:rsidR="00186C16" w14:paraId="131D73EB" w14:textId="77777777">
        <w:tc>
          <w:tcPr>
            <w:tcW w:w="540" w:type="dxa"/>
            <w:tcMar>
              <w:top w:w="60" w:type="dxa"/>
              <w:left w:w="100" w:type="dxa"/>
              <w:bottom w:w="60" w:type="dxa"/>
              <w:right w:w="100" w:type="dxa"/>
            </w:tcMar>
          </w:tcPr>
          <w:p w14:paraId="1B6461B5" w14:textId="77777777" w:rsidR="00186C16" w:rsidRDefault="00000000" w:rsidP="008E5376">
            <w:pPr>
              <w:spacing w:before="50" w:after="50"/>
              <w:jc w:val="both"/>
            </w:pPr>
            <w:r>
              <w:rPr>
                <w:sz w:val="19"/>
                <w:szCs w:val="19"/>
              </w:rPr>
              <w:t>M6</w:t>
            </w:r>
          </w:p>
        </w:tc>
        <w:tc>
          <w:tcPr>
            <w:tcW w:w="3240" w:type="dxa"/>
            <w:tcMar>
              <w:top w:w="60" w:type="dxa"/>
              <w:left w:w="100" w:type="dxa"/>
              <w:bottom w:w="60" w:type="dxa"/>
              <w:right w:w="100" w:type="dxa"/>
            </w:tcMar>
          </w:tcPr>
          <w:p w14:paraId="75051A1E" w14:textId="77777777" w:rsidR="00186C16" w:rsidRDefault="00000000" w:rsidP="008E5376">
            <w:pPr>
              <w:spacing w:before="50" w:after="50"/>
              <w:jc w:val="both"/>
            </w:pPr>
            <w:r>
              <w:rPr>
                <w:sz w:val="19"/>
                <w:szCs w:val="19"/>
              </w:rPr>
              <w:t>Sequencing configurable from the PC application</w:t>
            </w:r>
          </w:p>
        </w:tc>
        <w:tc>
          <w:tcPr>
            <w:tcW w:w="5246" w:type="dxa"/>
            <w:tcMar>
              <w:top w:w="60" w:type="dxa"/>
              <w:left w:w="100" w:type="dxa"/>
              <w:bottom w:w="60" w:type="dxa"/>
              <w:right w:w="100" w:type="dxa"/>
            </w:tcMar>
          </w:tcPr>
          <w:p w14:paraId="5FC7E808" w14:textId="77777777" w:rsidR="00186C16" w:rsidRDefault="00000000" w:rsidP="008E5376">
            <w:pPr>
              <w:spacing w:before="50" w:after="50"/>
              <w:jc w:val="both"/>
            </w:pPr>
            <w:r>
              <w:rPr>
                <w:sz w:val="19"/>
                <w:szCs w:val="19"/>
              </w:rPr>
              <w:t>Configuration-driven firmware: the application generates a configuration image that the firmware interprets (§5.1)</w:t>
            </w:r>
          </w:p>
        </w:tc>
      </w:tr>
      <w:tr w:rsidR="00186C16" w14:paraId="2D203101" w14:textId="77777777">
        <w:tc>
          <w:tcPr>
            <w:tcW w:w="540" w:type="dxa"/>
            <w:tcMar>
              <w:top w:w="60" w:type="dxa"/>
              <w:left w:w="100" w:type="dxa"/>
              <w:bottom w:w="60" w:type="dxa"/>
              <w:right w:w="100" w:type="dxa"/>
            </w:tcMar>
          </w:tcPr>
          <w:p w14:paraId="6BF4BF42" w14:textId="77777777" w:rsidR="00186C16" w:rsidRDefault="00000000" w:rsidP="008E5376">
            <w:pPr>
              <w:spacing w:before="50" w:after="50"/>
              <w:jc w:val="both"/>
            </w:pPr>
            <w:r>
              <w:rPr>
                <w:sz w:val="19"/>
                <w:szCs w:val="19"/>
              </w:rPr>
              <w:t>M7</w:t>
            </w:r>
          </w:p>
        </w:tc>
        <w:tc>
          <w:tcPr>
            <w:tcW w:w="3240" w:type="dxa"/>
            <w:tcMar>
              <w:top w:w="60" w:type="dxa"/>
              <w:left w:w="100" w:type="dxa"/>
              <w:bottom w:w="60" w:type="dxa"/>
              <w:right w:w="100" w:type="dxa"/>
            </w:tcMar>
          </w:tcPr>
          <w:p w14:paraId="275A2C5B" w14:textId="77777777" w:rsidR="00186C16" w:rsidRDefault="00000000" w:rsidP="008E5376">
            <w:pPr>
              <w:spacing w:before="50" w:after="50"/>
              <w:jc w:val="both"/>
            </w:pPr>
            <w:r>
              <w:rPr>
                <w:sz w:val="19"/>
                <w:szCs w:val="19"/>
              </w:rPr>
              <w:t>Fault reading — ADC monitoring of UV and OV</w:t>
            </w:r>
          </w:p>
        </w:tc>
        <w:tc>
          <w:tcPr>
            <w:tcW w:w="5246" w:type="dxa"/>
            <w:tcMar>
              <w:top w:w="60" w:type="dxa"/>
              <w:left w:w="100" w:type="dxa"/>
              <w:bottom w:w="60" w:type="dxa"/>
              <w:right w:w="100" w:type="dxa"/>
            </w:tcMar>
          </w:tcPr>
          <w:p w14:paraId="49646FC2" w14:textId="77777777" w:rsidR="00186C16" w:rsidRDefault="00000000" w:rsidP="008E5376">
            <w:pPr>
              <w:spacing w:before="50" w:after="50"/>
              <w:jc w:val="both"/>
            </w:pPr>
            <w:r>
              <w:rPr>
                <w:sz w:val="19"/>
                <w:szCs w:val="19"/>
              </w:rPr>
              <w:t>Per-rail OV/UV thresholds, fault detection, configurable fault response, event log readable from the application (§5.3)</w:t>
            </w:r>
          </w:p>
        </w:tc>
      </w:tr>
    </w:tbl>
    <w:p w14:paraId="4704D0CC" w14:textId="77777777" w:rsidR="00186C16" w:rsidRDefault="00186C16" w:rsidP="008E5376">
      <w:pPr>
        <w:spacing w:after="160"/>
        <w:jc w:val="both"/>
      </w:pPr>
    </w:p>
    <w:p w14:paraId="1ECB0F5B" w14:textId="77777777" w:rsidR="00186C16" w:rsidRDefault="00000000" w:rsidP="008E5376">
      <w:pPr>
        <w:pStyle w:val="Heading2"/>
        <w:spacing w:before="260" w:after="120"/>
        <w:jc w:val="both"/>
      </w:pPr>
      <w:r>
        <w:t>2.2 From the MRD POC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240"/>
        <w:gridCol w:w="5246"/>
      </w:tblGrid>
      <w:tr w:rsidR="00186C16" w14:paraId="6404A9A7" w14:textId="77777777">
        <w:trPr>
          <w:tblHeader/>
        </w:trPr>
        <w:tc>
          <w:tcPr>
            <w:tcW w:w="540" w:type="dxa"/>
            <w:shd w:val="clear" w:color="auto" w:fill="E8E6E1"/>
            <w:tcMar>
              <w:top w:w="60" w:type="dxa"/>
              <w:left w:w="100" w:type="dxa"/>
              <w:bottom w:w="60" w:type="dxa"/>
              <w:right w:w="100" w:type="dxa"/>
            </w:tcMar>
          </w:tcPr>
          <w:p w14:paraId="6F18E974" w14:textId="77777777" w:rsidR="00186C16" w:rsidRDefault="00000000" w:rsidP="008E5376">
            <w:pPr>
              <w:spacing w:before="50" w:after="50"/>
              <w:jc w:val="both"/>
            </w:pPr>
            <w:r>
              <w:rPr>
                <w:b/>
                <w:bCs/>
                <w:sz w:val="19"/>
                <w:szCs w:val="19"/>
              </w:rPr>
              <w:t>#</w:t>
            </w:r>
          </w:p>
        </w:tc>
        <w:tc>
          <w:tcPr>
            <w:tcW w:w="3240" w:type="dxa"/>
            <w:shd w:val="clear" w:color="auto" w:fill="E8E6E1"/>
            <w:tcMar>
              <w:top w:w="60" w:type="dxa"/>
              <w:left w:w="100" w:type="dxa"/>
              <w:bottom w:w="60" w:type="dxa"/>
              <w:right w:w="100" w:type="dxa"/>
            </w:tcMar>
          </w:tcPr>
          <w:p w14:paraId="29C0E75A" w14:textId="77777777" w:rsidR="00186C16" w:rsidRDefault="00000000" w:rsidP="008E5376">
            <w:pPr>
              <w:spacing w:before="50" w:after="50"/>
              <w:jc w:val="both"/>
            </w:pPr>
            <w:r>
              <w:rPr>
                <w:b/>
                <w:bCs/>
                <w:sz w:val="19"/>
                <w:szCs w:val="19"/>
              </w:rPr>
              <w:t>MRD requirement</w:t>
            </w:r>
          </w:p>
        </w:tc>
        <w:tc>
          <w:tcPr>
            <w:tcW w:w="5246" w:type="dxa"/>
            <w:shd w:val="clear" w:color="auto" w:fill="E8E6E1"/>
            <w:tcMar>
              <w:top w:w="60" w:type="dxa"/>
              <w:left w:w="100" w:type="dxa"/>
              <w:bottom w:w="60" w:type="dxa"/>
              <w:right w:w="100" w:type="dxa"/>
            </w:tcMar>
          </w:tcPr>
          <w:p w14:paraId="687823DC" w14:textId="77777777" w:rsidR="00186C16" w:rsidRDefault="00000000" w:rsidP="008E5376">
            <w:pPr>
              <w:spacing w:before="50" w:after="50"/>
              <w:jc w:val="both"/>
            </w:pPr>
            <w:r>
              <w:rPr>
                <w:b/>
                <w:bCs/>
                <w:sz w:val="19"/>
                <w:szCs w:val="19"/>
              </w:rPr>
              <w:t>Coverage</w:t>
            </w:r>
          </w:p>
        </w:tc>
      </w:tr>
      <w:tr w:rsidR="00186C16" w14:paraId="3ABFBDE3" w14:textId="77777777">
        <w:tc>
          <w:tcPr>
            <w:tcW w:w="540" w:type="dxa"/>
            <w:tcMar>
              <w:top w:w="60" w:type="dxa"/>
              <w:left w:w="100" w:type="dxa"/>
              <w:bottom w:w="60" w:type="dxa"/>
              <w:right w:w="100" w:type="dxa"/>
            </w:tcMar>
          </w:tcPr>
          <w:p w14:paraId="21ED59BD" w14:textId="77777777" w:rsidR="00186C16" w:rsidRDefault="00000000" w:rsidP="008E5376">
            <w:pPr>
              <w:spacing w:before="50" w:after="50"/>
              <w:jc w:val="both"/>
            </w:pPr>
            <w:r>
              <w:rPr>
                <w:sz w:val="19"/>
                <w:szCs w:val="19"/>
              </w:rPr>
              <w:t>P1</w:t>
            </w:r>
          </w:p>
        </w:tc>
        <w:tc>
          <w:tcPr>
            <w:tcW w:w="3240" w:type="dxa"/>
            <w:tcMar>
              <w:top w:w="60" w:type="dxa"/>
              <w:left w:w="100" w:type="dxa"/>
              <w:bottom w:w="60" w:type="dxa"/>
              <w:right w:w="100" w:type="dxa"/>
            </w:tcMar>
          </w:tcPr>
          <w:p w14:paraId="29987AFB" w14:textId="77777777" w:rsidR="00186C16" w:rsidRDefault="00000000" w:rsidP="008E5376">
            <w:pPr>
              <w:spacing w:before="50" w:after="50"/>
              <w:jc w:val="both"/>
            </w:pPr>
            <w:r>
              <w:rPr>
                <w:sz w:val="19"/>
                <w:szCs w:val="19"/>
              </w:rPr>
              <w:t>Windows application design and usability</w:t>
            </w:r>
          </w:p>
        </w:tc>
        <w:tc>
          <w:tcPr>
            <w:tcW w:w="5246" w:type="dxa"/>
            <w:tcMar>
              <w:top w:w="60" w:type="dxa"/>
              <w:left w:w="100" w:type="dxa"/>
              <w:bottom w:w="60" w:type="dxa"/>
              <w:right w:w="100" w:type="dxa"/>
            </w:tcMar>
          </w:tcPr>
          <w:p w14:paraId="59B2C86C" w14:textId="77777777" w:rsidR="00186C16" w:rsidRDefault="00000000" w:rsidP="008E5376">
            <w:pPr>
              <w:spacing w:before="50" w:after="50"/>
              <w:jc w:val="both"/>
            </w:pPr>
            <w:r>
              <w:rPr>
                <w:sz w:val="19"/>
                <w:szCs w:val="19"/>
              </w:rPr>
              <w:t>Primary POC deliverable; project-file based, with offline mode</w:t>
            </w:r>
          </w:p>
        </w:tc>
      </w:tr>
      <w:tr w:rsidR="00186C16" w14:paraId="1862604F" w14:textId="77777777">
        <w:tc>
          <w:tcPr>
            <w:tcW w:w="540" w:type="dxa"/>
            <w:tcMar>
              <w:top w:w="60" w:type="dxa"/>
              <w:left w:w="100" w:type="dxa"/>
              <w:bottom w:w="60" w:type="dxa"/>
              <w:right w:w="100" w:type="dxa"/>
            </w:tcMar>
          </w:tcPr>
          <w:p w14:paraId="68E48175" w14:textId="77777777" w:rsidR="00186C16" w:rsidRDefault="00000000" w:rsidP="008E5376">
            <w:pPr>
              <w:spacing w:before="50" w:after="50"/>
              <w:jc w:val="both"/>
            </w:pPr>
            <w:r>
              <w:rPr>
                <w:sz w:val="19"/>
                <w:szCs w:val="19"/>
              </w:rPr>
              <w:t>P2</w:t>
            </w:r>
          </w:p>
        </w:tc>
        <w:tc>
          <w:tcPr>
            <w:tcW w:w="3240" w:type="dxa"/>
            <w:tcMar>
              <w:top w:w="60" w:type="dxa"/>
              <w:left w:w="100" w:type="dxa"/>
              <w:bottom w:w="60" w:type="dxa"/>
              <w:right w:w="100" w:type="dxa"/>
            </w:tcMar>
          </w:tcPr>
          <w:p w14:paraId="21475719" w14:textId="77777777" w:rsidR="00186C16" w:rsidRDefault="00000000" w:rsidP="008E5376">
            <w:pPr>
              <w:spacing w:before="50" w:after="50"/>
              <w:jc w:val="both"/>
            </w:pPr>
            <w:r>
              <w:rPr>
                <w:sz w:val="19"/>
                <w:szCs w:val="19"/>
              </w:rPr>
              <w:t>How the sequence is configured</w:t>
            </w:r>
          </w:p>
        </w:tc>
        <w:tc>
          <w:tcPr>
            <w:tcW w:w="5246" w:type="dxa"/>
            <w:tcMar>
              <w:top w:w="60" w:type="dxa"/>
              <w:left w:w="100" w:type="dxa"/>
              <w:bottom w:w="60" w:type="dxa"/>
              <w:right w:w="100" w:type="dxa"/>
            </w:tcMar>
          </w:tcPr>
          <w:p w14:paraId="48E51BA5" w14:textId="77777777" w:rsidR="00186C16" w:rsidRDefault="00000000" w:rsidP="008E5376">
            <w:pPr>
              <w:spacing w:before="50" w:after="50"/>
              <w:jc w:val="both"/>
            </w:pPr>
            <w:r>
              <w:rPr>
                <w:sz w:val="19"/>
                <w:szCs w:val="19"/>
              </w:rPr>
              <w:t>Rail configuration screens with dependencies, delays and thresholds</w:t>
            </w:r>
          </w:p>
        </w:tc>
      </w:tr>
      <w:tr w:rsidR="00186C16" w14:paraId="40A9A8CE" w14:textId="77777777">
        <w:tc>
          <w:tcPr>
            <w:tcW w:w="540" w:type="dxa"/>
            <w:tcMar>
              <w:top w:w="60" w:type="dxa"/>
              <w:left w:w="100" w:type="dxa"/>
              <w:bottom w:w="60" w:type="dxa"/>
              <w:right w:w="100" w:type="dxa"/>
            </w:tcMar>
          </w:tcPr>
          <w:p w14:paraId="11158899" w14:textId="77777777" w:rsidR="00186C16" w:rsidRDefault="00000000" w:rsidP="008E5376">
            <w:pPr>
              <w:spacing w:before="50" w:after="50"/>
              <w:jc w:val="both"/>
            </w:pPr>
            <w:r>
              <w:rPr>
                <w:sz w:val="19"/>
                <w:szCs w:val="19"/>
              </w:rPr>
              <w:t>P3</w:t>
            </w:r>
          </w:p>
        </w:tc>
        <w:tc>
          <w:tcPr>
            <w:tcW w:w="3240" w:type="dxa"/>
            <w:tcMar>
              <w:top w:w="60" w:type="dxa"/>
              <w:left w:w="100" w:type="dxa"/>
              <w:bottom w:w="60" w:type="dxa"/>
              <w:right w:w="100" w:type="dxa"/>
            </w:tcMar>
          </w:tcPr>
          <w:p w14:paraId="02261D84" w14:textId="77777777" w:rsidR="00186C16" w:rsidRDefault="00000000" w:rsidP="008E5376">
            <w:pPr>
              <w:spacing w:before="50" w:after="50"/>
              <w:jc w:val="both"/>
            </w:pPr>
            <w:r>
              <w:rPr>
                <w:sz w:val="19"/>
                <w:szCs w:val="19"/>
              </w:rPr>
              <w:t>"If / then" logic configurable via GUI</w:t>
            </w:r>
          </w:p>
        </w:tc>
        <w:tc>
          <w:tcPr>
            <w:tcW w:w="5246" w:type="dxa"/>
            <w:tcMar>
              <w:top w:w="60" w:type="dxa"/>
              <w:left w:w="100" w:type="dxa"/>
              <w:bottom w:w="60" w:type="dxa"/>
              <w:right w:w="100" w:type="dxa"/>
            </w:tcMar>
          </w:tcPr>
          <w:p w14:paraId="0B4712D2" w14:textId="77777777" w:rsidR="00186C16" w:rsidRDefault="00000000" w:rsidP="008E5376">
            <w:pPr>
              <w:spacing w:before="50" w:after="50"/>
              <w:jc w:val="both"/>
            </w:pPr>
            <w:r>
              <w:rPr>
                <w:sz w:val="19"/>
                <w:szCs w:val="19"/>
              </w:rPr>
              <w:t>Condition builder: source, operator, threshold, action — serialised into the configuration image</w:t>
            </w:r>
          </w:p>
        </w:tc>
      </w:tr>
      <w:tr w:rsidR="00186C16" w14:paraId="2D924165" w14:textId="77777777">
        <w:tc>
          <w:tcPr>
            <w:tcW w:w="540" w:type="dxa"/>
            <w:tcMar>
              <w:top w:w="60" w:type="dxa"/>
              <w:left w:w="100" w:type="dxa"/>
              <w:bottom w:w="60" w:type="dxa"/>
              <w:right w:w="100" w:type="dxa"/>
            </w:tcMar>
          </w:tcPr>
          <w:p w14:paraId="47BDBF3E" w14:textId="77777777" w:rsidR="00186C16" w:rsidRDefault="00000000" w:rsidP="008E5376">
            <w:pPr>
              <w:spacing w:before="50" w:after="50"/>
              <w:jc w:val="both"/>
            </w:pPr>
            <w:r>
              <w:rPr>
                <w:sz w:val="19"/>
                <w:szCs w:val="19"/>
              </w:rPr>
              <w:t>P4</w:t>
            </w:r>
          </w:p>
        </w:tc>
        <w:tc>
          <w:tcPr>
            <w:tcW w:w="3240" w:type="dxa"/>
            <w:tcMar>
              <w:top w:w="60" w:type="dxa"/>
              <w:left w:w="100" w:type="dxa"/>
              <w:bottom w:w="60" w:type="dxa"/>
              <w:right w:w="100" w:type="dxa"/>
            </w:tcMar>
          </w:tcPr>
          <w:p w14:paraId="555E84F7" w14:textId="77777777" w:rsidR="00186C16" w:rsidRDefault="00000000" w:rsidP="008E5376">
            <w:pPr>
              <w:spacing w:before="50" w:after="50"/>
              <w:jc w:val="both"/>
            </w:pPr>
            <w:r>
              <w:rPr>
                <w:sz w:val="19"/>
                <w:szCs w:val="19"/>
              </w:rPr>
              <w:t>Timeout option</w:t>
            </w:r>
          </w:p>
        </w:tc>
        <w:tc>
          <w:tcPr>
            <w:tcW w:w="5246" w:type="dxa"/>
            <w:tcMar>
              <w:top w:w="60" w:type="dxa"/>
              <w:left w:w="100" w:type="dxa"/>
              <w:bottom w:w="60" w:type="dxa"/>
              <w:right w:w="100" w:type="dxa"/>
            </w:tcMar>
          </w:tcPr>
          <w:p w14:paraId="261FD099" w14:textId="77777777" w:rsidR="00186C16" w:rsidRDefault="00000000" w:rsidP="008E5376">
            <w:pPr>
              <w:spacing w:before="50" w:after="50"/>
              <w:jc w:val="both"/>
            </w:pPr>
            <w:r>
              <w:rPr>
                <w:sz w:val="19"/>
                <w:szCs w:val="19"/>
              </w:rPr>
              <w:t>Per-rail sequence-on and sequence-off timeout with configurable action</w:t>
            </w:r>
          </w:p>
        </w:tc>
      </w:tr>
      <w:tr w:rsidR="00186C16" w14:paraId="5CC2CB62" w14:textId="77777777">
        <w:tc>
          <w:tcPr>
            <w:tcW w:w="540" w:type="dxa"/>
            <w:tcMar>
              <w:top w:w="60" w:type="dxa"/>
              <w:left w:w="100" w:type="dxa"/>
              <w:bottom w:w="60" w:type="dxa"/>
              <w:right w:w="100" w:type="dxa"/>
            </w:tcMar>
          </w:tcPr>
          <w:p w14:paraId="5EE381ED" w14:textId="77777777" w:rsidR="00186C16" w:rsidRDefault="00000000" w:rsidP="008E5376">
            <w:pPr>
              <w:spacing w:before="50" w:after="50"/>
              <w:jc w:val="both"/>
            </w:pPr>
            <w:r>
              <w:rPr>
                <w:sz w:val="19"/>
                <w:szCs w:val="19"/>
              </w:rPr>
              <w:t>P5</w:t>
            </w:r>
          </w:p>
        </w:tc>
        <w:tc>
          <w:tcPr>
            <w:tcW w:w="3240" w:type="dxa"/>
            <w:tcMar>
              <w:top w:w="60" w:type="dxa"/>
              <w:left w:w="100" w:type="dxa"/>
              <w:bottom w:w="60" w:type="dxa"/>
              <w:right w:w="100" w:type="dxa"/>
            </w:tcMar>
          </w:tcPr>
          <w:p w14:paraId="58FC50D1" w14:textId="77777777" w:rsidR="00186C16" w:rsidRDefault="00000000" w:rsidP="008E5376">
            <w:pPr>
              <w:spacing w:before="50" w:after="50"/>
              <w:jc w:val="both"/>
            </w:pPr>
            <w:r>
              <w:rPr>
                <w:sz w:val="19"/>
                <w:szCs w:val="19"/>
              </w:rPr>
              <w:t>Mechanism to read faults</w:t>
            </w:r>
          </w:p>
        </w:tc>
        <w:tc>
          <w:tcPr>
            <w:tcW w:w="5246" w:type="dxa"/>
            <w:tcMar>
              <w:top w:w="60" w:type="dxa"/>
              <w:left w:w="100" w:type="dxa"/>
              <w:bottom w:w="60" w:type="dxa"/>
              <w:right w:w="100" w:type="dxa"/>
            </w:tcMar>
          </w:tcPr>
          <w:p w14:paraId="62B53518" w14:textId="77777777" w:rsidR="00186C16" w:rsidRDefault="00000000" w:rsidP="008E5376">
            <w:pPr>
              <w:spacing w:before="50" w:after="50"/>
              <w:jc w:val="both"/>
            </w:pPr>
            <w:r>
              <w:rPr>
                <w:sz w:val="19"/>
                <w:szCs w:val="19"/>
              </w:rPr>
              <w:t>Event log with timestamps, readable and clearable from the application</w:t>
            </w:r>
          </w:p>
        </w:tc>
      </w:tr>
      <w:tr w:rsidR="00186C16" w14:paraId="0EB2F6CA" w14:textId="77777777">
        <w:tc>
          <w:tcPr>
            <w:tcW w:w="540" w:type="dxa"/>
            <w:tcMar>
              <w:top w:w="60" w:type="dxa"/>
              <w:left w:w="100" w:type="dxa"/>
              <w:bottom w:w="60" w:type="dxa"/>
              <w:right w:w="100" w:type="dxa"/>
            </w:tcMar>
          </w:tcPr>
          <w:p w14:paraId="38015D7F" w14:textId="77777777" w:rsidR="00186C16" w:rsidRDefault="00000000" w:rsidP="008E5376">
            <w:pPr>
              <w:spacing w:before="50" w:after="50"/>
              <w:jc w:val="both"/>
            </w:pPr>
            <w:r>
              <w:rPr>
                <w:sz w:val="19"/>
                <w:szCs w:val="19"/>
              </w:rPr>
              <w:t>P6</w:t>
            </w:r>
          </w:p>
        </w:tc>
        <w:tc>
          <w:tcPr>
            <w:tcW w:w="3240" w:type="dxa"/>
            <w:tcMar>
              <w:top w:w="60" w:type="dxa"/>
              <w:left w:w="100" w:type="dxa"/>
              <w:bottom w:w="60" w:type="dxa"/>
              <w:right w:w="100" w:type="dxa"/>
            </w:tcMar>
          </w:tcPr>
          <w:p w14:paraId="276CA462" w14:textId="77777777" w:rsidR="00186C16" w:rsidRDefault="00000000" w:rsidP="008E5376">
            <w:pPr>
              <w:spacing w:before="50" w:after="50"/>
              <w:jc w:val="both"/>
            </w:pPr>
            <w:r>
              <w:rPr>
                <w:sz w:val="19"/>
                <w:szCs w:val="19"/>
              </w:rPr>
              <w:t>Cascaded environment appears as a single sequencer</w:t>
            </w:r>
          </w:p>
        </w:tc>
        <w:tc>
          <w:tcPr>
            <w:tcW w:w="5246" w:type="dxa"/>
            <w:tcMar>
              <w:top w:w="60" w:type="dxa"/>
              <w:left w:w="100" w:type="dxa"/>
              <w:bottom w:w="60" w:type="dxa"/>
              <w:right w:w="100" w:type="dxa"/>
            </w:tcMar>
          </w:tcPr>
          <w:p w14:paraId="0DEB15E0" w14:textId="77777777" w:rsidR="00186C16" w:rsidRDefault="00000000" w:rsidP="008E5376">
            <w:pPr>
              <w:spacing w:before="50" w:after="50"/>
              <w:jc w:val="both"/>
            </w:pPr>
            <w:r>
              <w:rPr>
                <w:sz w:val="19"/>
                <w:szCs w:val="19"/>
              </w:rPr>
              <w:t>System-level project file, continuous rail numbering across boards, cross-board dependencies, merged event log (§6)</w:t>
            </w:r>
          </w:p>
        </w:tc>
      </w:tr>
    </w:tbl>
    <w:p w14:paraId="02B250A5" w14:textId="77777777" w:rsidR="00186C16" w:rsidRDefault="00186C16" w:rsidP="008E5376">
      <w:pPr>
        <w:spacing w:after="160"/>
        <w:jc w:val="both"/>
      </w:pPr>
    </w:p>
    <w:p w14:paraId="0DCC7255" w14:textId="77777777" w:rsidR="00186C16" w:rsidRDefault="00000000" w:rsidP="008E5376">
      <w:pPr>
        <w:spacing w:after="140"/>
        <w:jc w:val="both"/>
      </w:pPr>
      <w:r>
        <w:rPr>
          <w:b/>
          <w:bCs/>
        </w:rPr>
        <w:t>Note on scope change.</w:t>
      </w:r>
      <w:r>
        <w:t xml:space="preserve"> The earlier written guidance stated that cascading could be omitted from the POC. The clarification meeting overrides this, and Renesas has confirmed in review that two cascaded boards plus a Windows application showing the cascaded sequence are required.</w:t>
      </w:r>
    </w:p>
    <w:p w14:paraId="774AD6AF" w14:textId="77777777" w:rsidR="00186C16" w:rsidRDefault="00000000" w:rsidP="008E5376">
      <w:pPr>
        <w:pStyle w:val="Heading2"/>
        <w:spacing w:before="260" w:after="120"/>
        <w:jc w:val="both"/>
      </w:pPr>
      <w:r>
        <w:t>2.3 Explicitly out of POC scope</w:t>
      </w:r>
    </w:p>
    <w:p w14:paraId="0D1AE413" w14:textId="77777777" w:rsidR="00186C16" w:rsidRDefault="00000000" w:rsidP="008E5376">
      <w:pPr>
        <w:spacing w:after="140"/>
        <w:jc w:val="both"/>
      </w:pPr>
      <w:r>
        <w:t>Deferred to the product phase, as agreed: margining, current monitoring, temperature monitoring, PMBus, black box fault log, watchdog and system reset outputs, SEU mitigation, dual-bank configuration update, boot time optimisation, full rail count, and cascading beyond two devices.</w:t>
      </w:r>
    </w:p>
    <w:p w14:paraId="5BAC60FA" w14:textId="77777777" w:rsidR="00186C16" w:rsidRDefault="00000000" w:rsidP="008E5376">
      <w:pPr>
        <w:pStyle w:val="Heading1"/>
        <w:spacing w:before="360" w:after="160"/>
        <w:jc w:val="both"/>
      </w:pPr>
      <w:r>
        <w:t>3. Assumptions and confirmations</w:t>
      </w:r>
    </w:p>
    <w:p w14:paraId="7F1139DF" w14:textId="77777777" w:rsidR="00186C16" w:rsidRDefault="00000000" w:rsidP="008E5376">
      <w:pPr>
        <w:pStyle w:val="ListParagraph"/>
        <w:numPr>
          <w:ilvl w:val="0"/>
          <w:numId w:val="2"/>
        </w:numPr>
        <w:spacing w:after="80"/>
        <w:jc w:val="both"/>
      </w:pPr>
      <w:r>
        <w:rPr>
          <w:b/>
          <w:bCs/>
        </w:rPr>
        <w:t>8 emulated rails per board, 16 across the system.</w:t>
      </w:r>
      <w:r>
        <w:t xml:space="preserve"> Confirmed by Renesas in review.</w:t>
      </w:r>
    </w:p>
    <w:p w14:paraId="52E62529" w14:textId="77777777" w:rsidR="00186C16" w:rsidRDefault="00000000" w:rsidP="008E5376">
      <w:pPr>
        <w:pStyle w:val="ListParagraph"/>
        <w:numPr>
          <w:ilvl w:val="0"/>
          <w:numId w:val="2"/>
        </w:numPr>
        <w:spacing w:after="80"/>
        <w:jc w:val="both"/>
      </w:pPr>
      <w:r>
        <w:rPr>
          <w:b/>
          <w:bCs/>
        </w:rPr>
        <w:t>Two engineers available</w:t>
      </w:r>
      <w:r>
        <w:t>, one on firmware and one on the PC application.</w:t>
      </w:r>
    </w:p>
    <w:p w14:paraId="622C6731" w14:textId="0CAD5154" w:rsidR="00186C16" w:rsidRDefault="00000000" w:rsidP="008E5376">
      <w:pPr>
        <w:pStyle w:val="ListParagraph"/>
        <w:numPr>
          <w:ilvl w:val="0"/>
          <w:numId w:val="2"/>
        </w:numPr>
        <w:spacing w:after="80"/>
        <w:jc w:val="both"/>
      </w:pPr>
      <w:r>
        <w:rPr>
          <w:b/>
          <w:bCs/>
        </w:rPr>
        <w:lastRenderedPageBreak/>
        <w:t>Evaluation kits available from stock.</w:t>
      </w:r>
      <w:r>
        <w:t xml:space="preserve"> Distributor stock has been confirmed for the eight kits required</w:t>
      </w:r>
      <w:r w:rsidR="008E5376">
        <w:t xml:space="preserve"> </w:t>
      </w:r>
      <w:r w:rsidR="008E5376" w:rsidRPr="008E5376">
        <w:t>(RTK7EKA6M5S00001BE)</w:t>
      </w:r>
      <w:r w:rsidRPr="008E5376">
        <w:t>,</w:t>
      </w:r>
      <w:r>
        <w:t xml:space="preserve"> so procurement is not on the critical path.</w:t>
      </w:r>
    </w:p>
    <w:p w14:paraId="5C7F9FB6" w14:textId="77777777" w:rsidR="00186C16" w:rsidRDefault="00000000" w:rsidP="008E5376">
      <w:pPr>
        <w:pStyle w:val="ListParagraph"/>
        <w:numPr>
          <w:ilvl w:val="0"/>
          <w:numId w:val="2"/>
        </w:numPr>
        <w:spacing w:after="80"/>
        <w:jc w:val="both"/>
      </w:pPr>
      <w:r>
        <w:rPr>
          <w:b/>
          <w:bCs/>
        </w:rPr>
        <w:t>Two emulation boards, one per kit</w:t>
      </w:r>
      <w:r>
        <w:t>, hand-wired on prototype board rather than designed PCBs. Whether a fabricated PCB fits the schedule is to be defined.</w:t>
      </w:r>
    </w:p>
    <w:p w14:paraId="271EEBF3" w14:textId="538A9E37" w:rsidR="00186C16" w:rsidRDefault="00000000" w:rsidP="008E5376">
      <w:pPr>
        <w:pStyle w:val="ListParagraph"/>
        <w:numPr>
          <w:ilvl w:val="0"/>
          <w:numId w:val="2"/>
        </w:numPr>
        <w:spacing w:after="80"/>
        <w:jc w:val="both"/>
      </w:pPr>
      <w:r>
        <w:rPr>
          <w:b/>
          <w:bCs/>
        </w:rPr>
        <w:t>Four demonstration sets.</w:t>
      </w:r>
      <w:r>
        <w:t xml:space="preserve"> Two retained at MXT and two shipped to Renesas in the United States. Each set comprises two EK-RA6M5 kits and two emulation boards, so eight kits and eight emulation boards in total. The two sets held at MXT give the firmware engineer and the application engineer each a complete cascaded rig, which removes a hardware dependency between them during integration and leave one set available for support after the others are dispatched. Hardware is quoted separately from the development effort (§9).</w:t>
      </w:r>
    </w:p>
    <w:p w14:paraId="684E9328" w14:textId="77777777" w:rsidR="00186C16" w:rsidRDefault="00000000" w:rsidP="008E5376">
      <w:pPr>
        <w:pStyle w:val="Heading1"/>
        <w:spacing w:before="360" w:after="160"/>
        <w:jc w:val="both"/>
      </w:pPr>
      <w:r>
        <w:t>4. Hardware topology</w:t>
      </w:r>
    </w:p>
    <w:p w14:paraId="2970431E" w14:textId="77777777" w:rsidR="00186C16" w:rsidRDefault="00000000" w:rsidP="008E5376">
      <w:pPr>
        <w:pStyle w:val="Heading2"/>
        <w:spacing w:before="260" w:after="120"/>
        <w:jc w:val="both"/>
      </w:pPr>
      <w:r>
        <w:t>4.1 Overview</w:t>
      </w:r>
    </w:p>
    <w:p w14:paraId="52CBAAB7" w14:textId="77777777" w:rsidR="00186C16" w:rsidRDefault="00000000" w:rsidP="008E5376">
      <w:pPr>
        <w:spacing w:after="100"/>
        <w:jc w:val="both"/>
      </w:pPr>
      <w:r>
        <w:rPr>
          <w:noProof/>
        </w:rPr>
        <w:drawing>
          <wp:inline distT="0" distB="0" distL="0" distR="0" wp14:anchorId="38790EE9" wp14:editId="173DE4AD">
            <wp:extent cx="571500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52700"/>
                    </a:xfrm>
                    <a:prstGeom prst="rect">
                      <a:avLst/>
                    </a:prstGeom>
                  </pic:spPr>
                </pic:pic>
              </a:graphicData>
            </a:graphic>
          </wp:inline>
        </w:drawing>
      </w:r>
    </w:p>
    <w:p w14:paraId="6A611FFF" w14:textId="77777777" w:rsidR="00186C16" w:rsidRDefault="00000000" w:rsidP="008E5376">
      <w:pPr>
        <w:spacing w:after="200"/>
        <w:jc w:val="both"/>
      </w:pPr>
      <w:r>
        <w:rPr>
          <w:i/>
          <w:iCs/>
          <w:color w:val="6E675E"/>
          <w:sz w:val="18"/>
          <w:szCs w:val="18"/>
        </w:rPr>
        <w:t>Figure 1 — POC hardware topology</w:t>
      </w:r>
    </w:p>
    <w:p w14:paraId="2B155A98" w14:textId="77777777" w:rsidR="00186C16" w:rsidRDefault="00000000" w:rsidP="008E5376">
      <w:pPr>
        <w:pStyle w:val="Heading2"/>
        <w:spacing w:before="260" w:after="120"/>
        <w:jc w:val="both"/>
      </w:pPr>
      <w:r>
        <w:t>4.2 Inter-board signals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2557"/>
        <w:gridCol w:w="4965"/>
      </w:tblGrid>
      <w:tr w:rsidR="00186C16" w14:paraId="7343776D" w14:textId="77777777">
        <w:trPr>
          <w:tblHeader/>
        </w:trPr>
        <w:tc>
          <w:tcPr>
            <w:tcW w:w="1504" w:type="dxa"/>
            <w:shd w:val="clear" w:color="auto" w:fill="E8E6E1"/>
            <w:tcMar>
              <w:top w:w="60" w:type="dxa"/>
              <w:left w:w="100" w:type="dxa"/>
              <w:bottom w:w="60" w:type="dxa"/>
              <w:right w:w="100" w:type="dxa"/>
            </w:tcMar>
          </w:tcPr>
          <w:p w14:paraId="6D4154B4" w14:textId="77777777" w:rsidR="00186C16" w:rsidRDefault="00000000" w:rsidP="008E5376">
            <w:pPr>
              <w:spacing w:before="50" w:after="50"/>
              <w:jc w:val="both"/>
            </w:pPr>
            <w:r>
              <w:rPr>
                <w:b/>
                <w:bCs/>
                <w:sz w:val="19"/>
                <w:szCs w:val="19"/>
              </w:rPr>
              <w:t>Signal</w:t>
            </w:r>
          </w:p>
        </w:tc>
        <w:tc>
          <w:tcPr>
            <w:tcW w:w="2557" w:type="dxa"/>
            <w:shd w:val="clear" w:color="auto" w:fill="E8E6E1"/>
            <w:tcMar>
              <w:top w:w="60" w:type="dxa"/>
              <w:left w:w="100" w:type="dxa"/>
              <w:bottom w:w="60" w:type="dxa"/>
              <w:right w:w="100" w:type="dxa"/>
            </w:tcMar>
          </w:tcPr>
          <w:p w14:paraId="7E5B7546" w14:textId="77777777" w:rsidR="00186C16" w:rsidRDefault="00000000" w:rsidP="008E5376">
            <w:pPr>
              <w:spacing w:before="50" w:after="50"/>
              <w:jc w:val="both"/>
            </w:pPr>
            <w:r>
              <w:rPr>
                <w:b/>
                <w:bCs/>
                <w:sz w:val="19"/>
                <w:szCs w:val="19"/>
              </w:rPr>
              <w:t>Type</w:t>
            </w:r>
          </w:p>
        </w:tc>
        <w:tc>
          <w:tcPr>
            <w:tcW w:w="4965" w:type="dxa"/>
            <w:shd w:val="clear" w:color="auto" w:fill="E8E6E1"/>
            <w:tcMar>
              <w:top w:w="60" w:type="dxa"/>
              <w:left w:w="100" w:type="dxa"/>
              <w:bottom w:w="60" w:type="dxa"/>
              <w:right w:w="100" w:type="dxa"/>
            </w:tcMar>
          </w:tcPr>
          <w:p w14:paraId="15AEF040" w14:textId="77777777" w:rsidR="00186C16" w:rsidRDefault="00000000" w:rsidP="008E5376">
            <w:pPr>
              <w:spacing w:before="50" w:after="50"/>
              <w:jc w:val="both"/>
            </w:pPr>
            <w:r>
              <w:rPr>
                <w:b/>
                <w:bCs/>
                <w:sz w:val="19"/>
                <w:szCs w:val="19"/>
              </w:rPr>
              <w:t>Function</w:t>
            </w:r>
          </w:p>
        </w:tc>
      </w:tr>
      <w:tr w:rsidR="00186C16" w14:paraId="3DF705F7" w14:textId="77777777">
        <w:tc>
          <w:tcPr>
            <w:tcW w:w="1504" w:type="dxa"/>
            <w:tcMar>
              <w:top w:w="60" w:type="dxa"/>
              <w:left w:w="100" w:type="dxa"/>
              <w:bottom w:w="60" w:type="dxa"/>
              <w:right w:w="100" w:type="dxa"/>
            </w:tcMar>
          </w:tcPr>
          <w:p w14:paraId="7E4988EE" w14:textId="77777777" w:rsidR="00186C16" w:rsidRDefault="00000000" w:rsidP="008E5376">
            <w:pPr>
              <w:spacing w:before="50" w:after="50"/>
              <w:jc w:val="both"/>
            </w:pPr>
            <w:r>
              <w:rPr>
                <w:sz w:val="19"/>
                <w:szCs w:val="19"/>
              </w:rPr>
              <w:t>CONTROL</w:t>
            </w:r>
          </w:p>
        </w:tc>
        <w:tc>
          <w:tcPr>
            <w:tcW w:w="2557" w:type="dxa"/>
            <w:tcMar>
              <w:top w:w="60" w:type="dxa"/>
              <w:left w:w="100" w:type="dxa"/>
              <w:bottom w:w="60" w:type="dxa"/>
              <w:right w:w="100" w:type="dxa"/>
            </w:tcMar>
          </w:tcPr>
          <w:p w14:paraId="661707DF" w14:textId="77777777" w:rsidR="00186C16" w:rsidRDefault="00000000" w:rsidP="008E5376">
            <w:pPr>
              <w:spacing w:before="50" w:after="50"/>
              <w:jc w:val="both"/>
            </w:pPr>
            <w:r>
              <w:rPr>
                <w:sz w:val="19"/>
                <w:szCs w:val="19"/>
              </w:rPr>
              <w:t>Wired-OR, open-drain, 10 kΩ pull-up</w:t>
            </w:r>
          </w:p>
        </w:tc>
        <w:tc>
          <w:tcPr>
            <w:tcW w:w="4965" w:type="dxa"/>
            <w:tcMar>
              <w:top w:w="60" w:type="dxa"/>
              <w:left w:w="100" w:type="dxa"/>
              <w:bottom w:w="60" w:type="dxa"/>
              <w:right w:w="100" w:type="dxa"/>
            </w:tcMar>
          </w:tcPr>
          <w:p w14:paraId="1C95E821" w14:textId="77777777" w:rsidR="00186C16" w:rsidRDefault="00000000" w:rsidP="008E5376">
            <w:pPr>
              <w:spacing w:before="50" w:after="50"/>
              <w:jc w:val="both"/>
            </w:pPr>
            <w:r>
              <w:rPr>
                <w:sz w:val="19"/>
                <w:szCs w:val="19"/>
              </w:rPr>
              <w:t>System start and ordered stop. Asserted by the front-panel switch or driven by the master board on command from the application. Active-low, polarity configurable.</w:t>
            </w:r>
          </w:p>
        </w:tc>
      </w:tr>
      <w:tr w:rsidR="00186C16" w14:paraId="1A4A2784" w14:textId="77777777">
        <w:tc>
          <w:tcPr>
            <w:tcW w:w="1504" w:type="dxa"/>
            <w:tcMar>
              <w:top w:w="60" w:type="dxa"/>
              <w:left w:w="100" w:type="dxa"/>
              <w:bottom w:w="60" w:type="dxa"/>
              <w:right w:w="100" w:type="dxa"/>
            </w:tcMar>
          </w:tcPr>
          <w:p w14:paraId="48ACB59D" w14:textId="77777777" w:rsidR="00186C16" w:rsidRDefault="00000000" w:rsidP="008E5376">
            <w:pPr>
              <w:spacing w:before="50" w:after="50"/>
              <w:jc w:val="both"/>
            </w:pPr>
            <w:r>
              <w:rPr>
                <w:sz w:val="19"/>
                <w:szCs w:val="19"/>
              </w:rPr>
              <w:t>FAULT#</w:t>
            </w:r>
          </w:p>
        </w:tc>
        <w:tc>
          <w:tcPr>
            <w:tcW w:w="2557" w:type="dxa"/>
            <w:tcMar>
              <w:top w:w="60" w:type="dxa"/>
              <w:left w:w="100" w:type="dxa"/>
              <w:bottom w:w="60" w:type="dxa"/>
              <w:right w:w="100" w:type="dxa"/>
            </w:tcMar>
          </w:tcPr>
          <w:p w14:paraId="24C01C8E" w14:textId="77777777" w:rsidR="00186C16" w:rsidRDefault="00000000" w:rsidP="008E5376">
            <w:pPr>
              <w:spacing w:before="50" w:after="50"/>
              <w:jc w:val="both"/>
            </w:pPr>
            <w:r>
              <w:rPr>
                <w:sz w:val="19"/>
                <w:szCs w:val="19"/>
              </w:rPr>
              <w:t>Bidirectional wired-OR, 10 kΩ pull-up</w:t>
            </w:r>
          </w:p>
        </w:tc>
        <w:tc>
          <w:tcPr>
            <w:tcW w:w="4965" w:type="dxa"/>
            <w:tcMar>
              <w:top w:w="60" w:type="dxa"/>
              <w:left w:w="100" w:type="dxa"/>
              <w:bottom w:w="60" w:type="dxa"/>
              <w:right w:w="100" w:type="dxa"/>
            </w:tcMar>
          </w:tcPr>
          <w:p w14:paraId="7914493A" w14:textId="77777777" w:rsidR="00186C16" w:rsidRDefault="00000000" w:rsidP="008E5376">
            <w:pPr>
              <w:spacing w:before="50" w:after="50"/>
              <w:jc w:val="both"/>
            </w:pPr>
            <w:r>
              <w:rPr>
                <w:sz w:val="19"/>
                <w:szCs w:val="19"/>
              </w:rPr>
              <w:t>Input while idle. A board detecting a fault drives it low, informing the other board. Independent of the PC and of CONTROL.</w:t>
            </w:r>
          </w:p>
        </w:tc>
      </w:tr>
      <w:tr w:rsidR="00186C16" w14:paraId="5B53AC8F" w14:textId="77777777">
        <w:tc>
          <w:tcPr>
            <w:tcW w:w="1504" w:type="dxa"/>
            <w:tcMar>
              <w:top w:w="60" w:type="dxa"/>
              <w:left w:w="100" w:type="dxa"/>
              <w:bottom w:w="60" w:type="dxa"/>
              <w:right w:w="100" w:type="dxa"/>
            </w:tcMar>
          </w:tcPr>
          <w:p w14:paraId="29DAA6BB" w14:textId="77777777" w:rsidR="00186C16" w:rsidRDefault="00000000" w:rsidP="008E5376">
            <w:pPr>
              <w:spacing w:before="50" w:after="50"/>
              <w:jc w:val="both"/>
            </w:pPr>
            <w:r>
              <w:rPr>
                <w:sz w:val="19"/>
                <w:szCs w:val="19"/>
              </w:rPr>
              <w:t>A_DONE</w:t>
            </w:r>
          </w:p>
        </w:tc>
        <w:tc>
          <w:tcPr>
            <w:tcW w:w="2557" w:type="dxa"/>
            <w:tcMar>
              <w:top w:w="60" w:type="dxa"/>
              <w:left w:w="100" w:type="dxa"/>
              <w:bottom w:w="60" w:type="dxa"/>
              <w:right w:w="100" w:type="dxa"/>
            </w:tcMar>
          </w:tcPr>
          <w:p w14:paraId="443B1B1E" w14:textId="77777777" w:rsidR="00186C16" w:rsidRDefault="00000000" w:rsidP="008E5376">
            <w:pPr>
              <w:spacing w:before="50" w:after="50"/>
              <w:jc w:val="both"/>
            </w:pPr>
            <w:r>
              <w:rPr>
                <w:sz w:val="19"/>
                <w:szCs w:val="19"/>
              </w:rPr>
              <w:t>Board 0 output → board 1 input</w:t>
            </w:r>
          </w:p>
        </w:tc>
        <w:tc>
          <w:tcPr>
            <w:tcW w:w="4965" w:type="dxa"/>
            <w:tcMar>
              <w:top w:w="60" w:type="dxa"/>
              <w:left w:w="100" w:type="dxa"/>
              <w:bottom w:w="60" w:type="dxa"/>
              <w:right w:w="100" w:type="dxa"/>
            </w:tcMar>
          </w:tcPr>
          <w:p w14:paraId="2A8C16CE" w14:textId="77777777" w:rsidR="00186C16" w:rsidRDefault="00000000" w:rsidP="008E5376">
            <w:pPr>
              <w:spacing w:before="50" w:after="50"/>
              <w:jc w:val="both"/>
            </w:pPr>
            <w:r>
              <w:rPr>
                <w:b/>
                <w:bCs/>
                <w:sz w:val="19"/>
                <w:szCs w:val="19"/>
              </w:rPr>
              <w:t>Serial cascade only.</w:t>
            </w:r>
            <w:r>
              <w:rPr>
                <w:sz w:val="19"/>
                <w:szCs w:val="19"/>
              </w:rPr>
              <w:t xml:space="preserve"> Sequence-on dependency: board 1 does not start until board 0 reports all rails good. Not used in parallel cascade.</w:t>
            </w:r>
          </w:p>
        </w:tc>
      </w:tr>
      <w:tr w:rsidR="00186C16" w14:paraId="437A7A1F" w14:textId="77777777">
        <w:tc>
          <w:tcPr>
            <w:tcW w:w="1504" w:type="dxa"/>
            <w:tcMar>
              <w:top w:w="60" w:type="dxa"/>
              <w:left w:w="100" w:type="dxa"/>
              <w:bottom w:w="60" w:type="dxa"/>
              <w:right w:w="100" w:type="dxa"/>
            </w:tcMar>
          </w:tcPr>
          <w:p w14:paraId="340FCDFB" w14:textId="77777777" w:rsidR="00186C16" w:rsidRDefault="00000000" w:rsidP="008E5376">
            <w:pPr>
              <w:spacing w:before="50" w:after="50"/>
              <w:jc w:val="both"/>
            </w:pPr>
            <w:r>
              <w:rPr>
                <w:sz w:val="19"/>
                <w:szCs w:val="19"/>
              </w:rPr>
              <w:lastRenderedPageBreak/>
              <w:t>B_OFF</w:t>
            </w:r>
          </w:p>
        </w:tc>
        <w:tc>
          <w:tcPr>
            <w:tcW w:w="2557" w:type="dxa"/>
            <w:tcMar>
              <w:top w:w="60" w:type="dxa"/>
              <w:left w:w="100" w:type="dxa"/>
              <w:bottom w:w="60" w:type="dxa"/>
              <w:right w:w="100" w:type="dxa"/>
            </w:tcMar>
          </w:tcPr>
          <w:p w14:paraId="5D5DDC77" w14:textId="77777777" w:rsidR="00186C16" w:rsidRDefault="00000000" w:rsidP="008E5376">
            <w:pPr>
              <w:spacing w:before="50" w:after="50"/>
              <w:jc w:val="both"/>
            </w:pPr>
            <w:r>
              <w:rPr>
                <w:sz w:val="19"/>
                <w:szCs w:val="19"/>
              </w:rPr>
              <w:t>Board 1 output → board 0 input</w:t>
            </w:r>
          </w:p>
        </w:tc>
        <w:tc>
          <w:tcPr>
            <w:tcW w:w="4965" w:type="dxa"/>
            <w:tcMar>
              <w:top w:w="60" w:type="dxa"/>
              <w:left w:w="100" w:type="dxa"/>
              <w:bottom w:w="60" w:type="dxa"/>
              <w:right w:w="100" w:type="dxa"/>
            </w:tcMar>
          </w:tcPr>
          <w:p w14:paraId="74DFA99A" w14:textId="77777777" w:rsidR="00186C16" w:rsidRDefault="00000000" w:rsidP="008E5376">
            <w:pPr>
              <w:spacing w:before="50" w:after="50"/>
              <w:jc w:val="both"/>
            </w:pPr>
            <w:r>
              <w:rPr>
                <w:b/>
                <w:bCs/>
                <w:sz w:val="19"/>
                <w:szCs w:val="19"/>
              </w:rPr>
              <w:t>Serial cascade only.</w:t>
            </w:r>
            <w:r>
              <w:rPr>
                <w:sz w:val="19"/>
                <w:szCs w:val="19"/>
              </w:rPr>
              <w:t xml:space="preserve"> Sequence-off dependency: board 0 does not shut down until board 1 has. Not used in parallel cascade.</w:t>
            </w:r>
          </w:p>
        </w:tc>
      </w:tr>
      <w:tr w:rsidR="00186C16" w14:paraId="1BFA7098" w14:textId="77777777">
        <w:tc>
          <w:tcPr>
            <w:tcW w:w="1504" w:type="dxa"/>
            <w:tcMar>
              <w:top w:w="60" w:type="dxa"/>
              <w:left w:w="100" w:type="dxa"/>
              <w:bottom w:w="60" w:type="dxa"/>
              <w:right w:w="100" w:type="dxa"/>
            </w:tcMar>
          </w:tcPr>
          <w:p w14:paraId="4CABD6CB" w14:textId="77777777" w:rsidR="00186C16" w:rsidRDefault="00000000" w:rsidP="008E5376">
            <w:pPr>
              <w:spacing w:before="50" w:after="50"/>
              <w:jc w:val="both"/>
            </w:pPr>
            <w:r>
              <w:rPr>
                <w:sz w:val="19"/>
                <w:szCs w:val="19"/>
              </w:rPr>
              <w:t>RESET</w:t>
            </w:r>
          </w:p>
        </w:tc>
        <w:tc>
          <w:tcPr>
            <w:tcW w:w="2557" w:type="dxa"/>
            <w:tcMar>
              <w:top w:w="60" w:type="dxa"/>
              <w:left w:w="100" w:type="dxa"/>
              <w:bottom w:w="60" w:type="dxa"/>
              <w:right w:w="100" w:type="dxa"/>
            </w:tcMar>
          </w:tcPr>
          <w:p w14:paraId="775C1A49" w14:textId="77777777" w:rsidR="00186C16" w:rsidRDefault="00000000" w:rsidP="008E5376">
            <w:pPr>
              <w:spacing w:before="50" w:after="50"/>
              <w:jc w:val="both"/>
            </w:pPr>
            <w:r>
              <w:rPr>
                <w:sz w:val="19"/>
                <w:szCs w:val="19"/>
              </w:rPr>
              <w:t>Common line</w:t>
            </w:r>
          </w:p>
        </w:tc>
        <w:tc>
          <w:tcPr>
            <w:tcW w:w="4965" w:type="dxa"/>
            <w:tcMar>
              <w:top w:w="60" w:type="dxa"/>
              <w:left w:w="100" w:type="dxa"/>
              <w:bottom w:w="60" w:type="dxa"/>
              <w:right w:w="100" w:type="dxa"/>
            </w:tcMar>
          </w:tcPr>
          <w:p w14:paraId="23695BFB" w14:textId="77777777" w:rsidR="00186C16" w:rsidRDefault="00000000" w:rsidP="008E5376">
            <w:pPr>
              <w:spacing w:before="50" w:after="50"/>
              <w:jc w:val="both"/>
            </w:pPr>
            <w:r>
              <w:rPr>
                <w:sz w:val="19"/>
                <w:szCs w:val="19"/>
              </w:rPr>
              <w:t>Synchronises the time base across cascaded boards, so programmed delays and log timestamps remain consistent. Also used to demonstrate unplanned-reset behaviour (§7).</w:t>
            </w:r>
          </w:p>
        </w:tc>
      </w:tr>
      <w:tr w:rsidR="00186C16" w14:paraId="2FDA67EF" w14:textId="77777777">
        <w:tc>
          <w:tcPr>
            <w:tcW w:w="1504" w:type="dxa"/>
            <w:tcMar>
              <w:top w:w="60" w:type="dxa"/>
              <w:left w:w="100" w:type="dxa"/>
              <w:bottom w:w="60" w:type="dxa"/>
              <w:right w:w="100" w:type="dxa"/>
            </w:tcMar>
          </w:tcPr>
          <w:p w14:paraId="71BE4AD6" w14:textId="77777777" w:rsidR="00186C16" w:rsidRDefault="00000000" w:rsidP="008E5376">
            <w:pPr>
              <w:spacing w:before="50" w:after="50"/>
              <w:jc w:val="both"/>
            </w:pPr>
            <w:r>
              <w:rPr>
                <w:sz w:val="19"/>
                <w:szCs w:val="19"/>
              </w:rPr>
              <w:t>GND</w:t>
            </w:r>
          </w:p>
        </w:tc>
        <w:tc>
          <w:tcPr>
            <w:tcW w:w="2557" w:type="dxa"/>
            <w:tcMar>
              <w:top w:w="60" w:type="dxa"/>
              <w:left w:w="100" w:type="dxa"/>
              <w:bottom w:w="60" w:type="dxa"/>
              <w:right w:w="100" w:type="dxa"/>
            </w:tcMar>
          </w:tcPr>
          <w:p w14:paraId="2C49E8DB" w14:textId="77777777" w:rsidR="00186C16" w:rsidRDefault="00000000" w:rsidP="008E5376">
            <w:pPr>
              <w:spacing w:before="50" w:after="50"/>
              <w:jc w:val="both"/>
            </w:pPr>
            <w:r>
              <w:rPr>
                <w:sz w:val="19"/>
                <w:szCs w:val="19"/>
              </w:rPr>
              <w:t>—</w:t>
            </w:r>
          </w:p>
        </w:tc>
        <w:tc>
          <w:tcPr>
            <w:tcW w:w="4965" w:type="dxa"/>
            <w:tcMar>
              <w:top w:w="60" w:type="dxa"/>
              <w:left w:w="100" w:type="dxa"/>
              <w:bottom w:w="60" w:type="dxa"/>
              <w:right w:w="100" w:type="dxa"/>
            </w:tcMar>
          </w:tcPr>
          <w:p w14:paraId="2A76EFCD" w14:textId="77777777" w:rsidR="00186C16" w:rsidRDefault="00000000" w:rsidP="008E5376">
            <w:pPr>
              <w:spacing w:before="50" w:after="50"/>
              <w:jc w:val="both"/>
            </w:pPr>
            <w:r>
              <w:rPr>
                <w:sz w:val="19"/>
                <w:szCs w:val="19"/>
              </w:rPr>
              <w:t>Mandatory common reference.</w:t>
            </w:r>
          </w:p>
        </w:tc>
      </w:tr>
    </w:tbl>
    <w:p w14:paraId="68D21B35" w14:textId="77777777" w:rsidR="00186C16" w:rsidRDefault="00186C16" w:rsidP="008E5376">
      <w:pPr>
        <w:spacing w:after="160"/>
        <w:jc w:val="both"/>
      </w:pPr>
    </w:p>
    <w:p w14:paraId="5F6AA2DC" w14:textId="77777777" w:rsidR="00186C16" w:rsidRDefault="00000000" w:rsidP="008E5376">
      <w:pPr>
        <w:spacing w:after="140"/>
        <w:jc w:val="both"/>
      </w:pPr>
      <w:r>
        <w:t>A separate SYNC_CLK line is not required. Renesas has confirmed that the common RESET line is used to synchronise the time base of the cascaded boards.</w:t>
      </w:r>
    </w:p>
    <w:p w14:paraId="18F6AD43" w14:textId="77777777" w:rsidR="00186C16" w:rsidRDefault="00000000" w:rsidP="008E5376">
      <w:pPr>
        <w:spacing w:after="140"/>
        <w:jc w:val="both"/>
      </w:pPr>
      <w:r>
        <w:t>Where serial cascade is used, two handover wires are needed rather than one: A_DONE for power-up ordering and B_OFF for power-down ordering. Without B_OFF, ordered shutdown across the system cannot be demonstrated.</w:t>
      </w:r>
    </w:p>
    <w:p w14:paraId="4A61A6ED" w14:textId="77777777" w:rsidR="00186C16" w:rsidRDefault="00000000" w:rsidP="008E5376">
      <w:pPr>
        <w:pStyle w:val="Heading2"/>
        <w:spacing w:before="260" w:after="120"/>
        <w:jc w:val="both"/>
      </w:pPr>
      <w:r>
        <w:t>4.3 Cascade modes</w:t>
      </w:r>
    </w:p>
    <w:p w14:paraId="1F4DA5CB" w14:textId="77777777" w:rsidR="00186C16" w:rsidRDefault="00000000" w:rsidP="008E5376">
      <w:pPr>
        <w:spacing w:after="140"/>
        <w:jc w:val="both"/>
      </w:pPr>
      <w:r>
        <w:t xml:space="preserve">The POC supports two cascade modes. </w:t>
      </w:r>
      <w:r>
        <w:rPr>
          <w:b/>
          <w:bCs/>
        </w:rPr>
        <w:t>The mode is selected in the Windows application</w:t>
      </w:r>
      <w:r>
        <w:t xml:space="preserve"> and written into the configuration image of both boards; it is not a wiring change.</w:t>
      </w:r>
    </w:p>
    <w:p w14:paraId="00DE3278" w14:textId="77777777" w:rsidR="00186C16" w:rsidRDefault="00000000" w:rsidP="008E5376">
      <w:pPr>
        <w:spacing w:after="140"/>
        <w:jc w:val="both"/>
      </w:pPr>
      <w:r>
        <w:rPr>
          <w:b/>
          <w:bCs/>
        </w:rPr>
        <w:t>Parallel cascade — the mode the customer requested.</w:t>
      </w:r>
      <w:r>
        <w:t xml:space="preserve"> Both boards start their sequence when the system start signal is asserted, and both shut down when it is de-asserted. Rails on both boards come up, and come down, in parallel according to their individually configured delays. No handover signals are involved: CONTROL alone coordinates the boards, and the common RESET line keeps their time bases aligned so that a delay configured on board 1 means the same as the same delay on board 0.</w:t>
      </w:r>
    </w:p>
    <w:p w14:paraId="6742D146" w14:textId="77777777" w:rsidR="00186C16" w:rsidRDefault="00000000" w:rsidP="008E5376">
      <w:pPr>
        <w:spacing w:after="140"/>
        <w:jc w:val="both"/>
      </w:pPr>
      <w:r>
        <w:rPr>
          <w:b/>
          <w:bCs/>
        </w:rPr>
        <w:t>Serial cascade.</w:t>
      </w:r>
      <w:r>
        <w:t xml:space="preserve"> The boards sequence one after the other. Board 1 does not begin until board 0 signals that all its rails are good, over A_DONE; on shutdown, board 0 waits for B_OFF from board 1, giving reverse order across the system. This mode requires the handover signals to be wired, and requires synchronisation between the boards; parallel cascade does not.</w:t>
      </w:r>
    </w:p>
    <w:p w14:paraId="096366AA" w14:textId="77777777" w:rsidR="00186C16" w:rsidRDefault="00000000" w:rsidP="008E5376">
      <w:pPr>
        <w:spacing w:after="140"/>
        <w:jc w:val="both"/>
      </w:pPr>
      <w:r>
        <w:t>The application validates that both boards carry the same cascade mode, and that the signals a serial configuration depends on are declared as present.</w:t>
      </w:r>
    </w:p>
    <w:p w14:paraId="45664CD7" w14:textId="77777777" w:rsidR="00186C16" w:rsidRDefault="00000000" w:rsidP="008E5376">
      <w:pPr>
        <w:pStyle w:val="Heading2"/>
        <w:spacing w:before="260" w:after="120"/>
        <w:jc w:val="both"/>
      </w:pPr>
      <w:r>
        <w:t>4.4 Rail emulation</w:t>
      </w:r>
    </w:p>
    <w:p w14:paraId="009EC015" w14:textId="77777777" w:rsidR="00186C16" w:rsidRDefault="00000000" w:rsidP="008E5376">
      <w:pPr>
        <w:spacing w:after="140"/>
        <w:jc w:val="both"/>
      </w:pPr>
      <w:r>
        <w:t>Each kit has its own emulation board. Each monitored input is driven by a potentiometer between 3.3 V and ground, representing a rail output voltage. Turning a potentiometer past a configured threshold produces an OV or UV fault, which is the primary fault-injection mechanism for the demonstration.</w:t>
      </w:r>
    </w:p>
    <w:p w14:paraId="653B8F49" w14:textId="63D871AA" w:rsidR="00186C16" w:rsidRDefault="00000000" w:rsidP="008E5376">
      <w:pPr>
        <w:spacing w:after="140"/>
        <w:jc w:val="both"/>
      </w:pPr>
      <w:r>
        <w:t>CONTROL and RESET are single switches wired to both kits, not one switch per board.</w:t>
      </w:r>
    </w:p>
    <w:p w14:paraId="38F4E36D" w14:textId="77777777" w:rsidR="00186C16" w:rsidRDefault="00000000" w:rsidP="008E5376">
      <w:pPr>
        <w:spacing w:after="140"/>
        <w:jc w:val="both"/>
      </w:pPr>
      <w:r>
        <w:t>Both emulation boards share one design, with the switch section populated on one board only. If the boards are fabricated rather than hand-wired, this keeps a single layout and a single bill of materials, with a depopulation variant for the second board. The pull-up resistor belongs to the switch section so that it is depopulated with it, otherwise the two boards present parallel pull-ups on the common lines.</w:t>
      </w:r>
    </w:p>
    <w:p w14:paraId="25C58DDD" w14:textId="77777777" w:rsidR="00186C16" w:rsidRDefault="00000000" w:rsidP="008E5376">
      <w:pPr>
        <w:spacing w:after="140"/>
        <w:jc w:val="both"/>
      </w:pPr>
      <w:r>
        <w:rPr>
          <w:b/>
          <w:bCs/>
        </w:rPr>
        <w:lastRenderedPageBreak/>
        <w:t>Divider impedance constraint.</w:t>
      </w:r>
      <w:r>
        <w:t xml:space="preserve"> The RA6M5 ADC12 specifies a maximum permissible signal source impedance of 1 kΩ. Potentiometer value and any series resistance must respect this, otherwise the specified conversion times and accuracy do not apply.</w:t>
      </w:r>
    </w:p>
    <w:p w14:paraId="26E012C8" w14:textId="77777777" w:rsidR="00186C16" w:rsidRDefault="00000000" w:rsidP="008E5376">
      <w:pPr>
        <w:pStyle w:val="Heading2"/>
        <w:spacing w:before="260" w:after="120"/>
        <w:jc w:val="both"/>
      </w:pPr>
      <w:r>
        <w:t>4.5 Enable outputs</w:t>
      </w:r>
    </w:p>
    <w:p w14:paraId="7D3D3EAC" w14:textId="77777777" w:rsidR="00186C16" w:rsidRDefault="00000000" w:rsidP="008E5376">
      <w:pPr>
        <w:spacing w:after="140"/>
        <w:jc w:val="both"/>
      </w:pPr>
      <w:r>
        <w:t xml:space="preserve">Enable pins must be held inactive from power-on. Between reset release and the first instruction that configures the port registers, RA6M5 GPIOs are high impedance; software cannot guarantee the state during that window. </w:t>
      </w:r>
      <w:r>
        <w:rPr>
          <w:b/>
          <w:bCs/>
        </w:rPr>
        <w:t>An external pull-down on every EN pin is a hardware requirement.</w:t>
      </w:r>
      <w:r>
        <w:t xml:space="preserve"> The same applies to the UCD91320, whose I/O pins are held high-impedance throughout its initialisation routine, so this is not specific to an MCU-based solution.</w:t>
      </w:r>
    </w:p>
    <w:p w14:paraId="319A3948" w14:textId="77777777" w:rsidR="00186C16" w:rsidRDefault="00000000" w:rsidP="008E5376">
      <w:pPr>
        <w:pStyle w:val="Heading1"/>
        <w:spacing w:before="360" w:after="160"/>
        <w:jc w:val="both"/>
      </w:pPr>
      <w:r>
        <w:t>5. Firmware architecture</w:t>
      </w:r>
    </w:p>
    <w:p w14:paraId="04944F1C" w14:textId="77777777" w:rsidR="00186C16" w:rsidRDefault="00000000" w:rsidP="008E5376">
      <w:pPr>
        <w:pStyle w:val="Heading2"/>
        <w:spacing w:before="260" w:after="120"/>
        <w:jc w:val="both"/>
      </w:pPr>
      <w:r>
        <w:t>5.1 Configuration-driven design</w:t>
      </w:r>
    </w:p>
    <w:p w14:paraId="48AB9161" w14:textId="77777777" w:rsidR="00186C16" w:rsidRDefault="00000000" w:rsidP="008E5376">
      <w:pPr>
        <w:spacing w:after="140"/>
        <w:jc w:val="both"/>
      </w:pPr>
      <w:r>
        <w:t>The firmware contains no hard-coded sequence. The application generates a binary configuration image which the firmware validates and interprets:</w:t>
      </w:r>
    </w:p>
    <w:p w14:paraId="78F51685" w14:textId="77777777" w:rsidR="00186C16" w:rsidRDefault="00000000" w:rsidP="008E5376">
      <w:pPr>
        <w:pStyle w:val="ListParagraph"/>
        <w:numPr>
          <w:ilvl w:val="0"/>
          <w:numId w:val="2"/>
        </w:numPr>
        <w:spacing w:after="80"/>
        <w:jc w:val="both"/>
      </w:pPr>
      <w:r>
        <w:t>Header: format version, device role, CRC</w:t>
      </w:r>
    </w:p>
    <w:p w14:paraId="6D6DD5D0" w14:textId="77777777" w:rsidR="00186C16" w:rsidRDefault="00000000" w:rsidP="008E5376">
      <w:pPr>
        <w:pStyle w:val="ListParagraph"/>
        <w:numPr>
          <w:ilvl w:val="0"/>
          <w:numId w:val="2"/>
        </w:numPr>
        <w:spacing w:after="80"/>
        <w:jc w:val="both"/>
      </w:pPr>
      <w:r>
        <w:t>One fixed-size record per rail: EN pin, ADC channel, turn-on delay, turn-off delay, OV and UV thresholds, dependency mask, timeout and timeout action, fault action</w:t>
      </w:r>
    </w:p>
    <w:p w14:paraId="29B0832D" w14:textId="77777777" w:rsidR="00186C16" w:rsidRDefault="00000000" w:rsidP="008E5376">
      <w:pPr>
        <w:pStyle w:val="ListParagraph"/>
        <w:numPr>
          <w:ilvl w:val="0"/>
          <w:numId w:val="2"/>
        </w:numPr>
        <w:spacing w:after="80"/>
        <w:jc w:val="both"/>
      </w:pPr>
      <w:r>
        <w:t>Condition records for the "if / then" logic</w:t>
      </w:r>
    </w:p>
    <w:p w14:paraId="73A51D80" w14:textId="77777777" w:rsidR="00186C16" w:rsidRDefault="00000000" w:rsidP="008E5376">
      <w:pPr>
        <w:spacing w:after="140"/>
        <w:jc w:val="both"/>
      </w:pPr>
      <w:r>
        <w:t xml:space="preserve">Fixed-size records and a table interpreter — no parser, no scripting engine. Following the Renesas review, the interpreter is implemented as a </w:t>
      </w:r>
      <w:r>
        <w:rPr>
          <w:b/>
          <w:bCs/>
        </w:rPr>
        <w:t>data-driven state machine</w:t>
      </w:r>
      <w:r>
        <w:t>: rail states and transitions are held in tables and driven by the configuration image, rather than encoded in control flow. This keeps timing behaviour uniform across rails and makes the engine extensible to the full rail count without restructuring. It is also what makes the demonstration meaningful: the sequence changes from the GUI without recompiling or reflashing.</w:t>
      </w:r>
    </w:p>
    <w:p w14:paraId="2069B4A2" w14:textId="77777777" w:rsidR="00186C16" w:rsidRDefault="00000000" w:rsidP="008E5376">
      <w:pPr>
        <w:spacing w:after="140"/>
        <w:jc w:val="both"/>
      </w:pPr>
      <w:r>
        <w:t>The image is stored in data flash using background operation, so it survives a power cycle and the device operates standalone once configured.</w:t>
      </w:r>
    </w:p>
    <w:p w14:paraId="12436B85" w14:textId="77777777" w:rsidR="00186C16" w:rsidRDefault="00000000" w:rsidP="008E5376">
      <w:pPr>
        <w:pStyle w:val="Heading2"/>
        <w:spacing w:before="260" w:after="120"/>
        <w:jc w:val="both"/>
      </w:pPr>
      <w:r>
        <w:t>5.2 Monitoring</w:t>
      </w:r>
    </w:p>
    <w:p w14:paraId="3F80776D" w14:textId="77777777" w:rsidR="00186C16" w:rsidRDefault="00000000" w:rsidP="008E5376">
      <w:pPr>
        <w:spacing w:after="140"/>
        <w:jc w:val="both"/>
      </w:pPr>
      <w:r>
        <w:t xml:space="preserve">ADC12 in </w:t>
      </w:r>
      <w:r>
        <w:rPr>
          <w:b/>
          <w:bCs/>
        </w:rPr>
        <w:t>continuous scan mode</w:t>
      </w:r>
      <w:r>
        <w:t>, with results transferred by DTC. At the end-of-scan event, the scan-complete interrupt checks each channel result against its configured OV and UV thresholds.</w:t>
      </w:r>
    </w:p>
    <w:p w14:paraId="3E726D96" w14:textId="77777777" w:rsidR="00186C16" w:rsidRDefault="00000000" w:rsidP="008E5376">
      <w:pPr>
        <w:spacing w:after="140"/>
        <w:jc w:val="both"/>
      </w:pPr>
      <w:r>
        <w:t>This approach was adopted on the recommendation of the Renesas review. The ADC12 window compare function can only cover one channel at a time unless the Window A and Window B limits are rewritten before each conversion completes, which is impractical across sixteen rails. End-of-scan checking avoids that constraint and keeps the per-rail thresholds independent. Window compare remains available for a small number of critical rails should a hardware-speed path be required later.</w:t>
      </w:r>
    </w:p>
    <w:p w14:paraId="46E2D6ED" w14:textId="77777777" w:rsidR="00186C16" w:rsidRDefault="00000000" w:rsidP="008E5376">
      <w:pPr>
        <w:spacing w:after="140"/>
        <w:jc w:val="both"/>
      </w:pPr>
      <w:r>
        <w:t>Measured scan performance will be reported as a POC result rather than predicted.</w:t>
      </w:r>
    </w:p>
    <w:p w14:paraId="075C2E39" w14:textId="77777777" w:rsidR="00186C16" w:rsidRDefault="00000000" w:rsidP="008E5376">
      <w:pPr>
        <w:pStyle w:val="Heading2"/>
        <w:spacing w:before="260" w:after="120"/>
        <w:jc w:val="both"/>
      </w:pPr>
      <w:r>
        <w:t>5.3 Fault handling</w:t>
      </w:r>
    </w:p>
    <w:p w14:paraId="7665F84D" w14:textId="77777777" w:rsidR="00186C16" w:rsidRDefault="00000000" w:rsidP="008E5376">
      <w:pPr>
        <w:spacing w:after="140"/>
        <w:jc w:val="both"/>
      </w:pPr>
      <w:r>
        <w:t>Detected in the POC: over-voltage, under-voltage, sequence-on timeout, sequence-off timeout, and fault asserted by the other board.</w:t>
      </w:r>
    </w:p>
    <w:p w14:paraId="40F399A2" w14:textId="77777777" w:rsidR="00186C16" w:rsidRDefault="00000000" w:rsidP="008E5376">
      <w:pPr>
        <w:spacing w:after="140"/>
        <w:jc w:val="both"/>
      </w:pPr>
      <w:r>
        <w:lastRenderedPageBreak/>
        <w:t>Configurable responses: log only; shut down the affected rail; shut down the whole system in reverse sequence order; assert FAULT# to the other board.</w:t>
      </w:r>
    </w:p>
    <w:p w14:paraId="5C59B8D6" w14:textId="77777777" w:rsidR="00186C16" w:rsidRDefault="00000000" w:rsidP="008E5376">
      <w:pPr>
        <w:spacing w:after="140"/>
        <w:jc w:val="both"/>
      </w:pPr>
      <w:r>
        <w:t>Events are logged with a timestamp and are readable and clearable from the application.</w:t>
      </w:r>
    </w:p>
    <w:p w14:paraId="7914D38A" w14:textId="77777777" w:rsidR="00186C16" w:rsidRDefault="00000000" w:rsidP="008E5376">
      <w:pPr>
        <w:pStyle w:val="Heading2"/>
        <w:spacing w:before="260" w:after="120"/>
        <w:jc w:val="both"/>
      </w:pPr>
      <w:r>
        <w:t>5.4 Start and stop synchronisation</w:t>
      </w:r>
    </w:p>
    <w:p w14:paraId="2F044141" w14:textId="77777777" w:rsidR="00186C16" w:rsidRDefault="00000000" w:rsidP="008E5376">
      <w:pPr>
        <w:spacing w:after="140"/>
        <w:jc w:val="both"/>
      </w:pPr>
      <w:r>
        <w:t>Two commands sent sequentially over two serial ports arrive 1–10 ms apart, which is not deterministic and exceeds the system shutdown budget. The POC therefore separates arming from triggering:</w:t>
      </w:r>
    </w:p>
    <w:p w14:paraId="514838A6" w14:textId="77777777" w:rsidR="00186C16" w:rsidRDefault="00000000" w:rsidP="008E5376">
      <w:pPr>
        <w:pStyle w:val="ListParagraph"/>
        <w:numPr>
          <w:ilvl w:val="0"/>
          <w:numId w:val="3"/>
        </w:numPr>
        <w:spacing w:after="80"/>
        <w:jc w:val="both"/>
      </w:pPr>
      <w:r>
        <w:t>The application arms each board individually and confirms both are armed.</w:t>
      </w:r>
    </w:p>
    <w:p w14:paraId="5AB21092" w14:textId="77777777" w:rsidR="00186C16" w:rsidRDefault="00000000" w:rsidP="008E5376">
      <w:pPr>
        <w:pStyle w:val="ListParagraph"/>
        <w:numPr>
          <w:ilvl w:val="0"/>
          <w:numId w:val="3"/>
        </w:numPr>
        <w:spacing w:after="80"/>
        <w:jc w:val="both"/>
      </w:pPr>
      <w:r>
        <w:t>The application commands the master board, which drives the CONTROL line.</w:t>
      </w:r>
    </w:p>
    <w:p w14:paraId="7C3289D3" w14:textId="77777777" w:rsidR="00186C16" w:rsidRDefault="00000000" w:rsidP="008E5376">
      <w:pPr>
        <w:pStyle w:val="ListParagraph"/>
        <w:numPr>
          <w:ilvl w:val="0"/>
          <w:numId w:val="3"/>
        </w:numPr>
        <w:spacing w:after="80"/>
        <w:jc w:val="both"/>
      </w:pPr>
      <w:r>
        <w:t>Both boards observe the same edge and begin sequencing within microseconds.</w:t>
      </w:r>
    </w:p>
    <w:p w14:paraId="39DE6D39" w14:textId="77777777" w:rsidR="00186C16" w:rsidRDefault="00000000" w:rsidP="008E5376">
      <w:pPr>
        <w:spacing w:after="140"/>
        <w:jc w:val="both"/>
      </w:pPr>
      <w:r>
        <w:t>The same code path serves both the hardware switch and the application command. At the product stage, "arm" becomes a PMBus OPERATION command while CONTROL remains the same hardware pin, so no sequencing logic changes.</w:t>
      </w:r>
    </w:p>
    <w:p w14:paraId="2510EA11" w14:textId="77777777" w:rsidR="00186C16" w:rsidRDefault="00000000" w:rsidP="008E5376">
      <w:pPr>
        <w:spacing w:after="140"/>
        <w:jc w:val="both"/>
      </w:pPr>
      <w:r>
        <w:t xml:space="preserve">In </w:t>
      </w:r>
      <w:r>
        <w:rPr>
          <w:b/>
          <w:bCs/>
        </w:rPr>
        <w:t>parallel cascade</w:t>
      </w:r>
      <w:r>
        <w:t xml:space="preserve">, this is all that is required: both boards see the same CONTROL edge and run their own sequences concurrently. In </w:t>
      </w:r>
      <w:r>
        <w:rPr>
          <w:b/>
          <w:bCs/>
        </w:rPr>
        <w:t>serial cascade</w:t>
      </w:r>
      <w:r>
        <w:t>, CONTROL starts board 0 only, and board 1 waits on A_DONE.</w:t>
      </w:r>
    </w:p>
    <w:p w14:paraId="14F05729" w14:textId="77777777" w:rsidR="00186C16" w:rsidRDefault="00000000" w:rsidP="008E5376">
      <w:pPr>
        <w:spacing w:after="140"/>
        <w:jc w:val="both"/>
      </w:pPr>
      <w:r>
        <w:t>Each board samples CONTROL by level, not edge, on leaving initialisation, so a system powered up with the switch already asserted starts correctly.</w:t>
      </w:r>
    </w:p>
    <w:p w14:paraId="634C7039" w14:textId="77777777" w:rsidR="00186C16" w:rsidRDefault="00000000" w:rsidP="008E5376">
      <w:pPr>
        <w:pStyle w:val="Heading2"/>
        <w:spacing w:before="260" w:after="120"/>
        <w:jc w:val="both"/>
      </w:pPr>
      <w:r>
        <w:t>5.5 Device identity and role</w:t>
      </w:r>
    </w:p>
    <w:p w14:paraId="067A1A9E" w14:textId="77777777" w:rsidR="00186C16" w:rsidRDefault="00000000" w:rsidP="008E5376">
      <w:pPr>
        <w:spacing w:after="140"/>
        <w:jc w:val="both"/>
      </w:pPr>
      <w:r>
        <w:t xml:space="preserve">The address is read from GPIO strapping at boot and identifies the board on the communication link. The </w:t>
      </w:r>
      <w:r>
        <w:rPr>
          <w:b/>
          <w:bCs/>
        </w:rPr>
        <w:t>cascade role</w:t>
      </w:r>
      <w:r>
        <w:t xml:space="preserve"> — which board leads in serial cascade — is separate from the address and is set in the configuration image. In parallel cascade the role has no effect on sequencing. Both values are reported to the application, which validates that addresses are unique and that the roles are consistent with the selected cascade mode.</w:t>
      </w:r>
    </w:p>
    <w:p w14:paraId="155BE60F" w14:textId="77777777" w:rsidR="00186C16" w:rsidRDefault="00000000" w:rsidP="008E5376">
      <w:pPr>
        <w:pStyle w:val="Heading1"/>
        <w:spacing w:before="360" w:after="160"/>
        <w:jc w:val="both"/>
      </w:pPr>
      <w:r>
        <w:t>6. PC application architecture</w:t>
      </w:r>
    </w:p>
    <w:p w14:paraId="01958BF2" w14:textId="77777777" w:rsidR="00186C16" w:rsidRDefault="00000000" w:rsidP="008E5376">
      <w:pPr>
        <w:pStyle w:val="Heading2"/>
        <w:spacing w:before="260" w:after="120"/>
        <w:jc w:val="both"/>
      </w:pPr>
      <w:r>
        <w:t>6.1 Structure</w:t>
      </w:r>
    </w:p>
    <w:p w14:paraId="612662C2" w14:textId="77777777" w:rsidR="00186C16" w:rsidRDefault="00000000" w:rsidP="008E5376">
      <w:pPr>
        <w:spacing w:after="140"/>
        <w:jc w:val="both"/>
      </w:pPr>
      <w:r>
        <w:t>A layered design, with a device and protocol API separated from the user interface. The API layer owns the transport, the command set and the device model; the user interface is one consumer of it. Separating the two at the outset means a production programming utility and scripted test automation can be built on the same layer later, without reworking the application.</w:t>
      </w:r>
    </w:p>
    <w:p w14:paraId="18A78DE3" w14:textId="77777777" w:rsidR="00186C16" w:rsidRDefault="00000000" w:rsidP="008E5376">
      <w:pPr>
        <w:spacing w:after="140"/>
        <w:jc w:val="both"/>
      </w:pPr>
      <w:r>
        <w:t>Proposed platform: C# on .NET. The runtime is MIT-licensed with no redistribution restriction, the team has existing C# experience, and a self-contained build runs without the user installing a separate runtime first. Final selection to be confirmed against team experience.</w:t>
      </w:r>
    </w:p>
    <w:p w14:paraId="6EFB017F" w14:textId="77777777" w:rsidR="00186C16" w:rsidRDefault="00000000" w:rsidP="008E5376">
      <w:pPr>
        <w:pStyle w:val="Heading2"/>
        <w:spacing w:before="260" w:after="120"/>
        <w:jc w:val="both"/>
      </w:pPr>
      <w:r>
        <w:t>6.2 System model</w:t>
      </w:r>
    </w:p>
    <w:p w14:paraId="2E7562A5" w14:textId="77777777" w:rsidR="00186C16" w:rsidRDefault="00000000" w:rsidP="008E5376">
      <w:pPr>
        <w:spacing w:after="140"/>
        <w:jc w:val="both"/>
      </w:pPr>
      <w:r>
        <w:t>The project file describes a system, not a device:</w:t>
      </w:r>
    </w:p>
    <w:p w14:paraId="68561101" w14:textId="77777777" w:rsidR="00186C16" w:rsidRDefault="00000000" w:rsidP="008E5376">
      <w:pPr>
        <w:shd w:val="clear" w:color="auto" w:fill="F4F4F2"/>
        <w:spacing w:line="240" w:lineRule="auto"/>
        <w:ind w:left="180"/>
        <w:jc w:val="both"/>
      </w:pPr>
      <w:r>
        <w:rPr>
          <w:rFonts w:ascii="Consolas" w:eastAsia="Consolas" w:hAnsi="Consolas" w:cs="Consolas"/>
          <w:sz w:val="17"/>
          <w:szCs w:val="17"/>
        </w:rPr>
        <w:t>Project {</w:t>
      </w:r>
    </w:p>
    <w:p w14:paraId="48D754FD" w14:textId="77777777" w:rsidR="00186C16" w:rsidRDefault="00000000" w:rsidP="008E5376">
      <w:pPr>
        <w:shd w:val="clear" w:color="auto" w:fill="F4F4F2"/>
        <w:spacing w:line="240" w:lineRule="auto"/>
        <w:ind w:left="180"/>
        <w:jc w:val="both"/>
      </w:pPr>
      <w:r>
        <w:rPr>
          <w:rFonts w:ascii="Consolas" w:eastAsia="Consolas" w:hAnsi="Consolas" w:cs="Consolas"/>
          <w:sz w:val="17"/>
          <w:szCs w:val="17"/>
        </w:rPr>
        <w:t xml:space="preserve">  devices: [</w:t>
      </w:r>
    </w:p>
    <w:p w14:paraId="07E450E5" w14:textId="77777777" w:rsidR="00186C16" w:rsidRDefault="00000000" w:rsidP="008E5376">
      <w:pPr>
        <w:shd w:val="clear" w:color="auto" w:fill="F4F4F2"/>
        <w:spacing w:line="240" w:lineRule="auto"/>
        <w:ind w:left="180"/>
        <w:jc w:val="both"/>
      </w:pPr>
      <w:r>
        <w:rPr>
          <w:rFonts w:ascii="Consolas" w:eastAsia="Consolas" w:hAnsi="Consolas" w:cs="Consolas"/>
          <w:sz w:val="17"/>
          <w:szCs w:val="17"/>
        </w:rPr>
        <w:t xml:space="preserve">    { address, role, railOffset, rails[...] },</w:t>
      </w:r>
    </w:p>
    <w:p w14:paraId="5D0012A5" w14:textId="77777777" w:rsidR="00186C16" w:rsidRDefault="00000000" w:rsidP="008E5376">
      <w:pPr>
        <w:shd w:val="clear" w:color="auto" w:fill="F4F4F2"/>
        <w:spacing w:line="240" w:lineRule="auto"/>
        <w:ind w:left="180"/>
        <w:jc w:val="both"/>
      </w:pPr>
      <w:r>
        <w:rPr>
          <w:rFonts w:ascii="Consolas" w:eastAsia="Consolas" w:hAnsi="Consolas" w:cs="Consolas"/>
          <w:sz w:val="17"/>
          <w:szCs w:val="17"/>
        </w:rPr>
        <w:t xml:space="preserve">    { address, role, railOffset, rails[...] }</w:t>
      </w:r>
    </w:p>
    <w:p w14:paraId="66D81948" w14:textId="77777777" w:rsidR="00186C16" w:rsidRDefault="00000000" w:rsidP="008E5376">
      <w:pPr>
        <w:shd w:val="clear" w:color="auto" w:fill="F4F4F2"/>
        <w:spacing w:line="240" w:lineRule="auto"/>
        <w:ind w:left="180"/>
        <w:jc w:val="both"/>
      </w:pPr>
      <w:r>
        <w:rPr>
          <w:rFonts w:ascii="Consolas" w:eastAsia="Consolas" w:hAnsi="Consolas" w:cs="Consolas"/>
          <w:sz w:val="17"/>
          <w:szCs w:val="17"/>
        </w:rPr>
        <w:lastRenderedPageBreak/>
        <w:t xml:space="preserve">  ],</w:t>
      </w:r>
    </w:p>
    <w:p w14:paraId="0B4EDB17" w14:textId="77777777" w:rsidR="00186C16" w:rsidRDefault="00000000" w:rsidP="008E5376">
      <w:pPr>
        <w:shd w:val="clear" w:color="auto" w:fill="F4F4F2"/>
        <w:spacing w:line="240" w:lineRule="auto"/>
        <w:ind w:left="180"/>
        <w:jc w:val="both"/>
      </w:pPr>
      <w:r>
        <w:rPr>
          <w:rFonts w:ascii="Consolas" w:eastAsia="Consolas" w:hAnsi="Consolas" w:cs="Consolas"/>
          <w:sz w:val="17"/>
          <w:szCs w:val="17"/>
        </w:rPr>
        <w:t xml:space="preserve">  interBoardSignals: { ... }</w:t>
      </w:r>
    </w:p>
    <w:p w14:paraId="6B37C577" w14:textId="77777777" w:rsidR="00186C16" w:rsidRDefault="00000000" w:rsidP="008E5376">
      <w:pPr>
        <w:shd w:val="clear" w:color="auto" w:fill="F4F4F2"/>
        <w:spacing w:after="160" w:line="240" w:lineRule="auto"/>
        <w:ind w:left="180"/>
        <w:jc w:val="both"/>
      </w:pPr>
      <w:r>
        <w:rPr>
          <w:rFonts w:ascii="Consolas" w:eastAsia="Consolas" w:hAnsi="Consolas" w:cs="Consolas"/>
          <w:sz w:val="17"/>
          <w:szCs w:val="17"/>
        </w:rPr>
        <w:t>}</w:t>
      </w:r>
    </w:p>
    <w:p w14:paraId="559F4457" w14:textId="77777777" w:rsidR="00186C16" w:rsidRDefault="00000000" w:rsidP="008E5376">
      <w:pPr>
        <w:spacing w:after="140"/>
        <w:jc w:val="both"/>
      </w:pPr>
      <w:r>
        <w:t>Continuous rail numbering across the system is produced by applying each device's rail offset. Each board knows only its local rails; the system-level view exists in the application.</w:t>
      </w:r>
    </w:p>
    <w:p w14:paraId="5A0D9CD7" w14:textId="77777777" w:rsidR="00186C16" w:rsidRDefault="00000000" w:rsidP="008E5376">
      <w:pPr>
        <w:spacing w:after="140"/>
        <w:jc w:val="both"/>
      </w:pPr>
      <w:r>
        <w:t>The device abstraction is address-based from the outset, so replacing two serial ports with a single PMBus carrying two addresses changes only the transport layer.</w:t>
      </w:r>
    </w:p>
    <w:p w14:paraId="5746B8C6" w14:textId="77777777" w:rsidR="00186C16" w:rsidRDefault="00000000" w:rsidP="008E5376">
      <w:pPr>
        <w:pStyle w:val="Heading2"/>
        <w:spacing w:before="260" w:after="120"/>
        <w:jc w:val="both"/>
      </w:pPr>
      <w:r>
        <w:t>6.3 Cross-board dependencies</w:t>
      </w:r>
    </w:p>
    <w:p w14:paraId="4F2B6782" w14:textId="77777777" w:rsidR="00186C16" w:rsidRDefault="00000000" w:rsidP="008E5376">
      <w:pPr>
        <w:spacing w:after="140"/>
        <w:jc w:val="both"/>
      </w:pPr>
      <w:r>
        <w:t>When the user specifies that a rail on board 1 depends on a rail on board 0, the application compiles this into hardware terms: an output condition on board 0, and a corresponding input dependency on board 1. The user expresses intent; the application allocates the signals.</w:t>
      </w:r>
    </w:p>
    <w:p w14:paraId="4F2ECF6D" w14:textId="77777777" w:rsidR="00186C16" w:rsidRDefault="00000000" w:rsidP="008E5376">
      <w:pPr>
        <w:spacing w:after="140"/>
        <w:jc w:val="both"/>
      </w:pPr>
      <w:r>
        <w:t>Expressing a cross-board dependency as a single statement, rather than requiring the user to allocate a general-purpose output on one device and configure a matching input dependency on the other, is a deliberate usability decision. Usability is the primary POC evaluation criterion.</w:t>
      </w:r>
    </w:p>
    <w:p w14:paraId="51D86356" w14:textId="77777777" w:rsidR="00186C16" w:rsidRDefault="00000000" w:rsidP="008E5376">
      <w:pPr>
        <w:spacing w:after="140"/>
        <w:jc w:val="both"/>
      </w:pPr>
      <w:r>
        <w:t>The application validates that the inter-board signals a configuration requires are declared as present.</w:t>
      </w:r>
    </w:p>
    <w:p w14:paraId="7567B2CE" w14:textId="77777777" w:rsidR="00186C16" w:rsidRDefault="00000000" w:rsidP="008E5376">
      <w:pPr>
        <w:pStyle w:val="Heading2"/>
        <w:spacing w:before="260" w:after="120"/>
        <w:jc w:val="both"/>
      </w:pPr>
      <w:r>
        <w:t>6.4 Screens</w:t>
      </w:r>
    </w:p>
    <w:p w14:paraId="26437D80" w14:textId="77777777" w:rsidR="00186C16" w:rsidRDefault="00000000" w:rsidP="008E5376">
      <w:pPr>
        <w:pStyle w:val="ListParagraph"/>
        <w:numPr>
          <w:ilvl w:val="0"/>
          <w:numId w:val="2"/>
        </w:numPr>
        <w:spacing w:after="80"/>
        <w:jc w:val="both"/>
      </w:pPr>
      <w:r>
        <w:t>Device discovery and project assembly, including selection of the cascade mode (parallel or serial)</w:t>
      </w:r>
    </w:p>
    <w:p w14:paraId="06326A4D" w14:textId="77777777" w:rsidR="00186C16" w:rsidRDefault="00000000" w:rsidP="008E5376">
      <w:pPr>
        <w:pStyle w:val="ListParagraph"/>
        <w:numPr>
          <w:ilvl w:val="0"/>
          <w:numId w:val="2"/>
        </w:numPr>
        <w:spacing w:after="80"/>
        <w:jc w:val="both"/>
      </w:pPr>
      <w:r>
        <w:t>Rail configuration: pin assignment, delays, thresholds, dependencies, timeout actions</w:t>
      </w:r>
    </w:p>
    <w:p w14:paraId="5724B46F" w14:textId="77777777" w:rsidR="00186C16" w:rsidRDefault="00000000" w:rsidP="008E5376">
      <w:pPr>
        <w:pStyle w:val="ListParagraph"/>
        <w:numPr>
          <w:ilvl w:val="0"/>
          <w:numId w:val="2"/>
        </w:numPr>
        <w:spacing w:after="80"/>
        <w:jc w:val="both"/>
      </w:pPr>
      <w:r>
        <w:t>Condition builder for "if / then" logic</w:t>
      </w:r>
    </w:p>
    <w:p w14:paraId="362AE376" w14:textId="77777777" w:rsidR="00186C16" w:rsidRDefault="00000000" w:rsidP="008E5376">
      <w:pPr>
        <w:pStyle w:val="ListParagraph"/>
        <w:numPr>
          <w:ilvl w:val="0"/>
          <w:numId w:val="2"/>
        </w:numPr>
        <w:spacing w:after="80"/>
        <w:jc w:val="both"/>
      </w:pPr>
      <w:r>
        <w:t>Live monitor: measured voltages, EN states, rail states, system state</w:t>
      </w:r>
    </w:p>
    <w:p w14:paraId="2664F73E" w14:textId="77777777" w:rsidR="00186C16" w:rsidRDefault="00000000" w:rsidP="008E5376">
      <w:pPr>
        <w:pStyle w:val="ListParagraph"/>
        <w:numPr>
          <w:ilvl w:val="0"/>
          <w:numId w:val="2"/>
        </w:numPr>
        <w:spacing w:after="80"/>
        <w:jc w:val="both"/>
      </w:pPr>
      <w:r>
        <w:t>Event log, merged across boards and ordered by timestamp</w:t>
      </w:r>
    </w:p>
    <w:p w14:paraId="0A6DC30B" w14:textId="77777777" w:rsidR="00186C16" w:rsidRDefault="00000000" w:rsidP="008E5376">
      <w:pPr>
        <w:pStyle w:val="ListParagraph"/>
        <w:numPr>
          <w:ilvl w:val="0"/>
          <w:numId w:val="2"/>
        </w:numPr>
        <w:spacing w:after="80"/>
        <w:jc w:val="both"/>
      </w:pPr>
      <w:r>
        <w:t>Project file save and load, with offline editing</w:t>
      </w:r>
    </w:p>
    <w:p w14:paraId="2FE03558" w14:textId="77777777" w:rsidR="00186C16" w:rsidRDefault="00000000" w:rsidP="008E5376">
      <w:pPr>
        <w:pStyle w:val="Heading2"/>
        <w:spacing w:before="260" w:after="120"/>
        <w:jc w:val="both"/>
      </w:pPr>
      <w:r>
        <w:t>6.5 Protocol</w:t>
      </w:r>
    </w:p>
    <w:p w14:paraId="476B3B39" w14:textId="77777777" w:rsidR="00186C16" w:rsidRDefault="00000000" w:rsidP="008E5376">
      <w:pPr>
        <w:spacing w:after="140"/>
        <w:jc w:val="both"/>
      </w:pPr>
      <w:r>
        <w:t>A binary protocol carried over USB-CDC, shaped along PMBus lines: command codes, page semantics for rail selection, block read and write structure. PMBus itself is out of POC scope, but adopting its shape now means the command set, data model and application survive the transition to a PMBus transport.</w:t>
      </w:r>
    </w:p>
    <w:p w14:paraId="77CBD3C5" w14:textId="77777777" w:rsidR="00186C16" w:rsidRDefault="00000000" w:rsidP="008E5376">
      <w:pPr>
        <w:spacing w:after="140"/>
        <w:jc w:val="both"/>
      </w:pPr>
      <w:r>
        <w:t xml:space="preserve">Telemetry is obtained by </w:t>
      </w:r>
      <w:r>
        <w:rPr>
          <w:b/>
          <w:bCs/>
        </w:rPr>
        <w:t>polling</w:t>
      </w:r>
      <w:r>
        <w:t xml:space="preserve"> from the application, not pushed by the board. A PMBus target cannot initiate transfers; building the monitor on a push model now would require rewriting it later.</w:t>
      </w:r>
    </w:p>
    <w:p w14:paraId="61881324" w14:textId="77777777" w:rsidR="00186C16" w:rsidRDefault="00000000" w:rsidP="008E5376">
      <w:pPr>
        <w:pStyle w:val="Heading2"/>
        <w:spacing w:before="260" w:after="120"/>
        <w:jc w:val="both"/>
      </w:pPr>
      <w:r>
        <w:t>6.6 Distribution and code signing</w:t>
      </w:r>
    </w:p>
    <w:p w14:paraId="3C533F8B" w14:textId="77777777" w:rsidR="00186C16" w:rsidRDefault="00000000" w:rsidP="008E5376">
      <w:pPr>
        <w:spacing w:after="140"/>
        <w:jc w:val="both"/>
      </w:pPr>
      <w:r>
        <w:rPr>
          <w:b/>
          <w:bCs/>
        </w:rPr>
        <w:t>The POC application will not be code-signed.</w:t>
      </w:r>
      <w:r>
        <w:t xml:space="preserve"> Obtaining an organisation-validated code signing certificate requires company validation before issuance, and the recurring cost belongs to the product phase rather than to a proof of concept.</w:t>
      </w:r>
    </w:p>
    <w:p w14:paraId="60B98DD0" w14:textId="77777777" w:rsidR="00186C16" w:rsidRDefault="00000000" w:rsidP="008E5376">
      <w:pPr>
        <w:spacing w:after="140"/>
        <w:jc w:val="both"/>
      </w:pPr>
      <w:r>
        <w:t>The consequences should be understood in advance:</w:t>
      </w:r>
    </w:p>
    <w:p w14:paraId="498247FE" w14:textId="77777777" w:rsidR="00186C16" w:rsidRDefault="00000000" w:rsidP="008E5376">
      <w:pPr>
        <w:pStyle w:val="ListParagraph"/>
        <w:numPr>
          <w:ilvl w:val="0"/>
          <w:numId w:val="2"/>
        </w:numPr>
        <w:spacing w:after="80"/>
        <w:jc w:val="both"/>
      </w:pPr>
      <w:r>
        <w:t>On a standard Windows machine, SmartScreen displays a warning for an unsigned executable. The user can proceed, but the warning is visible.</w:t>
      </w:r>
    </w:p>
    <w:p w14:paraId="2610B68A" w14:textId="77777777" w:rsidR="00186C16" w:rsidRDefault="00000000" w:rsidP="008E5376">
      <w:pPr>
        <w:pStyle w:val="ListParagraph"/>
        <w:numPr>
          <w:ilvl w:val="0"/>
          <w:numId w:val="2"/>
        </w:numPr>
        <w:spacing w:after="80"/>
        <w:jc w:val="both"/>
      </w:pPr>
      <w:r>
        <w:lastRenderedPageBreak/>
        <w:t xml:space="preserve">On a managed corporate machine with application control policies in force — WDAC, AppLocker or Smart App Control — an unsigned executable may be </w:t>
      </w:r>
      <w:r>
        <w:rPr>
          <w:b/>
          <w:bCs/>
        </w:rPr>
        <w:t>blocked outright, with no user-accessible override</w:t>
      </w:r>
      <w:r>
        <w:t>. Endpoint protection software may additionally quarantine the binary.</w:t>
      </w:r>
    </w:p>
    <w:p w14:paraId="6A3788BF" w14:textId="77777777" w:rsidR="00186C16" w:rsidRDefault="00000000" w:rsidP="008E5376">
      <w:pPr>
        <w:pStyle w:val="ListParagraph"/>
        <w:numPr>
          <w:ilvl w:val="0"/>
          <w:numId w:val="2"/>
        </w:numPr>
        <w:spacing w:after="80"/>
        <w:jc w:val="both"/>
      </w:pPr>
      <w:r>
        <w:t>Whether the application can be installed therefore depends on the IT security policy of the machine, not on the application itself.</w:t>
      </w:r>
    </w:p>
    <w:p w14:paraId="6F860590" w14:textId="77777777" w:rsidR="00186C16" w:rsidRDefault="00000000" w:rsidP="008E5376">
      <w:pPr>
        <w:spacing w:after="140"/>
        <w:jc w:val="both"/>
      </w:pPr>
      <w:r>
        <w:rPr>
          <w:b/>
          <w:bCs/>
        </w:rPr>
        <w:t>Mitigation for the demonstration:</w:t>
      </w:r>
      <w:r>
        <w:t xml:space="preserve"> the application runs on a standard Windows laptop under our control, so the demonstration itself is unaffected. The application will also be delivered as a self-contained folder that runs without an installer, which avoids installation-time restrictions on some, though not all, managed machines.</w:t>
      </w:r>
    </w:p>
    <w:p w14:paraId="32A98DA5" w14:textId="77777777" w:rsidR="009433F1" w:rsidRPr="00A6477F" w:rsidRDefault="009433F1" w:rsidP="009433F1">
      <w:pPr>
        <w:spacing w:after="140"/>
        <w:jc w:val="both"/>
        <w:rPr>
          <w:rFonts w:ascii="Arial" w:hAnsi="Arial" w:cs="Arial"/>
        </w:rPr>
      </w:pPr>
      <w:r w:rsidRPr="00A6477F">
        <w:rPr>
          <w:rFonts w:ascii="Arial" w:hAnsi="Arial" w:cs="Arial"/>
          <w:b/>
          <w:bCs/>
        </w:rPr>
        <w:t>If Renesas engineers need to run the application on their own machines before the demonstration</w:t>
      </w:r>
      <w:r w:rsidRPr="00A6477F">
        <w:rPr>
          <w:rFonts w:ascii="Arial" w:hAnsi="Arial" w:cs="Arial"/>
        </w:rPr>
        <w:t>, this should be raised early so their IT policy can be checked, or so a signed build can be arranged.</w:t>
      </w:r>
    </w:p>
    <w:p w14:paraId="2DABD4A6" w14:textId="77777777" w:rsidR="009433F1" w:rsidRPr="00A6477F" w:rsidRDefault="009433F1" w:rsidP="009433F1">
      <w:pPr>
        <w:spacing w:after="140"/>
        <w:jc w:val="both"/>
        <w:rPr>
          <w:rFonts w:ascii="Arial" w:hAnsi="Arial" w:cs="Arial"/>
        </w:rPr>
      </w:pPr>
      <w:r w:rsidRPr="00A6477F">
        <w:rPr>
          <w:rFonts w:ascii="Arial" w:hAnsi="Arial" w:cs="Arial"/>
        </w:rPr>
        <w:t>For the product phase, code signing is required. Since Renesas would distribute the application to its customers, the signing identity should most likely be Renesas rather than MXT; this is listed as an open item.</w:t>
      </w:r>
    </w:p>
    <w:p w14:paraId="7D847600" w14:textId="77777777" w:rsidR="00186C16" w:rsidRDefault="00000000" w:rsidP="008E5376">
      <w:pPr>
        <w:pStyle w:val="Heading1"/>
        <w:spacing w:before="360" w:after="160"/>
        <w:jc w:val="both"/>
      </w:pPr>
      <w:r>
        <w:t>7. Demonstration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314"/>
        <w:gridCol w:w="6172"/>
      </w:tblGrid>
      <w:tr w:rsidR="00186C16" w14:paraId="45975566" w14:textId="77777777">
        <w:trPr>
          <w:tblHeader/>
        </w:trPr>
        <w:tc>
          <w:tcPr>
            <w:tcW w:w="540" w:type="dxa"/>
            <w:shd w:val="clear" w:color="auto" w:fill="E8E6E1"/>
            <w:tcMar>
              <w:top w:w="60" w:type="dxa"/>
              <w:left w:w="100" w:type="dxa"/>
              <w:bottom w:w="60" w:type="dxa"/>
              <w:right w:w="100" w:type="dxa"/>
            </w:tcMar>
          </w:tcPr>
          <w:p w14:paraId="5DAFCD7E" w14:textId="77777777" w:rsidR="00186C16" w:rsidRDefault="00000000" w:rsidP="008E5376">
            <w:pPr>
              <w:spacing w:before="50" w:after="50"/>
              <w:jc w:val="both"/>
            </w:pPr>
            <w:r>
              <w:rPr>
                <w:b/>
                <w:bCs/>
                <w:sz w:val="19"/>
                <w:szCs w:val="19"/>
              </w:rPr>
              <w:t>#</w:t>
            </w:r>
          </w:p>
        </w:tc>
        <w:tc>
          <w:tcPr>
            <w:tcW w:w="2314" w:type="dxa"/>
            <w:shd w:val="clear" w:color="auto" w:fill="E8E6E1"/>
            <w:tcMar>
              <w:top w:w="60" w:type="dxa"/>
              <w:left w:w="100" w:type="dxa"/>
              <w:bottom w:w="60" w:type="dxa"/>
              <w:right w:w="100" w:type="dxa"/>
            </w:tcMar>
          </w:tcPr>
          <w:p w14:paraId="3C6B3F67" w14:textId="77777777" w:rsidR="00186C16" w:rsidRDefault="00000000" w:rsidP="008E5376">
            <w:pPr>
              <w:spacing w:before="50" w:after="50"/>
              <w:jc w:val="both"/>
            </w:pPr>
            <w:r>
              <w:rPr>
                <w:b/>
                <w:bCs/>
                <w:sz w:val="19"/>
                <w:szCs w:val="19"/>
              </w:rPr>
              <w:t>Scenario</w:t>
            </w:r>
          </w:p>
        </w:tc>
        <w:tc>
          <w:tcPr>
            <w:tcW w:w="6172" w:type="dxa"/>
            <w:shd w:val="clear" w:color="auto" w:fill="E8E6E1"/>
            <w:tcMar>
              <w:top w:w="60" w:type="dxa"/>
              <w:left w:w="100" w:type="dxa"/>
              <w:bottom w:w="60" w:type="dxa"/>
              <w:right w:w="100" w:type="dxa"/>
            </w:tcMar>
          </w:tcPr>
          <w:p w14:paraId="796C2A15" w14:textId="77777777" w:rsidR="00186C16" w:rsidRDefault="00000000" w:rsidP="008E5376">
            <w:pPr>
              <w:spacing w:before="50" w:after="50"/>
              <w:jc w:val="both"/>
            </w:pPr>
            <w:r>
              <w:rPr>
                <w:b/>
                <w:bCs/>
                <w:sz w:val="19"/>
                <w:szCs w:val="19"/>
              </w:rPr>
              <w:t>What it demonstrates</w:t>
            </w:r>
          </w:p>
        </w:tc>
      </w:tr>
      <w:tr w:rsidR="00186C16" w14:paraId="5D942205" w14:textId="77777777">
        <w:tc>
          <w:tcPr>
            <w:tcW w:w="540" w:type="dxa"/>
            <w:tcMar>
              <w:top w:w="60" w:type="dxa"/>
              <w:left w:w="100" w:type="dxa"/>
              <w:bottom w:w="60" w:type="dxa"/>
              <w:right w:w="100" w:type="dxa"/>
            </w:tcMar>
          </w:tcPr>
          <w:p w14:paraId="59B407F0" w14:textId="77777777" w:rsidR="00186C16" w:rsidRDefault="00000000" w:rsidP="008E5376">
            <w:pPr>
              <w:spacing w:before="50" w:after="50"/>
              <w:jc w:val="both"/>
            </w:pPr>
            <w:r>
              <w:rPr>
                <w:sz w:val="19"/>
                <w:szCs w:val="19"/>
              </w:rPr>
              <w:t>S1</w:t>
            </w:r>
          </w:p>
        </w:tc>
        <w:tc>
          <w:tcPr>
            <w:tcW w:w="2314" w:type="dxa"/>
            <w:tcMar>
              <w:top w:w="60" w:type="dxa"/>
              <w:left w:w="100" w:type="dxa"/>
              <w:bottom w:w="60" w:type="dxa"/>
              <w:right w:w="100" w:type="dxa"/>
            </w:tcMar>
          </w:tcPr>
          <w:p w14:paraId="6AA172E1" w14:textId="77777777" w:rsidR="00186C16" w:rsidRDefault="00000000" w:rsidP="008E5376">
            <w:pPr>
              <w:spacing w:before="50" w:after="50"/>
              <w:jc w:val="both"/>
            </w:pPr>
            <w:r>
              <w:rPr>
                <w:sz w:val="19"/>
                <w:szCs w:val="19"/>
              </w:rPr>
              <w:t>Configure and download</w:t>
            </w:r>
          </w:p>
        </w:tc>
        <w:tc>
          <w:tcPr>
            <w:tcW w:w="6172" w:type="dxa"/>
            <w:tcMar>
              <w:top w:w="60" w:type="dxa"/>
              <w:left w:w="100" w:type="dxa"/>
              <w:bottom w:w="60" w:type="dxa"/>
              <w:right w:w="100" w:type="dxa"/>
            </w:tcMar>
          </w:tcPr>
          <w:p w14:paraId="4EC102C5" w14:textId="77777777" w:rsidR="00186C16" w:rsidRDefault="00000000" w:rsidP="008E5376">
            <w:pPr>
              <w:spacing w:before="50" w:after="50"/>
              <w:jc w:val="both"/>
            </w:pPr>
            <w:r>
              <w:rPr>
                <w:sz w:val="19"/>
                <w:szCs w:val="19"/>
              </w:rPr>
              <w:t>A sequence spanning both boards is created in the application, downloaded, and stored. The boards are power-cycled and retain the configuration.</w:t>
            </w:r>
          </w:p>
        </w:tc>
      </w:tr>
      <w:tr w:rsidR="00186C16" w14:paraId="37B6A40A" w14:textId="77777777">
        <w:tc>
          <w:tcPr>
            <w:tcW w:w="540" w:type="dxa"/>
            <w:tcMar>
              <w:top w:w="60" w:type="dxa"/>
              <w:left w:w="100" w:type="dxa"/>
              <w:bottom w:w="60" w:type="dxa"/>
              <w:right w:w="100" w:type="dxa"/>
            </w:tcMar>
          </w:tcPr>
          <w:p w14:paraId="16EA0D95" w14:textId="77777777" w:rsidR="00186C16" w:rsidRDefault="00000000" w:rsidP="008E5376">
            <w:pPr>
              <w:spacing w:before="50" w:after="50"/>
              <w:jc w:val="both"/>
            </w:pPr>
            <w:r>
              <w:rPr>
                <w:sz w:val="19"/>
                <w:szCs w:val="19"/>
              </w:rPr>
              <w:t>S2</w:t>
            </w:r>
          </w:p>
        </w:tc>
        <w:tc>
          <w:tcPr>
            <w:tcW w:w="2314" w:type="dxa"/>
            <w:tcMar>
              <w:top w:w="60" w:type="dxa"/>
              <w:left w:w="100" w:type="dxa"/>
              <w:bottom w:w="60" w:type="dxa"/>
              <w:right w:w="100" w:type="dxa"/>
            </w:tcMar>
          </w:tcPr>
          <w:p w14:paraId="2C17D8F5" w14:textId="77777777" w:rsidR="00186C16" w:rsidRDefault="00000000" w:rsidP="008E5376">
            <w:pPr>
              <w:spacing w:before="50" w:after="50"/>
              <w:jc w:val="both"/>
            </w:pPr>
            <w:r>
              <w:rPr>
                <w:sz w:val="19"/>
                <w:szCs w:val="19"/>
              </w:rPr>
              <w:t>Power-up, parallel cascade</w:t>
            </w:r>
          </w:p>
        </w:tc>
        <w:tc>
          <w:tcPr>
            <w:tcW w:w="6172" w:type="dxa"/>
            <w:tcMar>
              <w:top w:w="60" w:type="dxa"/>
              <w:left w:w="100" w:type="dxa"/>
              <w:bottom w:w="60" w:type="dxa"/>
              <w:right w:w="100" w:type="dxa"/>
            </w:tcMar>
          </w:tcPr>
          <w:p w14:paraId="29EB01F4" w14:textId="77777777" w:rsidR="00186C16" w:rsidRDefault="00000000" w:rsidP="008E5376">
            <w:pPr>
              <w:spacing w:before="50" w:after="50"/>
              <w:jc w:val="both"/>
            </w:pPr>
            <w:r>
              <w:rPr>
                <w:sz w:val="19"/>
                <w:szCs w:val="19"/>
              </w:rPr>
              <w:t>CONTROL is asserted. Both boards start together and all 16 rails come up in parallel according to their individually configured delays. The application shows a single timeline across all 16 rails. This is the mode the customer requested.</w:t>
            </w:r>
          </w:p>
        </w:tc>
      </w:tr>
      <w:tr w:rsidR="00186C16" w14:paraId="1C81B996" w14:textId="77777777">
        <w:tc>
          <w:tcPr>
            <w:tcW w:w="540" w:type="dxa"/>
            <w:tcMar>
              <w:top w:w="60" w:type="dxa"/>
              <w:left w:w="100" w:type="dxa"/>
              <w:bottom w:w="60" w:type="dxa"/>
              <w:right w:w="100" w:type="dxa"/>
            </w:tcMar>
          </w:tcPr>
          <w:p w14:paraId="74BFE886" w14:textId="77777777" w:rsidR="00186C16" w:rsidRDefault="00000000" w:rsidP="008E5376">
            <w:pPr>
              <w:spacing w:before="50" w:after="50"/>
              <w:jc w:val="both"/>
            </w:pPr>
            <w:r>
              <w:rPr>
                <w:sz w:val="19"/>
                <w:szCs w:val="19"/>
              </w:rPr>
              <w:t>S3</w:t>
            </w:r>
          </w:p>
        </w:tc>
        <w:tc>
          <w:tcPr>
            <w:tcW w:w="2314" w:type="dxa"/>
            <w:tcMar>
              <w:top w:w="60" w:type="dxa"/>
              <w:left w:w="100" w:type="dxa"/>
              <w:bottom w:w="60" w:type="dxa"/>
              <w:right w:w="100" w:type="dxa"/>
            </w:tcMar>
          </w:tcPr>
          <w:p w14:paraId="0148552B" w14:textId="77777777" w:rsidR="00186C16" w:rsidRDefault="00000000" w:rsidP="008E5376">
            <w:pPr>
              <w:spacing w:before="50" w:after="50"/>
              <w:jc w:val="both"/>
            </w:pPr>
            <w:r>
              <w:rPr>
                <w:sz w:val="19"/>
                <w:szCs w:val="19"/>
              </w:rPr>
              <w:t>Power-down, parallel cascade</w:t>
            </w:r>
          </w:p>
        </w:tc>
        <w:tc>
          <w:tcPr>
            <w:tcW w:w="6172" w:type="dxa"/>
            <w:tcMar>
              <w:top w:w="60" w:type="dxa"/>
              <w:left w:w="100" w:type="dxa"/>
              <w:bottom w:w="60" w:type="dxa"/>
              <w:right w:w="100" w:type="dxa"/>
            </w:tcMar>
          </w:tcPr>
          <w:p w14:paraId="4EF80918" w14:textId="77777777" w:rsidR="00186C16" w:rsidRDefault="00000000" w:rsidP="008E5376">
            <w:pPr>
              <w:spacing w:before="50" w:after="50"/>
              <w:jc w:val="both"/>
            </w:pPr>
            <w:r>
              <w:rPr>
                <w:sz w:val="19"/>
                <w:szCs w:val="19"/>
              </w:rPr>
              <w:t>CONTROL is de-asserted. Both boards shut down together, all 16 rails coming down in parallel according to their configured delays.</w:t>
            </w:r>
          </w:p>
        </w:tc>
      </w:tr>
      <w:tr w:rsidR="00186C16" w14:paraId="6408596E" w14:textId="77777777">
        <w:tc>
          <w:tcPr>
            <w:tcW w:w="540" w:type="dxa"/>
            <w:tcMar>
              <w:top w:w="60" w:type="dxa"/>
              <w:left w:w="100" w:type="dxa"/>
              <w:bottom w:w="60" w:type="dxa"/>
              <w:right w:w="100" w:type="dxa"/>
            </w:tcMar>
          </w:tcPr>
          <w:p w14:paraId="37B96298" w14:textId="77777777" w:rsidR="00186C16" w:rsidRDefault="00000000" w:rsidP="008E5376">
            <w:pPr>
              <w:spacing w:before="50" w:after="50"/>
              <w:jc w:val="both"/>
            </w:pPr>
            <w:r>
              <w:rPr>
                <w:sz w:val="19"/>
                <w:szCs w:val="19"/>
              </w:rPr>
              <w:t>S3b</w:t>
            </w:r>
          </w:p>
        </w:tc>
        <w:tc>
          <w:tcPr>
            <w:tcW w:w="2314" w:type="dxa"/>
            <w:tcMar>
              <w:top w:w="60" w:type="dxa"/>
              <w:left w:w="100" w:type="dxa"/>
              <w:bottom w:w="60" w:type="dxa"/>
              <w:right w:w="100" w:type="dxa"/>
            </w:tcMar>
          </w:tcPr>
          <w:p w14:paraId="5E083669" w14:textId="77777777" w:rsidR="00186C16" w:rsidRDefault="00000000" w:rsidP="008E5376">
            <w:pPr>
              <w:spacing w:before="50" w:after="50"/>
              <w:jc w:val="both"/>
            </w:pPr>
            <w:r>
              <w:rPr>
                <w:sz w:val="19"/>
                <w:szCs w:val="19"/>
              </w:rPr>
              <w:t>Serial cascade</w:t>
            </w:r>
          </w:p>
        </w:tc>
        <w:tc>
          <w:tcPr>
            <w:tcW w:w="6172" w:type="dxa"/>
            <w:tcMar>
              <w:top w:w="60" w:type="dxa"/>
              <w:left w:w="100" w:type="dxa"/>
              <w:bottom w:w="60" w:type="dxa"/>
              <w:right w:w="100" w:type="dxa"/>
            </w:tcMar>
          </w:tcPr>
          <w:p w14:paraId="7C1C4823" w14:textId="77777777" w:rsidR="00186C16" w:rsidRDefault="00000000" w:rsidP="008E5376">
            <w:pPr>
              <w:spacing w:before="50" w:after="50"/>
              <w:jc w:val="both"/>
            </w:pPr>
            <w:r>
              <w:rPr>
                <w:sz w:val="19"/>
                <w:szCs w:val="19"/>
              </w:rPr>
              <w:t>The cascade mode is changed to serial in the application and downloaded, with no rewiring. On power-up, rails 1–8 come up on board 0, board 0 asserts A_DONE, and rails 9–16 follow on board 1. On power-down the order reverses via B_OFF. Demonstrates that the mode is a configuration choice.</w:t>
            </w:r>
          </w:p>
        </w:tc>
      </w:tr>
      <w:tr w:rsidR="00186C16" w14:paraId="61ADC369" w14:textId="77777777">
        <w:tc>
          <w:tcPr>
            <w:tcW w:w="540" w:type="dxa"/>
            <w:tcMar>
              <w:top w:w="60" w:type="dxa"/>
              <w:left w:w="100" w:type="dxa"/>
              <w:bottom w:w="60" w:type="dxa"/>
              <w:right w:w="100" w:type="dxa"/>
            </w:tcMar>
          </w:tcPr>
          <w:p w14:paraId="2F5BAE66" w14:textId="77777777" w:rsidR="00186C16" w:rsidRDefault="00000000" w:rsidP="008E5376">
            <w:pPr>
              <w:spacing w:before="50" w:after="50"/>
              <w:jc w:val="both"/>
            </w:pPr>
            <w:r>
              <w:rPr>
                <w:sz w:val="19"/>
                <w:szCs w:val="19"/>
              </w:rPr>
              <w:t>S4</w:t>
            </w:r>
          </w:p>
        </w:tc>
        <w:tc>
          <w:tcPr>
            <w:tcW w:w="2314" w:type="dxa"/>
            <w:tcMar>
              <w:top w:w="60" w:type="dxa"/>
              <w:left w:w="100" w:type="dxa"/>
              <w:bottom w:w="60" w:type="dxa"/>
              <w:right w:w="100" w:type="dxa"/>
            </w:tcMar>
          </w:tcPr>
          <w:p w14:paraId="6B3E45EF" w14:textId="77777777" w:rsidR="00186C16" w:rsidRDefault="00000000" w:rsidP="008E5376">
            <w:pPr>
              <w:spacing w:before="50" w:after="50"/>
              <w:jc w:val="both"/>
            </w:pPr>
            <w:r>
              <w:rPr>
                <w:sz w:val="19"/>
                <w:szCs w:val="19"/>
              </w:rPr>
              <w:t>Fault and coordinated shutdown</w:t>
            </w:r>
          </w:p>
        </w:tc>
        <w:tc>
          <w:tcPr>
            <w:tcW w:w="6172" w:type="dxa"/>
            <w:tcMar>
              <w:top w:w="60" w:type="dxa"/>
              <w:left w:w="100" w:type="dxa"/>
              <w:bottom w:w="60" w:type="dxa"/>
              <w:right w:w="100" w:type="dxa"/>
            </w:tcMar>
          </w:tcPr>
          <w:p w14:paraId="4F0DDB95" w14:textId="77777777" w:rsidR="00186C16" w:rsidRDefault="00000000" w:rsidP="008E5376">
            <w:pPr>
              <w:spacing w:before="50" w:after="50"/>
              <w:jc w:val="both"/>
            </w:pPr>
            <w:r>
              <w:rPr>
                <w:sz w:val="19"/>
                <w:szCs w:val="19"/>
              </w:rPr>
              <w:t>A potentiometer on board 1 is turned past the OV threshold. Board 1 detects the fault, drives FAULT# low, and board 0 shuts its rails down in reverse order. The application shows one merged log identifying the board 1 rail as the first fault.</w:t>
            </w:r>
          </w:p>
        </w:tc>
      </w:tr>
      <w:tr w:rsidR="00186C16" w14:paraId="5B3BB6E6" w14:textId="77777777">
        <w:tc>
          <w:tcPr>
            <w:tcW w:w="540" w:type="dxa"/>
            <w:tcMar>
              <w:top w:w="60" w:type="dxa"/>
              <w:left w:w="100" w:type="dxa"/>
              <w:bottom w:w="60" w:type="dxa"/>
              <w:right w:w="100" w:type="dxa"/>
            </w:tcMar>
          </w:tcPr>
          <w:p w14:paraId="622E7CA4" w14:textId="77777777" w:rsidR="00186C16" w:rsidRDefault="00000000" w:rsidP="008E5376">
            <w:pPr>
              <w:spacing w:before="50" w:after="50"/>
              <w:jc w:val="both"/>
            </w:pPr>
            <w:r>
              <w:rPr>
                <w:sz w:val="19"/>
                <w:szCs w:val="19"/>
              </w:rPr>
              <w:t>S5</w:t>
            </w:r>
          </w:p>
        </w:tc>
        <w:tc>
          <w:tcPr>
            <w:tcW w:w="2314" w:type="dxa"/>
            <w:tcMar>
              <w:top w:w="60" w:type="dxa"/>
              <w:left w:w="100" w:type="dxa"/>
              <w:bottom w:w="60" w:type="dxa"/>
              <w:right w:w="100" w:type="dxa"/>
            </w:tcMar>
          </w:tcPr>
          <w:p w14:paraId="2C709631" w14:textId="77777777" w:rsidR="00186C16" w:rsidRDefault="00000000" w:rsidP="008E5376">
            <w:pPr>
              <w:spacing w:before="50" w:after="50"/>
              <w:jc w:val="both"/>
            </w:pPr>
            <w:r>
              <w:rPr>
                <w:sz w:val="19"/>
                <w:szCs w:val="19"/>
              </w:rPr>
              <w:t>Timeout</w:t>
            </w:r>
          </w:p>
        </w:tc>
        <w:tc>
          <w:tcPr>
            <w:tcW w:w="6172" w:type="dxa"/>
            <w:tcMar>
              <w:top w:w="60" w:type="dxa"/>
              <w:left w:w="100" w:type="dxa"/>
              <w:bottom w:w="60" w:type="dxa"/>
              <w:right w:w="100" w:type="dxa"/>
            </w:tcMar>
          </w:tcPr>
          <w:p w14:paraId="763E9DE1" w14:textId="77777777" w:rsidR="00186C16" w:rsidRDefault="00000000" w:rsidP="008E5376">
            <w:pPr>
              <w:spacing w:before="50" w:after="50"/>
              <w:jc w:val="both"/>
            </w:pPr>
            <w:r>
              <w:rPr>
                <w:sz w:val="19"/>
                <w:szCs w:val="19"/>
              </w:rPr>
              <w:t>A rail is prevented from reaching its threshold. The sequence-on timeout expires and the configured action is taken and logged.</w:t>
            </w:r>
          </w:p>
        </w:tc>
      </w:tr>
      <w:tr w:rsidR="00186C16" w14:paraId="60795F35" w14:textId="77777777">
        <w:tc>
          <w:tcPr>
            <w:tcW w:w="540" w:type="dxa"/>
            <w:tcMar>
              <w:top w:w="60" w:type="dxa"/>
              <w:left w:w="100" w:type="dxa"/>
              <w:bottom w:w="60" w:type="dxa"/>
              <w:right w:w="100" w:type="dxa"/>
            </w:tcMar>
          </w:tcPr>
          <w:p w14:paraId="1CE480A1" w14:textId="77777777" w:rsidR="00186C16" w:rsidRDefault="00000000" w:rsidP="008E5376">
            <w:pPr>
              <w:spacing w:before="50" w:after="50"/>
              <w:jc w:val="both"/>
            </w:pPr>
            <w:r>
              <w:rPr>
                <w:sz w:val="19"/>
                <w:szCs w:val="19"/>
              </w:rPr>
              <w:t>S6</w:t>
            </w:r>
          </w:p>
        </w:tc>
        <w:tc>
          <w:tcPr>
            <w:tcW w:w="2314" w:type="dxa"/>
            <w:tcMar>
              <w:top w:w="60" w:type="dxa"/>
              <w:left w:w="100" w:type="dxa"/>
              <w:bottom w:w="60" w:type="dxa"/>
              <w:right w:w="100" w:type="dxa"/>
            </w:tcMar>
          </w:tcPr>
          <w:p w14:paraId="0527699F" w14:textId="77777777" w:rsidR="00186C16" w:rsidRDefault="00000000" w:rsidP="008E5376">
            <w:pPr>
              <w:spacing w:before="50" w:after="50"/>
              <w:jc w:val="both"/>
            </w:pPr>
            <w:r>
              <w:rPr>
                <w:sz w:val="19"/>
                <w:szCs w:val="19"/>
              </w:rPr>
              <w:t>Unplanned reset</w:t>
            </w:r>
          </w:p>
        </w:tc>
        <w:tc>
          <w:tcPr>
            <w:tcW w:w="6172" w:type="dxa"/>
            <w:tcMar>
              <w:top w:w="60" w:type="dxa"/>
              <w:left w:w="100" w:type="dxa"/>
              <w:bottom w:w="60" w:type="dxa"/>
              <w:right w:w="100" w:type="dxa"/>
            </w:tcMar>
          </w:tcPr>
          <w:p w14:paraId="540BB707" w14:textId="77777777" w:rsidR="00186C16" w:rsidRDefault="00000000" w:rsidP="008E5376">
            <w:pPr>
              <w:spacing w:before="50" w:after="50"/>
              <w:jc w:val="both"/>
            </w:pPr>
            <w:r>
              <w:rPr>
                <w:sz w:val="19"/>
                <w:szCs w:val="19"/>
              </w:rPr>
              <w:t>RESET is asserted while the system is running. All enable outputs fall to their pull-downs immediately, with no ordered shutdown. Included deliberately: it illustrates a behaviour common to any reset source — watchdog, brownout, or an uncorrectable memory error — and opens the discussion of what the product should do in that case.</w:t>
            </w:r>
          </w:p>
        </w:tc>
      </w:tr>
    </w:tbl>
    <w:p w14:paraId="2B466207" w14:textId="77777777" w:rsidR="00186C16" w:rsidRDefault="00000000" w:rsidP="008E5376">
      <w:pPr>
        <w:pStyle w:val="Heading1"/>
        <w:spacing w:before="360" w:after="160"/>
        <w:jc w:val="both"/>
      </w:pPr>
      <w:r>
        <w:lastRenderedPageBreak/>
        <w:t>8. Technical findings from RA6M5 evaluation</w:t>
      </w:r>
    </w:p>
    <w:p w14:paraId="462B5DFD" w14:textId="77777777" w:rsidR="00186C16" w:rsidRDefault="00000000" w:rsidP="008E5376">
      <w:pPr>
        <w:spacing w:after="140"/>
        <w:jc w:val="both"/>
      </w:pPr>
      <w:r>
        <w:t>Verified against the RA6M5 User's Manual (R01UH0891 Rev.1.50) and relevant for the product architecture:</w:t>
      </w:r>
    </w:p>
    <w:p w14:paraId="08C19CA3" w14:textId="77777777" w:rsidR="00186C16" w:rsidRDefault="00000000" w:rsidP="008E5376">
      <w:pPr>
        <w:pStyle w:val="ListParagraph"/>
        <w:numPr>
          <w:ilvl w:val="0"/>
          <w:numId w:val="2"/>
        </w:numPr>
        <w:spacing w:after="80"/>
        <w:jc w:val="both"/>
      </w:pPr>
      <w:r>
        <w:rPr>
          <w:b/>
          <w:bCs/>
        </w:rPr>
        <w:t>The RA6M5 has no analog comparator.</w:t>
      </w:r>
      <w:r>
        <w:t xml:space="preserve"> An ACMPHS-based fast fault path, referred to in the MRD, is not implementable on this device.</w:t>
      </w:r>
    </w:p>
    <w:p w14:paraId="06A2D802" w14:textId="77777777" w:rsidR="00186C16" w:rsidRDefault="00000000" w:rsidP="008E5376">
      <w:pPr>
        <w:pStyle w:val="ListParagraph"/>
        <w:numPr>
          <w:ilvl w:val="0"/>
          <w:numId w:val="2"/>
        </w:numPr>
        <w:spacing w:after="80"/>
        <w:jc w:val="both"/>
      </w:pPr>
      <w:r>
        <w:rPr>
          <w:b/>
          <w:bCs/>
        </w:rPr>
        <w:t>POEG acts only on GPT output pins</w:t>
      </w:r>
      <w:r>
        <w:t>, and offers four groups. It is not suitable for controlling general-purpose enable outputs, and its trigger source cannot be changed after being set once.</w:t>
      </w:r>
    </w:p>
    <w:p w14:paraId="30458072" w14:textId="77777777" w:rsidR="00186C16" w:rsidRDefault="00000000" w:rsidP="008E5376">
      <w:pPr>
        <w:pStyle w:val="ListParagraph"/>
        <w:numPr>
          <w:ilvl w:val="0"/>
          <w:numId w:val="2"/>
        </w:numPr>
        <w:spacing w:after="80"/>
        <w:jc w:val="both"/>
      </w:pPr>
      <w:r>
        <w:rPr>
          <w:b/>
          <w:bCs/>
        </w:rPr>
        <w:t>The correct mechanism is the ELC port group function.</w:t>
      </w:r>
      <w:r>
        <w:t xml:space="preserve"> Ports 1 to 4 are linked to the Event Link Controller; on an event, a mask register clears selected output bits with no CPU involvement. This works on any GPIO, covers up to 64 pins, and is reconfigurable at run time.</w:t>
      </w:r>
    </w:p>
    <w:p w14:paraId="755D6655" w14:textId="77777777" w:rsidR="00186C16" w:rsidRDefault="00000000" w:rsidP="008E5376">
      <w:pPr>
        <w:pStyle w:val="ListParagraph"/>
        <w:numPr>
          <w:ilvl w:val="0"/>
          <w:numId w:val="2"/>
        </w:numPr>
        <w:spacing w:after="80"/>
        <w:jc w:val="both"/>
      </w:pPr>
      <w:r>
        <w:rPr>
          <w:b/>
          <w:bCs/>
        </w:rPr>
        <w:t>ADC channels are not equal.</w:t>
      </w:r>
      <w:r>
        <w:t xml:space="preserve"> Sixteen channels are specified at ±4.5 LSB absolute accuracy; thirteen channels on unit 1 are specified at ±7.5 LSB. Critical rails should be allocated to the higher-precision group. An external precision reference on VREFH0 and VREFH is required for these figures to apply.</w:t>
      </w:r>
    </w:p>
    <w:p w14:paraId="1B2BD1AD" w14:textId="77777777" w:rsidR="00186C16" w:rsidRDefault="00000000" w:rsidP="008E5376">
      <w:pPr>
        <w:pStyle w:val="ListParagraph"/>
        <w:numPr>
          <w:ilvl w:val="0"/>
          <w:numId w:val="2"/>
        </w:numPr>
        <w:spacing w:after="80"/>
        <w:jc w:val="both"/>
      </w:pPr>
      <w:r>
        <w:rPr>
          <w:b/>
          <w:bCs/>
        </w:rPr>
        <w:t>ADC12 window compare covers one channel at a time</w:t>
      </w:r>
      <w:r>
        <w:t xml:space="preserve"> unless the Window A and Window B limits are rewritten before each conversion completes. Confirmed by the Renesas review; end-of-scan checking is used instead (§5.2).</w:t>
      </w:r>
    </w:p>
    <w:p w14:paraId="7B17AAFE" w14:textId="77777777" w:rsidR="00186C16" w:rsidRDefault="00000000" w:rsidP="008E5376">
      <w:pPr>
        <w:pStyle w:val="ListParagraph"/>
        <w:numPr>
          <w:ilvl w:val="0"/>
          <w:numId w:val="2"/>
        </w:numPr>
        <w:spacing w:after="80"/>
        <w:jc w:val="both"/>
      </w:pPr>
      <w:r>
        <w:rPr>
          <w:b/>
          <w:bCs/>
        </w:rPr>
        <w:t>Maximum permissible source impedance is 1 kΩ</w:t>
      </w:r>
      <w:r>
        <w:t>, which constrains monitoring divider design and its power budget.</w:t>
      </w:r>
    </w:p>
    <w:p w14:paraId="5607C79C" w14:textId="77777777" w:rsidR="00186C16" w:rsidRDefault="00000000" w:rsidP="008E5376">
      <w:pPr>
        <w:pStyle w:val="ListParagraph"/>
        <w:numPr>
          <w:ilvl w:val="0"/>
          <w:numId w:val="2"/>
        </w:numPr>
        <w:spacing w:after="80"/>
        <w:jc w:val="both"/>
      </w:pPr>
      <w:r>
        <w:rPr>
          <w:b/>
          <w:bCs/>
        </w:rPr>
        <w:t>Certain channel combinations on the two ADC units may not be selected simultaneously</w:t>
      </w:r>
      <w:r>
        <w:t>, which may reduce the usable analog channel count below 26. To be confirmed with Renesas, as it affects the 22 versus 26 rail decision.</w:t>
      </w:r>
    </w:p>
    <w:p w14:paraId="038196E6" w14:textId="77777777" w:rsidR="00186C16" w:rsidRDefault="00000000" w:rsidP="008E5376">
      <w:pPr>
        <w:pStyle w:val="Heading1"/>
        <w:spacing w:before="360" w:after="160"/>
        <w:jc w:val="both"/>
      </w:pPr>
      <w:r>
        <w:t>9. Effort estimation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7"/>
        <w:gridCol w:w="2149"/>
      </w:tblGrid>
      <w:tr w:rsidR="00186C16" w14:paraId="4424DE33" w14:textId="77777777">
        <w:trPr>
          <w:tblHeader/>
        </w:trPr>
        <w:tc>
          <w:tcPr>
            <w:tcW w:w="6877" w:type="dxa"/>
            <w:shd w:val="clear" w:color="auto" w:fill="E8E6E1"/>
            <w:tcMar>
              <w:top w:w="60" w:type="dxa"/>
              <w:left w:w="100" w:type="dxa"/>
              <w:bottom w:w="60" w:type="dxa"/>
              <w:right w:w="100" w:type="dxa"/>
            </w:tcMar>
          </w:tcPr>
          <w:p w14:paraId="1D86A643" w14:textId="77777777" w:rsidR="00186C16" w:rsidRDefault="00000000" w:rsidP="008E5376">
            <w:pPr>
              <w:spacing w:before="50" w:after="50"/>
              <w:jc w:val="both"/>
            </w:pPr>
            <w:r>
              <w:rPr>
                <w:b/>
                <w:bCs/>
                <w:sz w:val="19"/>
                <w:szCs w:val="19"/>
              </w:rPr>
              <w:t>Stream</w:t>
            </w:r>
          </w:p>
        </w:tc>
        <w:tc>
          <w:tcPr>
            <w:tcW w:w="2149" w:type="dxa"/>
            <w:shd w:val="clear" w:color="auto" w:fill="E8E6E1"/>
            <w:tcMar>
              <w:top w:w="60" w:type="dxa"/>
              <w:left w:w="100" w:type="dxa"/>
              <w:bottom w:w="60" w:type="dxa"/>
              <w:right w:w="100" w:type="dxa"/>
            </w:tcMar>
          </w:tcPr>
          <w:p w14:paraId="51A50E5D" w14:textId="77777777" w:rsidR="00186C16" w:rsidRDefault="00000000" w:rsidP="008E5376">
            <w:pPr>
              <w:spacing w:before="50" w:after="50"/>
              <w:jc w:val="both"/>
            </w:pPr>
            <w:r>
              <w:rPr>
                <w:b/>
                <w:bCs/>
                <w:sz w:val="19"/>
                <w:szCs w:val="19"/>
              </w:rPr>
              <w:t>Effort</w:t>
            </w:r>
          </w:p>
        </w:tc>
      </w:tr>
      <w:tr w:rsidR="00186C16" w14:paraId="0BD0A5E0" w14:textId="77777777">
        <w:tc>
          <w:tcPr>
            <w:tcW w:w="6877" w:type="dxa"/>
            <w:tcMar>
              <w:top w:w="60" w:type="dxa"/>
              <w:left w:w="100" w:type="dxa"/>
              <w:bottom w:w="60" w:type="dxa"/>
              <w:right w:w="100" w:type="dxa"/>
            </w:tcMar>
          </w:tcPr>
          <w:p w14:paraId="556D3141" w14:textId="77777777" w:rsidR="00186C16" w:rsidRDefault="00000000" w:rsidP="008E5376">
            <w:pPr>
              <w:spacing w:before="50" w:after="50"/>
              <w:jc w:val="both"/>
            </w:pPr>
            <w:r>
              <w:rPr>
                <w:sz w:val="19"/>
                <w:szCs w:val="19"/>
              </w:rPr>
              <w:t>Firmware</w:t>
            </w:r>
          </w:p>
        </w:tc>
        <w:tc>
          <w:tcPr>
            <w:tcW w:w="2149" w:type="dxa"/>
            <w:tcMar>
              <w:top w:w="60" w:type="dxa"/>
              <w:left w:w="100" w:type="dxa"/>
              <w:bottom w:w="60" w:type="dxa"/>
              <w:right w:w="100" w:type="dxa"/>
            </w:tcMar>
          </w:tcPr>
          <w:p w14:paraId="59076593" w14:textId="77777777" w:rsidR="00186C16" w:rsidRDefault="00000000" w:rsidP="008E5376">
            <w:pPr>
              <w:spacing w:before="50" w:after="50"/>
              <w:jc w:val="both"/>
            </w:pPr>
            <w:r>
              <w:rPr>
                <w:sz w:val="19"/>
                <w:szCs w:val="19"/>
              </w:rPr>
              <w:t>21 MD</w:t>
            </w:r>
          </w:p>
        </w:tc>
      </w:tr>
      <w:tr w:rsidR="00186C16" w14:paraId="54B49BEF" w14:textId="77777777">
        <w:tc>
          <w:tcPr>
            <w:tcW w:w="6877" w:type="dxa"/>
            <w:tcMar>
              <w:top w:w="60" w:type="dxa"/>
              <w:left w:w="100" w:type="dxa"/>
              <w:bottom w:w="60" w:type="dxa"/>
              <w:right w:w="100" w:type="dxa"/>
            </w:tcMar>
          </w:tcPr>
          <w:p w14:paraId="5E78444F" w14:textId="77777777" w:rsidR="00186C16" w:rsidRDefault="00000000" w:rsidP="008E5376">
            <w:pPr>
              <w:spacing w:before="50" w:after="50"/>
              <w:jc w:val="both"/>
            </w:pPr>
            <w:r>
              <w:rPr>
                <w:sz w:val="19"/>
                <w:szCs w:val="19"/>
              </w:rPr>
              <w:t>PC application</w:t>
            </w:r>
          </w:p>
        </w:tc>
        <w:tc>
          <w:tcPr>
            <w:tcW w:w="2149" w:type="dxa"/>
            <w:tcMar>
              <w:top w:w="60" w:type="dxa"/>
              <w:left w:w="100" w:type="dxa"/>
              <w:bottom w:w="60" w:type="dxa"/>
              <w:right w:w="100" w:type="dxa"/>
            </w:tcMar>
          </w:tcPr>
          <w:p w14:paraId="46E184E8" w14:textId="77777777" w:rsidR="00186C16" w:rsidRDefault="00000000" w:rsidP="008E5376">
            <w:pPr>
              <w:spacing w:before="50" w:after="50"/>
              <w:jc w:val="both"/>
            </w:pPr>
            <w:r>
              <w:rPr>
                <w:sz w:val="19"/>
                <w:szCs w:val="19"/>
              </w:rPr>
              <w:t>21 MD</w:t>
            </w:r>
          </w:p>
        </w:tc>
      </w:tr>
      <w:tr w:rsidR="00186C16" w14:paraId="237658C5" w14:textId="77777777">
        <w:tc>
          <w:tcPr>
            <w:tcW w:w="6877" w:type="dxa"/>
            <w:tcMar>
              <w:top w:w="60" w:type="dxa"/>
              <w:left w:w="100" w:type="dxa"/>
              <w:bottom w:w="60" w:type="dxa"/>
              <w:right w:w="100" w:type="dxa"/>
            </w:tcMar>
          </w:tcPr>
          <w:p w14:paraId="2FCF0FFE" w14:textId="77777777" w:rsidR="00186C16" w:rsidRDefault="00000000" w:rsidP="008E5376">
            <w:pPr>
              <w:spacing w:before="50" w:after="50"/>
              <w:jc w:val="both"/>
            </w:pPr>
            <w:r>
              <w:rPr>
                <w:sz w:val="19"/>
                <w:szCs w:val="19"/>
              </w:rPr>
              <w:t>Protocol definition and emulation board</w:t>
            </w:r>
          </w:p>
        </w:tc>
        <w:tc>
          <w:tcPr>
            <w:tcW w:w="2149" w:type="dxa"/>
            <w:tcMar>
              <w:top w:w="60" w:type="dxa"/>
              <w:left w:w="100" w:type="dxa"/>
              <w:bottom w:w="60" w:type="dxa"/>
              <w:right w:w="100" w:type="dxa"/>
            </w:tcMar>
          </w:tcPr>
          <w:p w14:paraId="35A559E4" w14:textId="77777777" w:rsidR="00186C16" w:rsidRDefault="00000000" w:rsidP="008E5376">
            <w:pPr>
              <w:spacing w:before="50" w:after="50"/>
              <w:jc w:val="both"/>
            </w:pPr>
            <w:r>
              <w:rPr>
                <w:sz w:val="19"/>
                <w:szCs w:val="19"/>
              </w:rPr>
              <w:t>6 MD</w:t>
            </w:r>
          </w:p>
        </w:tc>
      </w:tr>
      <w:tr w:rsidR="00186C16" w14:paraId="41E7D182" w14:textId="77777777">
        <w:tc>
          <w:tcPr>
            <w:tcW w:w="6877" w:type="dxa"/>
            <w:tcMar>
              <w:top w:w="60" w:type="dxa"/>
              <w:left w:w="100" w:type="dxa"/>
              <w:bottom w:w="60" w:type="dxa"/>
              <w:right w:w="100" w:type="dxa"/>
            </w:tcMar>
          </w:tcPr>
          <w:p w14:paraId="0E384859" w14:textId="77777777" w:rsidR="00186C16" w:rsidRDefault="00000000" w:rsidP="008E5376">
            <w:pPr>
              <w:spacing w:before="50" w:after="50"/>
              <w:jc w:val="both"/>
            </w:pPr>
            <w:r>
              <w:rPr>
                <w:sz w:val="19"/>
                <w:szCs w:val="19"/>
              </w:rPr>
              <w:t>Integration across two boards</w:t>
            </w:r>
          </w:p>
        </w:tc>
        <w:tc>
          <w:tcPr>
            <w:tcW w:w="2149" w:type="dxa"/>
            <w:tcMar>
              <w:top w:w="60" w:type="dxa"/>
              <w:left w:w="100" w:type="dxa"/>
              <w:bottom w:w="60" w:type="dxa"/>
              <w:right w:w="100" w:type="dxa"/>
            </w:tcMar>
          </w:tcPr>
          <w:p w14:paraId="203C3C73" w14:textId="77777777" w:rsidR="00186C16" w:rsidRDefault="00000000" w:rsidP="008E5376">
            <w:pPr>
              <w:spacing w:before="50" w:after="50"/>
              <w:jc w:val="both"/>
            </w:pPr>
            <w:r>
              <w:rPr>
                <w:sz w:val="19"/>
                <w:szCs w:val="19"/>
              </w:rPr>
              <w:t>9 MD</w:t>
            </w:r>
          </w:p>
        </w:tc>
      </w:tr>
      <w:tr w:rsidR="00186C16" w14:paraId="601AB83D" w14:textId="77777777">
        <w:tc>
          <w:tcPr>
            <w:tcW w:w="6877" w:type="dxa"/>
            <w:tcMar>
              <w:top w:w="60" w:type="dxa"/>
              <w:left w:w="100" w:type="dxa"/>
              <w:bottom w:w="60" w:type="dxa"/>
              <w:right w:w="100" w:type="dxa"/>
            </w:tcMar>
          </w:tcPr>
          <w:p w14:paraId="755D37DF" w14:textId="77777777" w:rsidR="00186C16" w:rsidRDefault="00000000" w:rsidP="008E5376">
            <w:pPr>
              <w:spacing w:before="50" w:after="50"/>
              <w:jc w:val="both"/>
            </w:pPr>
            <w:r>
              <w:rPr>
                <w:sz w:val="19"/>
                <w:szCs w:val="19"/>
              </w:rPr>
              <w:t>Setup and operating guide</w:t>
            </w:r>
          </w:p>
        </w:tc>
        <w:tc>
          <w:tcPr>
            <w:tcW w:w="2149" w:type="dxa"/>
            <w:tcMar>
              <w:top w:w="60" w:type="dxa"/>
              <w:left w:w="100" w:type="dxa"/>
              <w:bottom w:w="60" w:type="dxa"/>
              <w:right w:w="100" w:type="dxa"/>
            </w:tcMar>
          </w:tcPr>
          <w:p w14:paraId="14356970" w14:textId="77777777" w:rsidR="00186C16" w:rsidRDefault="00000000" w:rsidP="008E5376">
            <w:pPr>
              <w:spacing w:before="50" w:after="50"/>
              <w:jc w:val="both"/>
            </w:pPr>
            <w:r>
              <w:rPr>
                <w:sz w:val="19"/>
                <w:szCs w:val="19"/>
              </w:rPr>
              <w:t>2 MD</w:t>
            </w:r>
          </w:p>
        </w:tc>
      </w:tr>
      <w:tr w:rsidR="00186C16" w14:paraId="4A09AFF2" w14:textId="77777777">
        <w:tc>
          <w:tcPr>
            <w:tcW w:w="6877" w:type="dxa"/>
            <w:tcMar>
              <w:top w:w="60" w:type="dxa"/>
              <w:left w:w="100" w:type="dxa"/>
              <w:bottom w:w="60" w:type="dxa"/>
              <w:right w:w="100" w:type="dxa"/>
            </w:tcMar>
          </w:tcPr>
          <w:p w14:paraId="7C1AF218" w14:textId="77777777" w:rsidR="00186C16" w:rsidRDefault="00000000" w:rsidP="008E5376">
            <w:pPr>
              <w:spacing w:before="50" w:after="50"/>
              <w:jc w:val="both"/>
            </w:pPr>
            <w:r>
              <w:rPr>
                <w:sz w:val="19"/>
                <w:szCs w:val="19"/>
              </w:rPr>
              <w:t>Walk-through</w:t>
            </w:r>
          </w:p>
        </w:tc>
        <w:tc>
          <w:tcPr>
            <w:tcW w:w="2149" w:type="dxa"/>
            <w:tcMar>
              <w:top w:w="60" w:type="dxa"/>
              <w:left w:w="100" w:type="dxa"/>
              <w:bottom w:w="60" w:type="dxa"/>
              <w:right w:w="100" w:type="dxa"/>
            </w:tcMar>
          </w:tcPr>
          <w:p w14:paraId="30C67F2D" w14:textId="77777777" w:rsidR="00186C16" w:rsidRDefault="00000000" w:rsidP="008E5376">
            <w:pPr>
              <w:spacing w:before="50" w:after="50"/>
              <w:jc w:val="both"/>
            </w:pPr>
            <w:r>
              <w:rPr>
                <w:sz w:val="19"/>
                <w:szCs w:val="19"/>
              </w:rPr>
              <w:t>1 MD</w:t>
            </w:r>
          </w:p>
        </w:tc>
      </w:tr>
      <w:tr w:rsidR="00186C16" w14:paraId="7C746532" w14:textId="77777777">
        <w:tc>
          <w:tcPr>
            <w:tcW w:w="6877" w:type="dxa"/>
            <w:tcMar>
              <w:top w:w="60" w:type="dxa"/>
              <w:left w:w="100" w:type="dxa"/>
              <w:bottom w:w="60" w:type="dxa"/>
              <w:right w:w="100" w:type="dxa"/>
            </w:tcMar>
          </w:tcPr>
          <w:p w14:paraId="70AFC581" w14:textId="77777777" w:rsidR="00186C16" w:rsidRDefault="00000000" w:rsidP="008E5376">
            <w:pPr>
              <w:spacing w:before="50" w:after="50"/>
              <w:jc w:val="both"/>
            </w:pPr>
            <w:r>
              <w:rPr>
                <w:b/>
                <w:bCs/>
                <w:sz w:val="19"/>
                <w:szCs w:val="19"/>
              </w:rPr>
              <w:t>Total</w:t>
            </w:r>
          </w:p>
        </w:tc>
        <w:tc>
          <w:tcPr>
            <w:tcW w:w="2149" w:type="dxa"/>
            <w:tcMar>
              <w:top w:w="60" w:type="dxa"/>
              <w:left w:w="100" w:type="dxa"/>
              <w:bottom w:w="60" w:type="dxa"/>
              <w:right w:w="100" w:type="dxa"/>
            </w:tcMar>
          </w:tcPr>
          <w:p w14:paraId="2238E9F7" w14:textId="77777777" w:rsidR="00186C16" w:rsidRDefault="00000000" w:rsidP="008E5376">
            <w:pPr>
              <w:spacing w:before="50" w:after="50"/>
              <w:jc w:val="both"/>
            </w:pPr>
            <w:r>
              <w:rPr>
                <w:b/>
                <w:bCs/>
                <w:sz w:val="19"/>
                <w:szCs w:val="19"/>
              </w:rPr>
              <w:t>60 MD</w:t>
            </w:r>
          </w:p>
        </w:tc>
      </w:tr>
    </w:tbl>
    <w:p w14:paraId="185B1F69" w14:textId="77777777" w:rsidR="00186C16" w:rsidRDefault="00186C16" w:rsidP="008E5376">
      <w:pPr>
        <w:spacing w:after="160"/>
        <w:jc w:val="both"/>
      </w:pPr>
    </w:p>
    <w:p w14:paraId="7AD0B683" w14:textId="77777777" w:rsidR="00186C16" w:rsidRDefault="00000000" w:rsidP="008E5376">
      <w:pPr>
        <w:spacing w:after="140"/>
        <w:jc w:val="both"/>
      </w:pPr>
      <w:r>
        <w:t>The figures cover the complete software development, the setup and operating guide, and the demonstration walk-through. They are independent of the number of demonstration sets built.</w:t>
      </w:r>
    </w:p>
    <w:p w14:paraId="6D23299F" w14:textId="77777777" w:rsidR="009433F1" w:rsidRDefault="009433F1" w:rsidP="008E5376">
      <w:pPr>
        <w:spacing w:after="140"/>
        <w:jc w:val="both"/>
      </w:pPr>
    </w:p>
    <w:p w14:paraId="33F6C8B6" w14:textId="77777777" w:rsidR="00186C16" w:rsidRDefault="00000000" w:rsidP="008E5376">
      <w:pPr>
        <w:pStyle w:val="Heading2"/>
        <w:spacing w:before="260" w:after="120"/>
        <w:jc w:val="both"/>
      </w:pPr>
      <w:r>
        <w:lastRenderedPageBreak/>
        <w:t>Hardware</w:t>
      </w:r>
    </w:p>
    <w:p w14:paraId="1D7EB12E" w14:textId="77777777" w:rsidR="00186C16" w:rsidRDefault="00000000" w:rsidP="008E5376">
      <w:pPr>
        <w:spacing w:after="140"/>
        <w:jc w:val="both"/>
      </w:pPr>
      <w:r>
        <w:t>Hardware is additional to the software development effort above and is quoted separately. Four sets are required: two retained at MXT, two shipped to Renesas in the United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7"/>
        <w:gridCol w:w="1736"/>
        <w:gridCol w:w="2083"/>
      </w:tblGrid>
      <w:tr w:rsidR="00186C16" w14:paraId="6AA98B43" w14:textId="77777777">
        <w:trPr>
          <w:tblHeader/>
        </w:trPr>
        <w:tc>
          <w:tcPr>
            <w:tcW w:w="5207" w:type="dxa"/>
            <w:shd w:val="clear" w:color="auto" w:fill="E8E6E1"/>
            <w:tcMar>
              <w:top w:w="60" w:type="dxa"/>
              <w:left w:w="100" w:type="dxa"/>
              <w:bottom w:w="60" w:type="dxa"/>
              <w:right w:w="100" w:type="dxa"/>
            </w:tcMar>
          </w:tcPr>
          <w:p w14:paraId="1D2CAE7A" w14:textId="77777777" w:rsidR="00186C16" w:rsidRDefault="00000000" w:rsidP="008E5376">
            <w:pPr>
              <w:spacing w:before="50" w:after="50"/>
              <w:jc w:val="both"/>
            </w:pPr>
            <w:r>
              <w:rPr>
                <w:b/>
                <w:bCs/>
                <w:sz w:val="19"/>
                <w:szCs w:val="19"/>
              </w:rPr>
              <w:t>Item</w:t>
            </w:r>
          </w:p>
        </w:tc>
        <w:tc>
          <w:tcPr>
            <w:tcW w:w="1736" w:type="dxa"/>
            <w:shd w:val="clear" w:color="auto" w:fill="E8E6E1"/>
            <w:tcMar>
              <w:top w:w="60" w:type="dxa"/>
              <w:left w:w="100" w:type="dxa"/>
              <w:bottom w:w="60" w:type="dxa"/>
              <w:right w:w="100" w:type="dxa"/>
            </w:tcMar>
          </w:tcPr>
          <w:p w14:paraId="562E4DBE" w14:textId="77777777" w:rsidR="00186C16" w:rsidRDefault="00000000" w:rsidP="008E5376">
            <w:pPr>
              <w:spacing w:before="50" w:after="50"/>
              <w:jc w:val="both"/>
            </w:pPr>
            <w:r>
              <w:rPr>
                <w:b/>
                <w:bCs/>
                <w:sz w:val="19"/>
                <w:szCs w:val="19"/>
              </w:rPr>
              <w:t>Per set</w:t>
            </w:r>
          </w:p>
        </w:tc>
        <w:tc>
          <w:tcPr>
            <w:tcW w:w="2083" w:type="dxa"/>
            <w:shd w:val="clear" w:color="auto" w:fill="E8E6E1"/>
            <w:tcMar>
              <w:top w:w="60" w:type="dxa"/>
              <w:left w:w="100" w:type="dxa"/>
              <w:bottom w:w="60" w:type="dxa"/>
              <w:right w:w="100" w:type="dxa"/>
            </w:tcMar>
          </w:tcPr>
          <w:p w14:paraId="4969608B" w14:textId="77777777" w:rsidR="00186C16" w:rsidRDefault="00000000" w:rsidP="008E5376">
            <w:pPr>
              <w:spacing w:before="50" w:after="50"/>
              <w:jc w:val="both"/>
            </w:pPr>
            <w:r>
              <w:rPr>
                <w:b/>
                <w:bCs/>
                <w:sz w:val="19"/>
                <w:szCs w:val="19"/>
              </w:rPr>
              <w:t>Total, 4 sets</w:t>
            </w:r>
          </w:p>
        </w:tc>
      </w:tr>
      <w:tr w:rsidR="00186C16" w14:paraId="63039EDA" w14:textId="77777777">
        <w:tc>
          <w:tcPr>
            <w:tcW w:w="5207" w:type="dxa"/>
            <w:tcMar>
              <w:top w:w="60" w:type="dxa"/>
              <w:left w:w="100" w:type="dxa"/>
              <w:bottom w:w="60" w:type="dxa"/>
              <w:right w:w="100" w:type="dxa"/>
            </w:tcMar>
          </w:tcPr>
          <w:p w14:paraId="05507038" w14:textId="77777777" w:rsidR="00186C16" w:rsidRDefault="00000000" w:rsidP="008E5376">
            <w:pPr>
              <w:spacing w:before="50" w:after="50"/>
              <w:jc w:val="both"/>
            </w:pPr>
            <w:r>
              <w:rPr>
                <w:sz w:val="19"/>
                <w:szCs w:val="19"/>
              </w:rPr>
              <w:t>EK-RA6M5 evaluation kit</w:t>
            </w:r>
          </w:p>
        </w:tc>
        <w:tc>
          <w:tcPr>
            <w:tcW w:w="1736" w:type="dxa"/>
            <w:tcMar>
              <w:top w:w="60" w:type="dxa"/>
              <w:left w:w="100" w:type="dxa"/>
              <w:bottom w:w="60" w:type="dxa"/>
              <w:right w:w="100" w:type="dxa"/>
            </w:tcMar>
          </w:tcPr>
          <w:p w14:paraId="79EDD6E0" w14:textId="77777777" w:rsidR="00186C16" w:rsidRDefault="00000000" w:rsidP="008E5376">
            <w:pPr>
              <w:spacing w:before="50" w:after="50"/>
              <w:jc w:val="both"/>
            </w:pPr>
            <w:r>
              <w:rPr>
                <w:sz w:val="19"/>
                <w:szCs w:val="19"/>
              </w:rPr>
              <w:t>2</w:t>
            </w:r>
          </w:p>
        </w:tc>
        <w:tc>
          <w:tcPr>
            <w:tcW w:w="2083" w:type="dxa"/>
            <w:tcMar>
              <w:top w:w="60" w:type="dxa"/>
              <w:left w:w="100" w:type="dxa"/>
              <w:bottom w:w="60" w:type="dxa"/>
              <w:right w:w="100" w:type="dxa"/>
            </w:tcMar>
          </w:tcPr>
          <w:p w14:paraId="34595AF8" w14:textId="77777777" w:rsidR="00186C16" w:rsidRDefault="00000000" w:rsidP="008E5376">
            <w:pPr>
              <w:spacing w:before="50" w:after="50"/>
              <w:jc w:val="both"/>
            </w:pPr>
            <w:r>
              <w:rPr>
                <w:sz w:val="19"/>
                <w:szCs w:val="19"/>
              </w:rPr>
              <w:t>8</w:t>
            </w:r>
          </w:p>
        </w:tc>
      </w:tr>
      <w:tr w:rsidR="00186C16" w14:paraId="186BE22C" w14:textId="77777777">
        <w:tc>
          <w:tcPr>
            <w:tcW w:w="5207" w:type="dxa"/>
            <w:tcMar>
              <w:top w:w="60" w:type="dxa"/>
              <w:left w:w="100" w:type="dxa"/>
              <w:bottom w:w="60" w:type="dxa"/>
              <w:right w:w="100" w:type="dxa"/>
            </w:tcMar>
          </w:tcPr>
          <w:p w14:paraId="1CF20B55" w14:textId="77777777" w:rsidR="00186C16" w:rsidRDefault="00000000" w:rsidP="008E5376">
            <w:pPr>
              <w:spacing w:before="50" w:after="50"/>
              <w:jc w:val="both"/>
            </w:pPr>
            <w:r>
              <w:rPr>
                <w:sz w:val="19"/>
                <w:szCs w:val="19"/>
              </w:rPr>
              <w:t>Emulation board</w:t>
            </w:r>
          </w:p>
        </w:tc>
        <w:tc>
          <w:tcPr>
            <w:tcW w:w="1736" w:type="dxa"/>
            <w:tcMar>
              <w:top w:w="60" w:type="dxa"/>
              <w:left w:w="100" w:type="dxa"/>
              <w:bottom w:w="60" w:type="dxa"/>
              <w:right w:w="100" w:type="dxa"/>
            </w:tcMar>
          </w:tcPr>
          <w:p w14:paraId="0CA97235" w14:textId="77777777" w:rsidR="00186C16" w:rsidRDefault="00000000" w:rsidP="008E5376">
            <w:pPr>
              <w:spacing w:before="50" w:after="50"/>
              <w:jc w:val="both"/>
            </w:pPr>
            <w:r>
              <w:rPr>
                <w:sz w:val="19"/>
                <w:szCs w:val="19"/>
              </w:rPr>
              <w:t>2</w:t>
            </w:r>
          </w:p>
        </w:tc>
        <w:tc>
          <w:tcPr>
            <w:tcW w:w="2083" w:type="dxa"/>
            <w:tcMar>
              <w:top w:w="60" w:type="dxa"/>
              <w:left w:w="100" w:type="dxa"/>
              <w:bottom w:w="60" w:type="dxa"/>
              <w:right w:w="100" w:type="dxa"/>
            </w:tcMar>
          </w:tcPr>
          <w:p w14:paraId="5B8F02D1" w14:textId="77777777" w:rsidR="00186C16" w:rsidRDefault="00000000" w:rsidP="008E5376">
            <w:pPr>
              <w:spacing w:before="50" w:after="50"/>
              <w:jc w:val="both"/>
            </w:pPr>
            <w:r>
              <w:rPr>
                <w:sz w:val="19"/>
                <w:szCs w:val="19"/>
              </w:rPr>
              <w:t>8</w:t>
            </w:r>
          </w:p>
        </w:tc>
      </w:tr>
      <w:tr w:rsidR="00186C16" w14:paraId="36373DE0" w14:textId="77777777">
        <w:tc>
          <w:tcPr>
            <w:tcW w:w="5207" w:type="dxa"/>
            <w:tcMar>
              <w:top w:w="60" w:type="dxa"/>
              <w:left w:w="100" w:type="dxa"/>
              <w:bottom w:w="60" w:type="dxa"/>
              <w:right w:w="100" w:type="dxa"/>
            </w:tcMar>
          </w:tcPr>
          <w:p w14:paraId="7DD06814" w14:textId="77777777" w:rsidR="00186C16" w:rsidRDefault="00000000" w:rsidP="008E5376">
            <w:pPr>
              <w:spacing w:before="50" w:after="50"/>
              <w:jc w:val="both"/>
            </w:pPr>
            <w:r>
              <w:rPr>
                <w:sz w:val="19"/>
                <w:szCs w:val="19"/>
              </w:rPr>
              <w:t>Inter-board harness, USB cables, packaging</w:t>
            </w:r>
          </w:p>
        </w:tc>
        <w:tc>
          <w:tcPr>
            <w:tcW w:w="1736" w:type="dxa"/>
            <w:tcMar>
              <w:top w:w="60" w:type="dxa"/>
              <w:left w:w="100" w:type="dxa"/>
              <w:bottom w:w="60" w:type="dxa"/>
              <w:right w:w="100" w:type="dxa"/>
            </w:tcMar>
          </w:tcPr>
          <w:p w14:paraId="3F35CD03" w14:textId="77777777" w:rsidR="00186C16" w:rsidRDefault="00000000" w:rsidP="008E5376">
            <w:pPr>
              <w:spacing w:before="50" w:after="50"/>
              <w:jc w:val="both"/>
            </w:pPr>
            <w:r>
              <w:rPr>
                <w:sz w:val="19"/>
                <w:szCs w:val="19"/>
              </w:rPr>
              <w:t>1</w:t>
            </w:r>
          </w:p>
        </w:tc>
        <w:tc>
          <w:tcPr>
            <w:tcW w:w="2083" w:type="dxa"/>
            <w:tcMar>
              <w:top w:w="60" w:type="dxa"/>
              <w:left w:w="100" w:type="dxa"/>
              <w:bottom w:w="60" w:type="dxa"/>
              <w:right w:w="100" w:type="dxa"/>
            </w:tcMar>
          </w:tcPr>
          <w:p w14:paraId="0E06CEC6" w14:textId="77777777" w:rsidR="00186C16" w:rsidRDefault="00000000" w:rsidP="008E5376">
            <w:pPr>
              <w:spacing w:before="50" w:after="50"/>
              <w:jc w:val="both"/>
            </w:pPr>
            <w:r>
              <w:rPr>
                <w:sz w:val="19"/>
                <w:szCs w:val="19"/>
              </w:rPr>
              <w:t>4</w:t>
            </w:r>
          </w:p>
        </w:tc>
      </w:tr>
      <w:tr w:rsidR="00186C16" w14:paraId="27E2DFB0" w14:textId="77777777">
        <w:tc>
          <w:tcPr>
            <w:tcW w:w="5207" w:type="dxa"/>
            <w:tcMar>
              <w:top w:w="60" w:type="dxa"/>
              <w:left w:w="100" w:type="dxa"/>
              <w:bottom w:w="60" w:type="dxa"/>
              <w:right w:w="100" w:type="dxa"/>
            </w:tcMar>
          </w:tcPr>
          <w:p w14:paraId="004D79D8" w14:textId="77777777" w:rsidR="00186C16" w:rsidRDefault="00000000" w:rsidP="008E5376">
            <w:pPr>
              <w:spacing w:before="50" w:after="50"/>
              <w:jc w:val="both"/>
            </w:pPr>
            <w:r>
              <w:rPr>
                <w:sz w:val="19"/>
                <w:szCs w:val="19"/>
              </w:rPr>
              <w:t>Assembly and test</w:t>
            </w:r>
          </w:p>
        </w:tc>
        <w:tc>
          <w:tcPr>
            <w:tcW w:w="1736" w:type="dxa"/>
            <w:tcMar>
              <w:top w:w="60" w:type="dxa"/>
              <w:left w:w="100" w:type="dxa"/>
              <w:bottom w:w="60" w:type="dxa"/>
              <w:right w:w="100" w:type="dxa"/>
            </w:tcMar>
          </w:tcPr>
          <w:p w14:paraId="3748012D" w14:textId="77777777" w:rsidR="00186C16" w:rsidRDefault="00000000" w:rsidP="008E5376">
            <w:pPr>
              <w:spacing w:before="50" w:after="50"/>
              <w:jc w:val="both"/>
            </w:pPr>
            <w:r>
              <w:rPr>
                <w:sz w:val="19"/>
                <w:szCs w:val="19"/>
              </w:rPr>
              <w:t>—</w:t>
            </w:r>
          </w:p>
        </w:tc>
        <w:tc>
          <w:tcPr>
            <w:tcW w:w="2083" w:type="dxa"/>
            <w:tcMar>
              <w:top w:w="60" w:type="dxa"/>
              <w:left w:w="100" w:type="dxa"/>
              <w:bottom w:w="60" w:type="dxa"/>
              <w:right w:w="100" w:type="dxa"/>
            </w:tcMar>
          </w:tcPr>
          <w:p w14:paraId="6061ED8B" w14:textId="77777777" w:rsidR="00186C16" w:rsidRDefault="00000000" w:rsidP="008E5376">
            <w:pPr>
              <w:spacing w:before="50" w:after="50"/>
              <w:jc w:val="both"/>
            </w:pPr>
            <w:r>
              <w:rPr>
                <w:sz w:val="19"/>
                <w:szCs w:val="19"/>
              </w:rPr>
              <w:t>Included in the per-set price</w:t>
            </w:r>
          </w:p>
        </w:tc>
      </w:tr>
    </w:tbl>
    <w:p w14:paraId="45AC35E2" w14:textId="77777777" w:rsidR="00186C16" w:rsidRDefault="00186C16" w:rsidP="008E5376">
      <w:pPr>
        <w:spacing w:after="160"/>
        <w:jc w:val="both"/>
      </w:pPr>
    </w:p>
    <w:p w14:paraId="7A9BFBDC" w14:textId="77777777" w:rsidR="00186C16" w:rsidRDefault="00000000" w:rsidP="008E5376">
      <w:pPr>
        <w:spacing w:after="140"/>
        <w:jc w:val="both"/>
      </w:pPr>
      <w:r>
        <w:t>The two emulation boards in each set share one design, with the CONTROL and RESET switch section populated on one board only (§4.4). Each set is assembled and fully tested at MXT before dispatch. A price is provided with the quotation.</w:t>
      </w:r>
    </w:p>
    <w:p w14:paraId="4D1A222E" w14:textId="77777777" w:rsidR="00186C16" w:rsidRDefault="00000000" w:rsidP="008E5376">
      <w:pPr>
        <w:spacing w:after="140"/>
        <w:jc w:val="both"/>
      </w:pPr>
      <w:r>
        <w:rPr>
          <w:b/>
          <w:bCs/>
        </w:rPr>
        <w:t>Renesas acts as importer of record in the United States</w:t>
      </w:r>
      <w:r>
        <w:t xml:space="preserve"> and covers customs duties and any import charges. MXT purchases the hardware, assembles and tests each set, and dispatches to the address Renesas provides; shipping cost is invoiced at cost. Dispatch should allow at least one week of transit and clearance ahead of any demonstration date.</w:t>
      </w:r>
    </w:p>
    <w:p w14:paraId="7E9E10E7" w14:textId="77777777" w:rsidR="00186C16" w:rsidRDefault="00000000" w:rsidP="008E5376">
      <w:pPr>
        <w:pStyle w:val="Heading2"/>
        <w:spacing w:before="260" w:after="120"/>
        <w:jc w:val="both"/>
      </w:pPr>
      <w:r>
        <w:t>Scope reduction candidates</w:t>
      </w:r>
    </w:p>
    <w:p w14:paraId="10FB7817" w14:textId="77777777" w:rsidR="00186C16" w:rsidRDefault="00000000" w:rsidP="008E5376">
      <w:pPr>
        <w:spacing w:after="140"/>
        <w:jc w:val="both"/>
      </w:pPr>
      <w:r>
        <w:t>The plan carries limited contingency. Should the schedule come under pressure, the following would be dropped, in this order. Agreeing the order now means the decision is a planned one rather than one taken under pressure in the final week, and none of these affects the six POC objectives in section 2.</w:t>
      </w:r>
    </w:p>
    <w:p w14:paraId="1A3ABBBC" w14:textId="77777777" w:rsidR="00186C16" w:rsidRDefault="00000000" w:rsidP="008E5376">
      <w:pPr>
        <w:pStyle w:val="ListParagraph"/>
        <w:numPr>
          <w:ilvl w:val="0"/>
          <w:numId w:val="4"/>
        </w:numPr>
        <w:spacing w:after="80"/>
        <w:jc w:val="both"/>
      </w:pPr>
      <w:r>
        <w:rPr>
          <w:b/>
          <w:bCs/>
        </w:rPr>
        <w:t>Serial cascade mode.</w:t>
      </w:r>
      <w:r>
        <w:t xml:space="preserve"> The customer requested parallel cascade, and that is what scenarios S2 and S3 demonstrate. Serial cascade is included to show that the mode is a configuration choice rather than a wiring change, but it is not a stated requirement for the POC. Dropping it removes scenario S3b, the mode selector and its cross-board validation in the application, and the external-dependency states in the sequencing engine. The A_DONE and B_OFF lines would still be wired, so the mode can be added later without hardware change. Approximately 3 to 4 MD.</w:t>
      </w:r>
    </w:p>
    <w:p w14:paraId="5A40E9AC" w14:textId="77777777" w:rsidR="00186C16" w:rsidRDefault="00000000" w:rsidP="008E5376">
      <w:pPr>
        <w:pStyle w:val="ListParagraph"/>
        <w:numPr>
          <w:ilvl w:val="0"/>
          <w:numId w:val="4"/>
        </w:numPr>
        <w:spacing w:after="80"/>
        <w:jc w:val="both"/>
      </w:pPr>
      <w:r>
        <w:rPr>
          <w:b/>
          <w:bCs/>
        </w:rPr>
        <w:t>System-level view in the application.</w:t>
      </w:r>
      <w:r>
        <w:t xml:space="preserve"> The two boards would be presented as two devices rather than as one continuously numbered system. The demonstration still works; it is less convincing against P6. Approximately 3 MD.</w:t>
      </w:r>
    </w:p>
    <w:p w14:paraId="0751452D" w14:textId="77777777" w:rsidR="00186C16" w:rsidRDefault="00000000" w:rsidP="008E5376">
      <w:pPr>
        <w:pStyle w:val="ListParagraph"/>
        <w:numPr>
          <w:ilvl w:val="0"/>
          <w:numId w:val="4"/>
        </w:numPr>
        <w:spacing w:after="80"/>
        <w:jc w:val="both"/>
      </w:pPr>
      <w:r>
        <w:rPr>
          <w:b/>
          <w:bCs/>
        </w:rPr>
        <w:t>Configuration persistence in data flash.</w:t>
      </w:r>
      <w:r>
        <w:t xml:space="preserve"> The configuration would be held in RAM only and re-sent from the application after each power cycle. Visible in scenario S1, but acceptable if explained. Approximately 2 MD.</w:t>
      </w:r>
    </w:p>
    <w:p w14:paraId="53D79315" w14:textId="77777777" w:rsidR="00186C16" w:rsidRDefault="00186C16" w:rsidP="008E5376">
      <w:pPr>
        <w:spacing w:after="160"/>
        <w:jc w:val="both"/>
      </w:pPr>
    </w:p>
    <w:p w14:paraId="2BC4AD7B" w14:textId="77777777" w:rsidR="009433F1" w:rsidRDefault="009433F1" w:rsidP="008E5376">
      <w:pPr>
        <w:spacing w:after="160"/>
        <w:jc w:val="both"/>
      </w:pPr>
    </w:p>
    <w:p w14:paraId="39901A30" w14:textId="77777777" w:rsidR="009433F1" w:rsidRDefault="009433F1" w:rsidP="008E5376">
      <w:pPr>
        <w:spacing w:after="160"/>
        <w:jc w:val="both"/>
      </w:pPr>
    </w:p>
    <w:p w14:paraId="10326E44" w14:textId="77777777" w:rsidR="00186C16" w:rsidRDefault="00000000" w:rsidP="008E5376">
      <w:pPr>
        <w:pStyle w:val="Heading1"/>
        <w:spacing w:before="360" w:after="160"/>
        <w:jc w:val="both"/>
      </w:pPr>
      <w:r>
        <w:lastRenderedPageBreak/>
        <w:t>10.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2858"/>
        <w:gridCol w:w="3611"/>
      </w:tblGrid>
      <w:tr w:rsidR="00186C16" w14:paraId="1D0E9CEA" w14:textId="77777777">
        <w:trPr>
          <w:tblHeader/>
        </w:trPr>
        <w:tc>
          <w:tcPr>
            <w:tcW w:w="2557" w:type="dxa"/>
            <w:shd w:val="clear" w:color="auto" w:fill="E8E6E1"/>
            <w:tcMar>
              <w:top w:w="60" w:type="dxa"/>
              <w:left w:w="100" w:type="dxa"/>
              <w:bottom w:w="60" w:type="dxa"/>
              <w:right w:w="100" w:type="dxa"/>
            </w:tcMar>
          </w:tcPr>
          <w:p w14:paraId="79BCCDD0" w14:textId="77777777" w:rsidR="00186C16" w:rsidRDefault="00000000" w:rsidP="008E5376">
            <w:pPr>
              <w:spacing w:before="50" w:after="50"/>
              <w:jc w:val="both"/>
            </w:pPr>
            <w:r>
              <w:rPr>
                <w:b/>
                <w:bCs/>
                <w:sz w:val="19"/>
                <w:szCs w:val="19"/>
              </w:rPr>
              <w:t>Risk</w:t>
            </w:r>
          </w:p>
        </w:tc>
        <w:tc>
          <w:tcPr>
            <w:tcW w:w="2858" w:type="dxa"/>
            <w:shd w:val="clear" w:color="auto" w:fill="E8E6E1"/>
            <w:tcMar>
              <w:top w:w="60" w:type="dxa"/>
              <w:left w:w="100" w:type="dxa"/>
              <w:bottom w:w="60" w:type="dxa"/>
              <w:right w:w="100" w:type="dxa"/>
            </w:tcMar>
          </w:tcPr>
          <w:p w14:paraId="5B309DB8" w14:textId="77777777" w:rsidR="00186C16" w:rsidRDefault="00000000" w:rsidP="008E5376">
            <w:pPr>
              <w:spacing w:before="50" w:after="50"/>
              <w:jc w:val="both"/>
            </w:pPr>
            <w:r>
              <w:rPr>
                <w:b/>
                <w:bCs/>
                <w:sz w:val="19"/>
                <w:szCs w:val="19"/>
              </w:rPr>
              <w:t>Impact</w:t>
            </w:r>
          </w:p>
        </w:tc>
        <w:tc>
          <w:tcPr>
            <w:tcW w:w="3611" w:type="dxa"/>
            <w:shd w:val="clear" w:color="auto" w:fill="E8E6E1"/>
            <w:tcMar>
              <w:top w:w="60" w:type="dxa"/>
              <w:left w:w="100" w:type="dxa"/>
              <w:bottom w:w="60" w:type="dxa"/>
              <w:right w:w="100" w:type="dxa"/>
            </w:tcMar>
          </w:tcPr>
          <w:p w14:paraId="731F911B" w14:textId="77777777" w:rsidR="00186C16" w:rsidRDefault="00000000" w:rsidP="008E5376">
            <w:pPr>
              <w:spacing w:before="50" w:after="50"/>
              <w:jc w:val="both"/>
            </w:pPr>
            <w:r>
              <w:rPr>
                <w:b/>
                <w:bCs/>
                <w:sz w:val="19"/>
                <w:szCs w:val="19"/>
              </w:rPr>
              <w:t>Mitigation</w:t>
            </w:r>
          </w:p>
        </w:tc>
      </w:tr>
      <w:tr w:rsidR="00186C16" w14:paraId="7A0E13C5" w14:textId="77777777">
        <w:tc>
          <w:tcPr>
            <w:tcW w:w="2557" w:type="dxa"/>
            <w:tcMar>
              <w:top w:w="60" w:type="dxa"/>
              <w:left w:w="100" w:type="dxa"/>
              <w:bottom w:w="60" w:type="dxa"/>
              <w:right w:w="100" w:type="dxa"/>
            </w:tcMar>
          </w:tcPr>
          <w:p w14:paraId="54A68A42" w14:textId="77777777" w:rsidR="00186C16" w:rsidRDefault="00000000" w:rsidP="008E5376">
            <w:pPr>
              <w:spacing w:before="50" w:after="50"/>
              <w:jc w:val="both"/>
            </w:pPr>
            <w:r>
              <w:rPr>
                <w:sz w:val="19"/>
                <w:szCs w:val="19"/>
              </w:rPr>
              <w:t>Protocol not frozen early</w:t>
            </w:r>
          </w:p>
        </w:tc>
        <w:tc>
          <w:tcPr>
            <w:tcW w:w="2858" w:type="dxa"/>
            <w:tcMar>
              <w:top w:w="60" w:type="dxa"/>
              <w:left w:w="100" w:type="dxa"/>
              <w:bottom w:w="60" w:type="dxa"/>
              <w:right w:w="100" w:type="dxa"/>
            </w:tcMar>
          </w:tcPr>
          <w:p w14:paraId="1412EA3C" w14:textId="77777777" w:rsidR="00186C16" w:rsidRDefault="00000000" w:rsidP="008E5376">
            <w:pPr>
              <w:spacing w:before="50" w:after="50"/>
              <w:jc w:val="both"/>
            </w:pPr>
            <w:r>
              <w:rPr>
                <w:sz w:val="19"/>
                <w:szCs w:val="19"/>
              </w:rPr>
              <w:t>The two engineers block each other from week 4</w:t>
            </w:r>
          </w:p>
        </w:tc>
        <w:tc>
          <w:tcPr>
            <w:tcW w:w="3611" w:type="dxa"/>
            <w:tcMar>
              <w:top w:w="60" w:type="dxa"/>
              <w:left w:w="100" w:type="dxa"/>
              <w:bottom w:w="60" w:type="dxa"/>
              <w:right w:w="100" w:type="dxa"/>
            </w:tcMar>
          </w:tcPr>
          <w:p w14:paraId="34B0B49F" w14:textId="77777777" w:rsidR="00186C16" w:rsidRDefault="00000000" w:rsidP="008E5376">
            <w:pPr>
              <w:spacing w:before="50" w:after="50"/>
              <w:jc w:val="both"/>
            </w:pPr>
            <w:r>
              <w:rPr>
                <w:sz w:val="19"/>
                <w:szCs w:val="19"/>
              </w:rPr>
              <w:t>Freeze in the first three days; it requires no hardware</w:t>
            </w:r>
          </w:p>
        </w:tc>
      </w:tr>
      <w:tr w:rsidR="00186C16" w14:paraId="0DA47305" w14:textId="77777777">
        <w:tc>
          <w:tcPr>
            <w:tcW w:w="2557" w:type="dxa"/>
            <w:tcMar>
              <w:top w:w="60" w:type="dxa"/>
              <w:left w:w="100" w:type="dxa"/>
              <w:bottom w:w="60" w:type="dxa"/>
              <w:right w:w="100" w:type="dxa"/>
            </w:tcMar>
          </w:tcPr>
          <w:p w14:paraId="09196EDF" w14:textId="77777777" w:rsidR="00186C16" w:rsidRDefault="00000000" w:rsidP="008E5376">
            <w:pPr>
              <w:spacing w:before="50" w:after="50"/>
              <w:jc w:val="both"/>
            </w:pPr>
            <w:r>
              <w:rPr>
                <w:sz w:val="19"/>
                <w:szCs w:val="19"/>
              </w:rPr>
              <w:t>No schedule contingency</w:t>
            </w:r>
          </w:p>
        </w:tc>
        <w:tc>
          <w:tcPr>
            <w:tcW w:w="2858" w:type="dxa"/>
            <w:tcMar>
              <w:top w:w="60" w:type="dxa"/>
              <w:left w:w="100" w:type="dxa"/>
              <w:bottom w:w="60" w:type="dxa"/>
              <w:right w:w="100" w:type="dxa"/>
            </w:tcMar>
          </w:tcPr>
          <w:p w14:paraId="2FBF0FB2" w14:textId="77777777" w:rsidR="00186C16" w:rsidRDefault="00000000" w:rsidP="008E5376">
            <w:pPr>
              <w:spacing w:before="50" w:after="50"/>
              <w:jc w:val="both"/>
            </w:pPr>
            <w:r>
              <w:rPr>
                <w:sz w:val="19"/>
                <w:szCs w:val="19"/>
              </w:rPr>
              <w:t>Any setback moves the development completion date</w:t>
            </w:r>
          </w:p>
        </w:tc>
        <w:tc>
          <w:tcPr>
            <w:tcW w:w="3611" w:type="dxa"/>
            <w:tcMar>
              <w:top w:w="60" w:type="dxa"/>
              <w:left w:w="100" w:type="dxa"/>
              <w:bottom w:w="60" w:type="dxa"/>
              <w:right w:w="100" w:type="dxa"/>
            </w:tcMar>
          </w:tcPr>
          <w:p w14:paraId="4FC9D95C" w14:textId="77777777" w:rsidR="00186C16" w:rsidRDefault="00000000" w:rsidP="008E5376">
            <w:pPr>
              <w:spacing w:before="50" w:after="50"/>
              <w:jc w:val="both"/>
            </w:pPr>
            <w:r>
              <w:rPr>
                <w:sz w:val="19"/>
                <w:szCs w:val="19"/>
              </w:rPr>
              <w:t>Reduction candidates listed in §9, in the order they would be dropped, for agreement with Renesas in advance</w:t>
            </w:r>
          </w:p>
        </w:tc>
      </w:tr>
      <w:tr w:rsidR="00186C16" w14:paraId="11E56E71" w14:textId="77777777">
        <w:tc>
          <w:tcPr>
            <w:tcW w:w="2557" w:type="dxa"/>
            <w:tcMar>
              <w:top w:w="60" w:type="dxa"/>
              <w:left w:w="100" w:type="dxa"/>
              <w:bottom w:w="60" w:type="dxa"/>
              <w:right w:w="100" w:type="dxa"/>
            </w:tcMar>
          </w:tcPr>
          <w:p w14:paraId="78DD3D10" w14:textId="77777777" w:rsidR="00186C16" w:rsidRDefault="00000000" w:rsidP="008E5376">
            <w:pPr>
              <w:spacing w:before="50" w:after="50"/>
              <w:jc w:val="both"/>
            </w:pPr>
            <w:r>
              <w:rPr>
                <w:sz w:val="19"/>
                <w:szCs w:val="19"/>
              </w:rPr>
              <w:t>Engineer availability</w:t>
            </w:r>
          </w:p>
        </w:tc>
        <w:tc>
          <w:tcPr>
            <w:tcW w:w="2858" w:type="dxa"/>
            <w:tcMar>
              <w:top w:w="60" w:type="dxa"/>
              <w:left w:w="100" w:type="dxa"/>
              <w:bottom w:w="60" w:type="dxa"/>
              <w:right w:w="100" w:type="dxa"/>
            </w:tcMar>
          </w:tcPr>
          <w:p w14:paraId="5A7C7C22" w14:textId="77777777" w:rsidR="00186C16" w:rsidRDefault="00000000" w:rsidP="008E5376">
            <w:pPr>
              <w:spacing w:before="50" w:after="50"/>
              <w:jc w:val="both"/>
            </w:pPr>
            <w:r>
              <w:rPr>
                <w:sz w:val="19"/>
                <w:szCs w:val="19"/>
              </w:rPr>
              <w:t>The plan assumes two engineers for the full duration</w:t>
            </w:r>
          </w:p>
        </w:tc>
        <w:tc>
          <w:tcPr>
            <w:tcW w:w="3611" w:type="dxa"/>
            <w:tcMar>
              <w:top w:w="60" w:type="dxa"/>
              <w:left w:w="100" w:type="dxa"/>
              <w:bottom w:w="60" w:type="dxa"/>
              <w:right w:w="100" w:type="dxa"/>
            </w:tcMar>
          </w:tcPr>
          <w:p w14:paraId="74B2FECA" w14:textId="77777777" w:rsidR="00186C16" w:rsidRDefault="00000000" w:rsidP="008E5376">
            <w:pPr>
              <w:spacing w:before="50" w:after="50"/>
              <w:jc w:val="both"/>
            </w:pPr>
            <w:r>
              <w:rPr>
                <w:sz w:val="19"/>
                <w:szCs w:val="19"/>
              </w:rPr>
              <w:t>To be confirmed before the date is committed</w:t>
            </w:r>
          </w:p>
        </w:tc>
      </w:tr>
      <w:tr w:rsidR="00186C16" w14:paraId="59D5FC06" w14:textId="77777777">
        <w:tc>
          <w:tcPr>
            <w:tcW w:w="2557" w:type="dxa"/>
            <w:tcMar>
              <w:top w:w="60" w:type="dxa"/>
              <w:left w:w="100" w:type="dxa"/>
              <w:bottom w:w="60" w:type="dxa"/>
              <w:right w:w="100" w:type="dxa"/>
            </w:tcMar>
          </w:tcPr>
          <w:p w14:paraId="29CA9DA0" w14:textId="77777777" w:rsidR="00186C16" w:rsidRDefault="00000000" w:rsidP="008E5376">
            <w:pPr>
              <w:spacing w:before="50" w:after="50"/>
              <w:jc w:val="both"/>
            </w:pPr>
            <w:r>
              <w:rPr>
                <w:sz w:val="19"/>
                <w:szCs w:val="19"/>
              </w:rPr>
              <w:t>Requirements still moving</w:t>
            </w:r>
          </w:p>
        </w:tc>
        <w:tc>
          <w:tcPr>
            <w:tcW w:w="2858" w:type="dxa"/>
            <w:tcMar>
              <w:top w:w="60" w:type="dxa"/>
              <w:left w:w="100" w:type="dxa"/>
              <w:bottom w:w="60" w:type="dxa"/>
              <w:right w:w="100" w:type="dxa"/>
            </w:tcMar>
          </w:tcPr>
          <w:p w14:paraId="5D0DBBEB" w14:textId="77777777" w:rsidR="00186C16" w:rsidRDefault="00000000" w:rsidP="008E5376">
            <w:pPr>
              <w:spacing w:before="50" w:after="50"/>
              <w:jc w:val="both"/>
            </w:pPr>
            <w:r>
              <w:rPr>
                <w:sz w:val="19"/>
                <w:szCs w:val="19"/>
              </w:rPr>
              <w:t>Rework</w:t>
            </w:r>
          </w:p>
        </w:tc>
        <w:tc>
          <w:tcPr>
            <w:tcW w:w="3611" w:type="dxa"/>
            <w:tcMar>
              <w:top w:w="60" w:type="dxa"/>
              <w:left w:w="100" w:type="dxa"/>
              <w:bottom w:w="60" w:type="dxa"/>
              <w:right w:w="100" w:type="dxa"/>
            </w:tcMar>
          </w:tcPr>
          <w:p w14:paraId="72EF1A6F" w14:textId="77777777" w:rsidR="00186C16" w:rsidRDefault="00000000" w:rsidP="008E5376">
            <w:pPr>
              <w:spacing w:before="50" w:after="50"/>
              <w:jc w:val="both"/>
            </w:pPr>
            <w:r>
              <w:rPr>
                <w:sz w:val="19"/>
                <w:szCs w:val="19"/>
              </w:rPr>
              <w:t>This document to be confirmed by Renesas before development starts</w:t>
            </w:r>
          </w:p>
        </w:tc>
      </w:tr>
      <w:tr w:rsidR="00186C16" w14:paraId="1F4A53C0" w14:textId="77777777">
        <w:tc>
          <w:tcPr>
            <w:tcW w:w="2557" w:type="dxa"/>
            <w:tcMar>
              <w:top w:w="60" w:type="dxa"/>
              <w:left w:w="100" w:type="dxa"/>
              <w:bottom w:w="60" w:type="dxa"/>
              <w:right w:w="100" w:type="dxa"/>
            </w:tcMar>
          </w:tcPr>
          <w:p w14:paraId="01325B02" w14:textId="77777777" w:rsidR="00186C16" w:rsidRDefault="00000000" w:rsidP="008E5376">
            <w:pPr>
              <w:spacing w:before="50" w:after="50"/>
              <w:jc w:val="both"/>
            </w:pPr>
            <w:r>
              <w:rPr>
                <w:sz w:val="19"/>
                <w:szCs w:val="19"/>
              </w:rPr>
              <w:t>Unsigned application blocked by IT policy on a shipped set</w:t>
            </w:r>
          </w:p>
        </w:tc>
        <w:tc>
          <w:tcPr>
            <w:tcW w:w="2858" w:type="dxa"/>
            <w:tcMar>
              <w:top w:w="60" w:type="dxa"/>
              <w:left w:w="100" w:type="dxa"/>
              <w:bottom w:w="60" w:type="dxa"/>
              <w:right w:w="100" w:type="dxa"/>
            </w:tcMar>
          </w:tcPr>
          <w:p w14:paraId="03DA13A1" w14:textId="77777777" w:rsidR="00186C16" w:rsidRDefault="00000000" w:rsidP="008E5376">
            <w:pPr>
              <w:spacing w:before="50" w:after="50"/>
              <w:jc w:val="both"/>
            </w:pPr>
            <w:r>
              <w:rPr>
                <w:sz w:val="19"/>
                <w:szCs w:val="19"/>
              </w:rPr>
              <w:t>The set cannot be used at the receiving site</w:t>
            </w:r>
          </w:p>
        </w:tc>
        <w:tc>
          <w:tcPr>
            <w:tcW w:w="3611" w:type="dxa"/>
            <w:tcMar>
              <w:top w:w="60" w:type="dxa"/>
              <w:left w:w="100" w:type="dxa"/>
              <w:bottom w:w="60" w:type="dxa"/>
              <w:right w:w="100" w:type="dxa"/>
            </w:tcMar>
          </w:tcPr>
          <w:p w14:paraId="602FA7EF" w14:textId="77777777" w:rsidR="00186C16" w:rsidRDefault="00000000" w:rsidP="008E5376">
            <w:pPr>
              <w:spacing w:before="50" w:after="50"/>
              <w:jc w:val="both"/>
            </w:pPr>
            <w:r>
              <w:rPr>
                <w:sz w:val="19"/>
                <w:szCs w:val="19"/>
              </w:rPr>
              <w:t>Renesas selects one of three routes before dispatch; a dedicated laptop outside the domain is the simplest (§6.6)</w:t>
            </w:r>
          </w:p>
        </w:tc>
      </w:tr>
      <w:tr w:rsidR="00186C16" w14:paraId="3E5407AE" w14:textId="77777777">
        <w:tc>
          <w:tcPr>
            <w:tcW w:w="2557" w:type="dxa"/>
            <w:tcMar>
              <w:top w:w="60" w:type="dxa"/>
              <w:left w:w="100" w:type="dxa"/>
              <w:bottom w:w="60" w:type="dxa"/>
              <w:right w:w="100" w:type="dxa"/>
            </w:tcMar>
          </w:tcPr>
          <w:p w14:paraId="017BB1C3" w14:textId="77777777" w:rsidR="00186C16" w:rsidRDefault="00000000" w:rsidP="008E5376">
            <w:pPr>
              <w:spacing w:before="50" w:after="50"/>
              <w:jc w:val="both"/>
            </w:pPr>
            <w:r>
              <w:rPr>
                <w:sz w:val="19"/>
                <w:szCs w:val="19"/>
              </w:rPr>
              <w:t>Shipping and customs delay</w:t>
            </w:r>
          </w:p>
        </w:tc>
        <w:tc>
          <w:tcPr>
            <w:tcW w:w="2858" w:type="dxa"/>
            <w:tcMar>
              <w:top w:w="60" w:type="dxa"/>
              <w:left w:w="100" w:type="dxa"/>
              <w:bottom w:w="60" w:type="dxa"/>
              <w:right w:w="100" w:type="dxa"/>
            </w:tcMar>
          </w:tcPr>
          <w:p w14:paraId="015F447C" w14:textId="77777777" w:rsidR="00186C16" w:rsidRDefault="00000000" w:rsidP="008E5376">
            <w:pPr>
              <w:spacing w:before="50" w:after="50"/>
              <w:jc w:val="both"/>
            </w:pPr>
            <w:r>
              <w:rPr>
                <w:sz w:val="19"/>
                <w:szCs w:val="19"/>
              </w:rPr>
              <w:t>A set arrives after the intended demonstration date</w:t>
            </w:r>
          </w:p>
        </w:tc>
        <w:tc>
          <w:tcPr>
            <w:tcW w:w="3611" w:type="dxa"/>
            <w:tcMar>
              <w:top w:w="60" w:type="dxa"/>
              <w:left w:w="100" w:type="dxa"/>
              <w:bottom w:w="60" w:type="dxa"/>
              <w:right w:w="100" w:type="dxa"/>
            </w:tcMar>
          </w:tcPr>
          <w:p w14:paraId="3ED2F6D4" w14:textId="77777777" w:rsidR="00186C16" w:rsidRDefault="00000000" w:rsidP="008E5376">
            <w:pPr>
              <w:spacing w:before="50" w:after="50"/>
              <w:jc w:val="both"/>
            </w:pPr>
            <w:r>
              <w:rPr>
                <w:sz w:val="19"/>
                <w:szCs w:val="19"/>
              </w:rPr>
              <w:t>Dispatch with at least one week of margin; Renesas is importer of record and clears customs</w:t>
            </w:r>
          </w:p>
        </w:tc>
      </w:tr>
    </w:tbl>
    <w:p w14:paraId="38B77594" w14:textId="77777777" w:rsidR="00186C16" w:rsidRDefault="00000000" w:rsidP="008E5376">
      <w:pPr>
        <w:pStyle w:val="Heading1"/>
        <w:spacing w:before="360" w:after="160"/>
        <w:jc w:val="both"/>
      </w:pPr>
      <w:r>
        <w:t>11. Open items</w:t>
      </w:r>
    </w:p>
    <w:p w14:paraId="712680A9" w14:textId="77777777" w:rsidR="00186C16" w:rsidRDefault="00000000" w:rsidP="008E5376">
      <w:pPr>
        <w:pStyle w:val="Heading2"/>
        <w:spacing w:before="260" w:after="120"/>
        <w:jc w:val="both"/>
      </w:pPr>
      <w:r>
        <w:t>Resolved in the Renesas review of 20 August</w:t>
      </w:r>
    </w:p>
    <w:p w14:paraId="6D22C1B0" w14:textId="77777777" w:rsidR="00186C16" w:rsidRDefault="00000000" w:rsidP="008E5376">
      <w:pPr>
        <w:pStyle w:val="ListParagraph"/>
        <w:numPr>
          <w:ilvl w:val="0"/>
          <w:numId w:val="2"/>
        </w:numPr>
        <w:spacing w:after="80"/>
        <w:jc w:val="both"/>
      </w:pPr>
      <w:r>
        <w:t>Rail count: 8 per board, 16 cascaded — confirmed.</w:t>
      </w:r>
    </w:p>
    <w:p w14:paraId="696D6529" w14:textId="77777777" w:rsidR="00186C16" w:rsidRDefault="00000000" w:rsidP="008E5376">
      <w:pPr>
        <w:pStyle w:val="ListParagraph"/>
        <w:numPr>
          <w:ilvl w:val="0"/>
          <w:numId w:val="2"/>
        </w:numPr>
        <w:spacing w:after="80"/>
        <w:jc w:val="both"/>
      </w:pPr>
      <w:r>
        <w:t>Two cascaded boards and a Windows application showing the cascaded sequence — confirmed as required.</w:t>
      </w:r>
    </w:p>
    <w:p w14:paraId="24CEC936" w14:textId="77777777" w:rsidR="00186C16" w:rsidRDefault="00000000" w:rsidP="008E5376">
      <w:pPr>
        <w:pStyle w:val="ListParagraph"/>
        <w:numPr>
          <w:ilvl w:val="0"/>
          <w:numId w:val="2"/>
        </w:numPr>
        <w:spacing w:after="80"/>
        <w:jc w:val="both"/>
      </w:pPr>
      <w:r>
        <w:t>Timing: development completion end of September, demonstration in October, schedule coordinated by Renesas. Audience is AI accelerator developers; the specific customer is not disclosed.</w:t>
      </w:r>
    </w:p>
    <w:p w14:paraId="2C09E500" w14:textId="77777777" w:rsidR="00186C16" w:rsidRDefault="00000000" w:rsidP="008E5376">
      <w:pPr>
        <w:pStyle w:val="ListParagraph"/>
        <w:numPr>
          <w:ilvl w:val="0"/>
          <w:numId w:val="2"/>
        </w:numPr>
        <w:spacing w:after="80"/>
        <w:jc w:val="both"/>
      </w:pPr>
      <w:r>
        <w:t>SYNC_CLK is not required; the common RESET line synchronises the cascaded boards.</w:t>
      </w:r>
    </w:p>
    <w:p w14:paraId="12A2F650" w14:textId="77777777" w:rsidR="00186C16" w:rsidRDefault="00000000" w:rsidP="008E5376">
      <w:pPr>
        <w:pStyle w:val="Heading2"/>
        <w:spacing w:before="260" w:after="120"/>
        <w:jc w:val="both"/>
      </w:pPr>
      <w:r>
        <w:t>Blocking</w:t>
      </w:r>
    </w:p>
    <w:p w14:paraId="18E474A5" w14:textId="77777777" w:rsidR="00186C16" w:rsidRDefault="00000000" w:rsidP="008E5376">
      <w:pPr>
        <w:pStyle w:val="ListParagraph"/>
        <w:numPr>
          <w:ilvl w:val="0"/>
          <w:numId w:val="5"/>
        </w:numPr>
        <w:spacing w:after="80"/>
        <w:jc w:val="both"/>
      </w:pPr>
      <w:r>
        <w:t>Which of the three routes in §6.6 applies at each receiving site — dedicated laptop, allowlisted machine, or code-signed build. Needed before dispatch.</w:t>
      </w:r>
    </w:p>
    <w:p w14:paraId="0F5B923F" w14:textId="77777777" w:rsidR="00186C16" w:rsidRDefault="00000000" w:rsidP="008E5376">
      <w:pPr>
        <w:pStyle w:val="ListParagraph"/>
        <w:numPr>
          <w:ilvl w:val="0"/>
          <w:numId w:val="5"/>
        </w:numPr>
        <w:spacing w:after="80"/>
        <w:jc w:val="both"/>
      </w:pPr>
      <w:r>
        <w:t>Confirmation of engineer availability for the full duration.</w:t>
      </w:r>
    </w:p>
    <w:p w14:paraId="51F145AF" w14:textId="77777777" w:rsidR="00186C16" w:rsidRDefault="00000000" w:rsidP="008E5376">
      <w:pPr>
        <w:pStyle w:val="Heading2"/>
        <w:spacing w:before="260" w:after="120"/>
        <w:jc w:val="both"/>
      </w:pPr>
      <w:r>
        <w:t>To be resolved during the POC, affecting the product</w:t>
      </w:r>
    </w:p>
    <w:p w14:paraId="300B1CEC" w14:textId="77777777" w:rsidR="00186C16" w:rsidRDefault="00000000" w:rsidP="008E5376">
      <w:pPr>
        <w:pStyle w:val="ListParagraph"/>
        <w:numPr>
          <w:ilvl w:val="0"/>
          <w:numId w:val="6"/>
        </w:numPr>
        <w:spacing w:after="80"/>
        <w:jc w:val="both"/>
      </w:pPr>
      <w:r>
        <w:t>Margining approach, given the customer's rejection of PWM-based margining.</w:t>
      </w:r>
    </w:p>
    <w:p w14:paraId="3561551D" w14:textId="77777777" w:rsidR="00186C16" w:rsidRDefault="00000000" w:rsidP="008E5376">
      <w:pPr>
        <w:pStyle w:val="ListParagraph"/>
        <w:numPr>
          <w:ilvl w:val="0"/>
          <w:numId w:val="6"/>
        </w:numPr>
        <w:spacing w:after="80"/>
        <w:jc w:val="both"/>
      </w:pPr>
      <w:r>
        <w:t>Analog channel budget: 26 channels cannot serve voltage plus current for 22 to 26 rails. External ADC, analog multiplexer, or PMBus telemetry from digital point-of-load regulators.</w:t>
      </w:r>
    </w:p>
    <w:p w14:paraId="720B0908" w14:textId="77777777" w:rsidR="00186C16" w:rsidRDefault="00000000" w:rsidP="008E5376">
      <w:pPr>
        <w:pStyle w:val="ListParagraph"/>
        <w:numPr>
          <w:ilvl w:val="0"/>
          <w:numId w:val="6"/>
        </w:numPr>
        <w:spacing w:after="80"/>
        <w:jc w:val="both"/>
      </w:pPr>
      <w:r>
        <w:lastRenderedPageBreak/>
        <w:t>Package selection. The 176-pin BGA is 13 × 13 mm at 0.8 mm pitch but is offered only at −40 to +85 °C; the 176-pin LQFP offers −40 to +105 °C but is 24 × 24 mm at 0.5 mm pitch. No option provides pitch, size and extended temperature together.</w:t>
      </w:r>
    </w:p>
    <w:p w14:paraId="2C666D65" w14:textId="77777777" w:rsidR="00186C16" w:rsidRDefault="00000000" w:rsidP="008E5376">
      <w:pPr>
        <w:pStyle w:val="ListParagraph"/>
        <w:numPr>
          <w:ilvl w:val="0"/>
          <w:numId w:val="6"/>
        </w:numPr>
        <w:spacing w:after="80"/>
        <w:jc w:val="both"/>
      </w:pPr>
      <w:r>
        <w:t>Accuracy target for OV and UV thresholds, and whether per-channel production calibration is acceptable.</w:t>
      </w:r>
    </w:p>
    <w:p w14:paraId="707F8E56" w14:textId="77777777" w:rsidR="00186C16" w:rsidRDefault="00000000" w:rsidP="008E5376">
      <w:pPr>
        <w:pStyle w:val="ListParagraph"/>
        <w:numPr>
          <w:ilvl w:val="0"/>
          <w:numId w:val="6"/>
        </w:numPr>
        <w:spacing w:after="80"/>
        <w:jc w:val="both"/>
      </w:pPr>
      <w:r>
        <w:t>Required behaviour on an unplanned reset (§7, S6).</w:t>
      </w:r>
    </w:p>
    <w:p w14:paraId="6884607E" w14:textId="77777777" w:rsidR="00186C16" w:rsidRDefault="00000000" w:rsidP="008E5376">
      <w:pPr>
        <w:pStyle w:val="ListParagraph"/>
        <w:numPr>
          <w:ilvl w:val="0"/>
          <w:numId w:val="6"/>
        </w:numPr>
        <w:spacing w:after="80"/>
        <w:jc w:val="both"/>
      </w:pPr>
      <w:r>
        <w:t>A latency figure for the digital critical fault path. "Extremely low" is not specifiable.</w:t>
      </w:r>
    </w:p>
    <w:p w14:paraId="3976A74D" w14:textId="77777777" w:rsidR="00186C16" w:rsidRDefault="00000000" w:rsidP="008E5376">
      <w:pPr>
        <w:pStyle w:val="ListParagraph"/>
        <w:numPr>
          <w:ilvl w:val="0"/>
          <w:numId w:val="6"/>
        </w:numPr>
        <w:spacing w:after="80"/>
        <w:jc w:val="both"/>
      </w:pPr>
      <w:r>
        <w:t>Ownership and maintenance of the configuration application.</w:t>
      </w:r>
    </w:p>
    <w:p w14:paraId="17FD1389" w14:textId="77777777" w:rsidR="00186C16" w:rsidRDefault="00000000" w:rsidP="008E5376">
      <w:pPr>
        <w:pStyle w:val="ListParagraph"/>
        <w:numPr>
          <w:ilvl w:val="0"/>
          <w:numId w:val="6"/>
        </w:numPr>
        <w:spacing w:after="80"/>
        <w:jc w:val="both"/>
      </w:pPr>
      <w:r>
        <w:t>Code signing identity for the product-phase application, and who holds the certificate.</w:t>
      </w:r>
    </w:p>
    <w:p w14:paraId="62E32B16" w14:textId="77777777" w:rsidR="00186C16" w:rsidRDefault="00000000" w:rsidP="008E5376">
      <w:pPr>
        <w:pStyle w:val="Heading1"/>
        <w:spacing w:before="360" w:after="160"/>
        <w:jc w:val="both"/>
      </w:pPr>
      <w:r>
        <w:t>12. Review comments incorporated</w:t>
      </w:r>
    </w:p>
    <w:p w14:paraId="3FF8CD4C" w14:textId="77777777" w:rsidR="00186C16" w:rsidRDefault="00000000" w:rsidP="008E5376">
      <w:pPr>
        <w:spacing w:after="140"/>
        <w:jc w:val="both"/>
      </w:pPr>
      <w:r>
        <w:t>Comments received from Renesas on 20 August 2026 and where each is addressed.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5802"/>
        <w:gridCol w:w="2096"/>
      </w:tblGrid>
      <w:tr w:rsidR="00186C16" w14:paraId="5BBDC44A" w14:textId="77777777">
        <w:trPr>
          <w:tblHeader/>
        </w:trPr>
        <w:tc>
          <w:tcPr>
            <w:tcW w:w="1128" w:type="dxa"/>
            <w:shd w:val="clear" w:color="auto" w:fill="E8E6E1"/>
            <w:tcMar>
              <w:top w:w="60" w:type="dxa"/>
              <w:left w:w="100" w:type="dxa"/>
              <w:bottom w:w="60" w:type="dxa"/>
              <w:right w:w="100" w:type="dxa"/>
            </w:tcMar>
          </w:tcPr>
          <w:p w14:paraId="46E8C270" w14:textId="77777777" w:rsidR="00186C16" w:rsidRDefault="00000000" w:rsidP="008E5376">
            <w:pPr>
              <w:spacing w:before="50" w:after="50"/>
              <w:jc w:val="both"/>
            </w:pPr>
            <w:r>
              <w:rPr>
                <w:b/>
                <w:bCs/>
                <w:sz w:val="19"/>
                <w:szCs w:val="19"/>
              </w:rPr>
              <w:t>From</w:t>
            </w:r>
          </w:p>
        </w:tc>
        <w:tc>
          <w:tcPr>
            <w:tcW w:w="5802" w:type="dxa"/>
            <w:shd w:val="clear" w:color="auto" w:fill="E8E6E1"/>
            <w:tcMar>
              <w:top w:w="60" w:type="dxa"/>
              <w:left w:w="100" w:type="dxa"/>
              <w:bottom w:w="60" w:type="dxa"/>
              <w:right w:w="100" w:type="dxa"/>
            </w:tcMar>
          </w:tcPr>
          <w:p w14:paraId="6A7816C1" w14:textId="77777777" w:rsidR="00186C16" w:rsidRDefault="00000000" w:rsidP="008E5376">
            <w:pPr>
              <w:spacing w:before="50" w:after="50"/>
              <w:jc w:val="both"/>
            </w:pPr>
            <w:r>
              <w:rPr>
                <w:b/>
                <w:bCs/>
                <w:sz w:val="19"/>
                <w:szCs w:val="19"/>
              </w:rPr>
              <w:t>Comment</w:t>
            </w:r>
          </w:p>
        </w:tc>
        <w:tc>
          <w:tcPr>
            <w:tcW w:w="2096" w:type="dxa"/>
            <w:shd w:val="clear" w:color="auto" w:fill="E8E6E1"/>
            <w:tcMar>
              <w:top w:w="60" w:type="dxa"/>
              <w:left w:w="100" w:type="dxa"/>
              <w:bottom w:w="60" w:type="dxa"/>
              <w:right w:w="100" w:type="dxa"/>
            </w:tcMar>
          </w:tcPr>
          <w:p w14:paraId="1C0DE2AD" w14:textId="77777777" w:rsidR="00186C16" w:rsidRDefault="00000000" w:rsidP="008E5376">
            <w:pPr>
              <w:spacing w:before="50" w:after="50"/>
              <w:jc w:val="both"/>
            </w:pPr>
            <w:r>
              <w:rPr>
                <w:b/>
                <w:bCs/>
                <w:sz w:val="19"/>
                <w:szCs w:val="19"/>
              </w:rPr>
              <w:t>Addressed in</w:t>
            </w:r>
          </w:p>
        </w:tc>
      </w:tr>
      <w:tr w:rsidR="00186C16" w14:paraId="09A0B58A" w14:textId="77777777">
        <w:tc>
          <w:tcPr>
            <w:tcW w:w="1128" w:type="dxa"/>
            <w:tcMar>
              <w:top w:w="60" w:type="dxa"/>
              <w:left w:w="100" w:type="dxa"/>
              <w:bottom w:w="60" w:type="dxa"/>
              <w:right w:w="100" w:type="dxa"/>
            </w:tcMar>
          </w:tcPr>
          <w:p w14:paraId="1A2022A0" w14:textId="77777777" w:rsidR="00186C16" w:rsidRDefault="00000000" w:rsidP="008E5376">
            <w:pPr>
              <w:spacing w:before="50" w:after="50"/>
              <w:jc w:val="both"/>
            </w:pPr>
            <w:r>
              <w:rPr>
                <w:sz w:val="19"/>
                <w:szCs w:val="19"/>
              </w:rPr>
              <w:t>Takuya</w:t>
            </w:r>
          </w:p>
        </w:tc>
        <w:tc>
          <w:tcPr>
            <w:tcW w:w="5802" w:type="dxa"/>
            <w:tcMar>
              <w:top w:w="60" w:type="dxa"/>
              <w:left w:w="100" w:type="dxa"/>
              <w:bottom w:w="60" w:type="dxa"/>
              <w:right w:w="100" w:type="dxa"/>
            </w:tcMar>
          </w:tcPr>
          <w:p w14:paraId="5DDD2280" w14:textId="77777777" w:rsidR="00186C16" w:rsidRDefault="00000000" w:rsidP="008E5376">
            <w:pPr>
              <w:spacing w:before="50" w:after="50"/>
              <w:jc w:val="both"/>
            </w:pPr>
            <w:r>
              <w:rPr>
                <w:sz w:val="19"/>
                <w:szCs w:val="19"/>
              </w:rPr>
              <w:t>Development completion end of September; demonstration likely October</w:t>
            </w:r>
          </w:p>
        </w:tc>
        <w:tc>
          <w:tcPr>
            <w:tcW w:w="2096" w:type="dxa"/>
            <w:tcMar>
              <w:top w:w="60" w:type="dxa"/>
              <w:left w:w="100" w:type="dxa"/>
              <w:bottom w:w="60" w:type="dxa"/>
              <w:right w:w="100" w:type="dxa"/>
            </w:tcMar>
          </w:tcPr>
          <w:p w14:paraId="07816231" w14:textId="77777777" w:rsidR="00186C16" w:rsidRDefault="00000000" w:rsidP="008E5376">
            <w:pPr>
              <w:spacing w:before="50" w:after="50"/>
              <w:jc w:val="both"/>
            </w:pPr>
            <w:r>
              <w:rPr>
                <w:sz w:val="19"/>
                <w:szCs w:val="19"/>
              </w:rPr>
              <w:t>Title block, §11</w:t>
            </w:r>
          </w:p>
        </w:tc>
      </w:tr>
      <w:tr w:rsidR="00186C16" w14:paraId="31B71D7A" w14:textId="77777777">
        <w:tc>
          <w:tcPr>
            <w:tcW w:w="1128" w:type="dxa"/>
            <w:tcMar>
              <w:top w:w="60" w:type="dxa"/>
              <w:left w:w="100" w:type="dxa"/>
              <w:bottom w:w="60" w:type="dxa"/>
              <w:right w:w="100" w:type="dxa"/>
            </w:tcMar>
          </w:tcPr>
          <w:p w14:paraId="75612A66" w14:textId="77777777" w:rsidR="00186C16" w:rsidRDefault="00000000" w:rsidP="008E5376">
            <w:pPr>
              <w:spacing w:before="50" w:after="50"/>
              <w:jc w:val="both"/>
            </w:pPr>
            <w:r>
              <w:rPr>
                <w:sz w:val="19"/>
                <w:szCs w:val="19"/>
              </w:rPr>
              <w:t>Takuya</w:t>
            </w:r>
          </w:p>
        </w:tc>
        <w:tc>
          <w:tcPr>
            <w:tcW w:w="5802" w:type="dxa"/>
            <w:tcMar>
              <w:top w:w="60" w:type="dxa"/>
              <w:left w:w="100" w:type="dxa"/>
              <w:bottom w:w="60" w:type="dxa"/>
              <w:right w:w="100" w:type="dxa"/>
            </w:tcMar>
          </w:tcPr>
          <w:p w14:paraId="2BA47EE5" w14:textId="77777777" w:rsidR="00186C16" w:rsidRDefault="00000000" w:rsidP="008E5376">
            <w:pPr>
              <w:spacing w:before="50" w:after="50"/>
              <w:jc w:val="both"/>
            </w:pPr>
            <w:r>
              <w:rPr>
                <w:sz w:val="19"/>
                <w:szCs w:val="19"/>
              </w:rPr>
              <w:t>Two cascaded boards and a Windows application showing the cascaded sequence are required</w:t>
            </w:r>
          </w:p>
        </w:tc>
        <w:tc>
          <w:tcPr>
            <w:tcW w:w="2096" w:type="dxa"/>
            <w:tcMar>
              <w:top w:w="60" w:type="dxa"/>
              <w:left w:w="100" w:type="dxa"/>
              <w:bottom w:w="60" w:type="dxa"/>
              <w:right w:w="100" w:type="dxa"/>
            </w:tcMar>
          </w:tcPr>
          <w:p w14:paraId="60A4EA23" w14:textId="77777777" w:rsidR="00186C16" w:rsidRDefault="00000000" w:rsidP="008E5376">
            <w:pPr>
              <w:spacing w:before="50" w:after="50"/>
              <w:jc w:val="both"/>
            </w:pPr>
            <w:r>
              <w:rPr>
                <w:sz w:val="19"/>
                <w:szCs w:val="19"/>
              </w:rPr>
              <w:t>§2.2, §11</w:t>
            </w:r>
          </w:p>
        </w:tc>
      </w:tr>
      <w:tr w:rsidR="00186C16" w14:paraId="4DC0EE18" w14:textId="77777777">
        <w:tc>
          <w:tcPr>
            <w:tcW w:w="1128" w:type="dxa"/>
            <w:tcMar>
              <w:top w:w="60" w:type="dxa"/>
              <w:left w:w="100" w:type="dxa"/>
              <w:bottom w:w="60" w:type="dxa"/>
              <w:right w:w="100" w:type="dxa"/>
            </w:tcMar>
          </w:tcPr>
          <w:p w14:paraId="58F2A636" w14:textId="77777777" w:rsidR="00186C16" w:rsidRDefault="00000000" w:rsidP="008E5376">
            <w:pPr>
              <w:spacing w:before="50" w:after="50"/>
              <w:jc w:val="both"/>
            </w:pPr>
            <w:r>
              <w:rPr>
                <w:sz w:val="19"/>
                <w:szCs w:val="19"/>
              </w:rPr>
              <w:t>Takuya</w:t>
            </w:r>
          </w:p>
        </w:tc>
        <w:tc>
          <w:tcPr>
            <w:tcW w:w="5802" w:type="dxa"/>
            <w:tcMar>
              <w:top w:w="60" w:type="dxa"/>
              <w:left w:w="100" w:type="dxa"/>
              <w:bottom w:w="60" w:type="dxa"/>
              <w:right w:w="100" w:type="dxa"/>
            </w:tcMar>
          </w:tcPr>
          <w:p w14:paraId="6FDF5E19" w14:textId="77777777" w:rsidR="00186C16" w:rsidRDefault="00000000" w:rsidP="008E5376">
            <w:pPr>
              <w:spacing w:before="50" w:after="50"/>
              <w:jc w:val="both"/>
            </w:pPr>
            <w:r>
              <w:rPr>
                <w:sz w:val="19"/>
                <w:szCs w:val="19"/>
              </w:rPr>
              <w:t>8 rails per board, 16 cascaded, is acceptable</w:t>
            </w:r>
          </w:p>
        </w:tc>
        <w:tc>
          <w:tcPr>
            <w:tcW w:w="2096" w:type="dxa"/>
            <w:tcMar>
              <w:top w:w="60" w:type="dxa"/>
              <w:left w:w="100" w:type="dxa"/>
              <w:bottom w:w="60" w:type="dxa"/>
              <w:right w:w="100" w:type="dxa"/>
            </w:tcMar>
          </w:tcPr>
          <w:p w14:paraId="6729E848" w14:textId="77777777" w:rsidR="00186C16" w:rsidRDefault="00000000" w:rsidP="008E5376">
            <w:pPr>
              <w:spacing w:before="50" w:after="50"/>
              <w:jc w:val="both"/>
            </w:pPr>
            <w:r>
              <w:rPr>
                <w:sz w:val="19"/>
                <w:szCs w:val="19"/>
              </w:rPr>
              <w:t>§3, §11</w:t>
            </w:r>
          </w:p>
        </w:tc>
      </w:tr>
      <w:tr w:rsidR="00186C16" w14:paraId="5AC30128" w14:textId="77777777">
        <w:tc>
          <w:tcPr>
            <w:tcW w:w="1128" w:type="dxa"/>
            <w:tcMar>
              <w:top w:w="60" w:type="dxa"/>
              <w:left w:w="100" w:type="dxa"/>
              <w:bottom w:w="60" w:type="dxa"/>
              <w:right w:w="100" w:type="dxa"/>
            </w:tcMar>
          </w:tcPr>
          <w:p w14:paraId="7D7AE3AF" w14:textId="77777777" w:rsidR="00186C16" w:rsidRDefault="00000000" w:rsidP="008E5376">
            <w:pPr>
              <w:spacing w:before="50" w:after="50"/>
              <w:jc w:val="both"/>
            </w:pPr>
            <w:r>
              <w:rPr>
                <w:sz w:val="19"/>
                <w:szCs w:val="19"/>
              </w:rPr>
              <w:t>Takuya</w:t>
            </w:r>
          </w:p>
        </w:tc>
        <w:tc>
          <w:tcPr>
            <w:tcW w:w="5802" w:type="dxa"/>
            <w:tcMar>
              <w:top w:w="60" w:type="dxa"/>
              <w:left w:w="100" w:type="dxa"/>
              <w:bottom w:w="60" w:type="dxa"/>
              <w:right w:w="100" w:type="dxa"/>
            </w:tcMar>
          </w:tcPr>
          <w:p w14:paraId="6E7DB006" w14:textId="77777777" w:rsidR="00186C16" w:rsidRDefault="00000000" w:rsidP="008E5376">
            <w:pPr>
              <w:spacing w:before="50" w:after="50"/>
              <w:jc w:val="both"/>
            </w:pPr>
            <w:r>
              <w:rPr>
                <w:sz w:val="19"/>
                <w:szCs w:val="19"/>
              </w:rPr>
              <w:t>Can several demonstration sets be built, with one or two shipped to the US?</w:t>
            </w:r>
          </w:p>
        </w:tc>
        <w:tc>
          <w:tcPr>
            <w:tcW w:w="2096" w:type="dxa"/>
            <w:tcMar>
              <w:top w:w="60" w:type="dxa"/>
              <w:left w:w="100" w:type="dxa"/>
              <w:bottom w:w="60" w:type="dxa"/>
              <w:right w:w="100" w:type="dxa"/>
            </w:tcMar>
          </w:tcPr>
          <w:p w14:paraId="66D6D555" w14:textId="77777777" w:rsidR="00186C16" w:rsidRDefault="00000000" w:rsidP="008E5376">
            <w:pPr>
              <w:spacing w:before="50" w:after="50"/>
              <w:jc w:val="both"/>
            </w:pPr>
            <w:r>
              <w:rPr>
                <w:sz w:val="19"/>
                <w:szCs w:val="19"/>
              </w:rPr>
              <w:t>§3, §6.6, §9, §11</w:t>
            </w:r>
          </w:p>
        </w:tc>
      </w:tr>
      <w:tr w:rsidR="00186C16" w14:paraId="0155946A" w14:textId="77777777">
        <w:tc>
          <w:tcPr>
            <w:tcW w:w="1128" w:type="dxa"/>
            <w:tcMar>
              <w:top w:w="60" w:type="dxa"/>
              <w:left w:w="100" w:type="dxa"/>
              <w:bottom w:w="60" w:type="dxa"/>
              <w:right w:w="100" w:type="dxa"/>
            </w:tcMar>
          </w:tcPr>
          <w:p w14:paraId="06104F39" w14:textId="77777777" w:rsidR="00186C16" w:rsidRDefault="00000000" w:rsidP="008E5376">
            <w:pPr>
              <w:spacing w:before="50" w:after="50"/>
              <w:jc w:val="both"/>
            </w:pPr>
            <w:r>
              <w:rPr>
                <w:sz w:val="19"/>
                <w:szCs w:val="19"/>
              </w:rPr>
              <w:t>Takuya</w:t>
            </w:r>
          </w:p>
        </w:tc>
        <w:tc>
          <w:tcPr>
            <w:tcW w:w="5802" w:type="dxa"/>
            <w:tcMar>
              <w:top w:w="60" w:type="dxa"/>
              <w:left w:w="100" w:type="dxa"/>
              <w:bottom w:w="60" w:type="dxa"/>
              <w:right w:w="100" w:type="dxa"/>
            </w:tcMar>
          </w:tcPr>
          <w:p w14:paraId="3ABC0291" w14:textId="77777777" w:rsidR="00186C16" w:rsidRDefault="00000000" w:rsidP="008E5376">
            <w:pPr>
              <w:spacing w:before="50" w:after="50"/>
              <w:jc w:val="both"/>
            </w:pPr>
            <w:r>
              <w:rPr>
                <w:sz w:val="19"/>
                <w:szCs w:val="19"/>
              </w:rPr>
              <w:t>Demonstration to AI accelerator developers; specific customer not disclosed</w:t>
            </w:r>
          </w:p>
        </w:tc>
        <w:tc>
          <w:tcPr>
            <w:tcW w:w="2096" w:type="dxa"/>
            <w:tcMar>
              <w:top w:w="60" w:type="dxa"/>
              <w:left w:w="100" w:type="dxa"/>
              <w:bottom w:w="60" w:type="dxa"/>
              <w:right w:w="100" w:type="dxa"/>
            </w:tcMar>
          </w:tcPr>
          <w:p w14:paraId="59BB4BBE" w14:textId="77777777" w:rsidR="00186C16" w:rsidRDefault="00000000" w:rsidP="008E5376">
            <w:pPr>
              <w:spacing w:before="50" w:after="50"/>
              <w:jc w:val="both"/>
            </w:pPr>
            <w:r>
              <w:rPr>
                <w:sz w:val="19"/>
                <w:szCs w:val="19"/>
              </w:rPr>
              <w:t>Title block, §11</w:t>
            </w:r>
          </w:p>
        </w:tc>
      </w:tr>
      <w:tr w:rsidR="00186C16" w14:paraId="6A14B5E1" w14:textId="77777777">
        <w:tc>
          <w:tcPr>
            <w:tcW w:w="1128" w:type="dxa"/>
            <w:tcMar>
              <w:top w:w="60" w:type="dxa"/>
              <w:left w:w="100" w:type="dxa"/>
              <w:bottom w:w="60" w:type="dxa"/>
              <w:right w:w="100" w:type="dxa"/>
            </w:tcMar>
          </w:tcPr>
          <w:p w14:paraId="4B2B588F" w14:textId="77777777" w:rsidR="00186C16" w:rsidRDefault="00000000" w:rsidP="008E5376">
            <w:pPr>
              <w:spacing w:before="50" w:after="50"/>
              <w:jc w:val="both"/>
            </w:pPr>
            <w:r>
              <w:rPr>
                <w:sz w:val="19"/>
                <w:szCs w:val="19"/>
              </w:rPr>
              <w:t>Gary</w:t>
            </w:r>
          </w:p>
        </w:tc>
        <w:tc>
          <w:tcPr>
            <w:tcW w:w="5802" w:type="dxa"/>
            <w:tcMar>
              <w:top w:w="60" w:type="dxa"/>
              <w:left w:w="100" w:type="dxa"/>
              <w:bottom w:w="60" w:type="dxa"/>
              <w:right w:w="100" w:type="dxa"/>
            </w:tcMar>
          </w:tcPr>
          <w:p w14:paraId="58F14CAD" w14:textId="77777777" w:rsidR="00186C16" w:rsidRDefault="00000000" w:rsidP="008E5376">
            <w:pPr>
              <w:spacing w:before="50" w:after="50"/>
              <w:jc w:val="both"/>
            </w:pPr>
            <w:r>
              <w:rPr>
                <w:sz w:val="19"/>
                <w:szCs w:val="19"/>
              </w:rPr>
              <w:t>The EK-RA6M5 on-board debug does not provide VCOM; USB-CDC on the MCU USB port must be used</w:t>
            </w:r>
          </w:p>
        </w:tc>
        <w:tc>
          <w:tcPr>
            <w:tcW w:w="2096" w:type="dxa"/>
            <w:tcMar>
              <w:top w:w="60" w:type="dxa"/>
              <w:left w:w="100" w:type="dxa"/>
              <w:bottom w:w="60" w:type="dxa"/>
              <w:right w:w="100" w:type="dxa"/>
            </w:tcMar>
          </w:tcPr>
          <w:p w14:paraId="3C176F46" w14:textId="77777777" w:rsidR="00186C16" w:rsidRDefault="00000000" w:rsidP="008E5376">
            <w:pPr>
              <w:spacing w:before="50" w:after="50"/>
              <w:jc w:val="both"/>
            </w:pPr>
            <w:r>
              <w:rPr>
                <w:sz w:val="19"/>
                <w:szCs w:val="19"/>
              </w:rPr>
              <w:t>§2.1 M3, §4.1, §6.5</w:t>
            </w:r>
          </w:p>
        </w:tc>
      </w:tr>
      <w:tr w:rsidR="00186C16" w14:paraId="72377A39" w14:textId="77777777">
        <w:tc>
          <w:tcPr>
            <w:tcW w:w="1128" w:type="dxa"/>
            <w:tcMar>
              <w:top w:w="60" w:type="dxa"/>
              <w:left w:w="100" w:type="dxa"/>
              <w:bottom w:w="60" w:type="dxa"/>
              <w:right w:w="100" w:type="dxa"/>
            </w:tcMar>
          </w:tcPr>
          <w:p w14:paraId="379276B2" w14:textId="77777777" w:rsidR="00186C16" w:rsidRDefault="00000000" w:rsidP="008E5376">
            <w:pPr>
              <w:spacing w:before="50" w:after="50"/>
              <w:jc w:val="both"/>
            </w:pPr>
            <w:r>
              <w:rPr>
                <w:sz w:val="19"/>
                <w:szCs w:val="19"/>
              </w:rPr>
              <w:t>Gary</w:t>
            </w:r>
          </w:p>
        </w:tc>
        <w:tc>
          <w:tcPr>
            <w:tcW w:w="5802" w:type="dxa"/>
            <w:tcMar>
              <w:top w:w="60" w:type="dxa"/>
              <w:left w:w="100" w:type="dxa"/>
              <w:bottom w:w="60" w:type="dxa"/>
              <w:right w:w="100" w:type="dxa"/>
            </w:tcMar>
          </w:tcPr>
          <w:p w14:paraId="08E04B1B" w14:textId="77777777" w:rsidR="00186C16" w:rsidRDefault="00000000" w:rsidP="008E5376">
            <w:pPr>
              <w:spacing w:before="50" w:after="50"/>
              <w:jc w:val="both"/>
            </w:pPr>
            <w:r>
              <w:rPr>
                <w:sz w:val="19"/>
                <w:szCs w:val="19"/>
              </w:rPr>
              <w:t>A_DONE and B_OFF are used only in serial cascade; in parallel cascade both boards start on system start</w:t>
            </w:r>
          </w:p>
        </w:tc>
        <w:tc>
          <w:tcPr>
            <w:tcW w:w="2096" w:type="dxa"/>
            <w:tcMar>
              <w:top w:w="60" w:type="dxa"/>
              <w:left w:w="100" w:type="dxa"/>
              <w:bottom w:w="60" w:type="dxa"/>
              <w:right w:w="100" w:type="dxa"/>
            </w:tcMar>
          </w:tcPr>
          <w:p w14:paraId="1FAE0661" w14:textId="77777777" w:rsidR="00186C16" w:rsidRDefault="00000000" w:rsidP="008E5376">
            <w:pPr>
              <w:spacing w:before="50" w:after="50"/>
              <w:jc w:val="both"/>
            </w:pPr>
            <w:r>
              <w:rPr>
                <w:sz w:val="19"/>
                <w:szCs w:val="19"/>
              </w:rPr>
              <w:t>§4.2, §4.3, §5.4, §7</w:t>
            </w:r>
          </w:p>
        </w:tc>
      </w:tr>
      <w:tr w:rsidR="00186C16" w14:paraId="50369E5F" w14:textId="77777777">
        <w:tc>
          <w:tcPr>
            <w:tcW w:w="1128" w:type="dxa"/>
            <w:tcMar>
              <w:top w:w="60" w:type="dxa"/>
              <w:left w:w="100" w:type="dxa"/>
              <w:bottom w:w="60" w:type="dxa"/>
              <w:right w:w="100" w:type="dxa"/>
            </w:tcMar>
          </w:tcPr>
          <w:p w14:paraId="5558C562" w14:textId="77777777" w:rsidR="00186C16" w:rsidRDefault="00000000" w:rsidP="008E5376">
            <w:pPr>
              <w:spacing w:before="50" w:after="50"/>
              <w:jc w:val="both"/>
            </w:pPr>
            <w:r>
              <w:rPr>
                <w:sz w:val="19"/>
                <w:szCs w:val="19"/>
              </w:rPr>
              <w:t>Gary</w:t>
            </w:r>
          </w:p>
        </w:tc>
        <w:tc>
          <w:tcPr>
            <w:tcW w:w="5802" w:type="dxa"/>
            <w:tcMar>
              <w:top w:w="60" w:type="dxa"/>
              <w:left w:w="100" w:type="dxa"/>
              <w:bottom w:w="60" w:type="dxa"/>
              <w:right w:w="100" w:type="dxa"/>
            </w:tcMar>
          </w:tcPr>
          <w:p w14:paraId="49991100" w14:textId="77777777" w:rsidR="00186C16" w:rsidRDefault="00000000" w:rsidP="008E5376">
            <w:pPr>
              <w:spacing w:before="50" w:after="50"/>
              <w:jc w:val="both"/>
            </w:pPr>
            <w:r>
              <w:rPr>
                <w:sz w:val="19"/>
                <w:szCs w:val="19"/>
              </w:rPr>
              <w:t>SYNC_CLK is not required; RESET synchronises the cascaded boards</w:t>
            </w:r>
          </w:p>
        </w:tc>
        <w:tc>
          <w:tcPr>
            <w:tcW w:w="2096" w:type="dxa"/>
            <w:tcMar>
              <w:top w:w="60" w:type="dxa"/>
              <w:left w:w="100" w:type="dxa"/>
              <w:bottom w:w="60" w:type="dxa"/>
              <w:right w:w="100" w:type="dxa"/>
            </w:tcMar>
          </w:tcPr>
          <w:p w14:paraId="102E0305" w14:textId="77777777" w:rsidR="00186C16" w:rsidRDefault="00000000" w:rsidP="008E5376">
            <w:pPr>
              <w:spacing w:before="50" w:after="50"/>
              <w:jc w:val="both"/>
            </w:pPr>
            <w:r>
              <w:rPr>
                <w:sz w:val="19"/>
                <w:szCs w:val="19"/>
              </w:rPr>
              <w:t>§4.2, §5.5</w:t>
            </w:r>
          </w:p>
        </w:tc>
      </w:tr>
      <w:tr w:rsidR="00186C16" w14:paraId="75C0D9D1" w14:textId="77777777">
        <w:tc>
          <w:tcPr>
            <w:tcW w:w="1128" w:type="dxa"/>
            <w:tcMar>
              <w:top w:w="60" w:type="dxa"/>
              <w:left w:w="100" w:type="dxa"/>
              <w:bottom w:w="60" w:type="dxa"/>
              <w:right w:w="100" w:type="dxa"/>
            </w:tcMar>
          </w:tcPr>
          <w:p w14:paraId="5A668E42" w14:textId="77777777" w:rsidR="00186C16" w:rsidRDefault="00000000" w:rsidP="008E5376">
            <w:pPr>
              <w:spacing w:before="50" w:after="50"/>
              <w:jc w:val="both"/>
            </w:pPr>
            <w:r>
              <w:rPr>
                <w:sz w:val="19"/>
                <w:szCs w:val="19"/>
              </w:rPr>
              <w:t>Gary</w:t>
            </w:r>
          </w:p>
        </w:tc>
        <w:tc>
          <w:tcPr>
            <w:tcW w:w="5802" w:type="dxa"/>
            <w:tcMar>
              <w:top w:w="60" w:type="dxa"/>
              <w:left w:w="100" w:type="dxa"/>
              <w:bottom w:w="60" w:type="dxa"/>
              <w:right w:w="100" w:type="dxa"/>
            </w:tcMar>
          </w:tcPr>
          <w:p w14:paraId="2B6C5B76" w14:textId="77777777" w:rsidR="00186C16" w:rsidRDefault="00000000" w:rsidP="008E5376">
            <w:pPr>
              <w:spacing w:before="50" w:after="50"/>
              <w:jc w:val="both"/>
            </w:pPr>
            <w:r>
              <w:rPr>
                <w:sz w:val="19"/>
                <w:szCs w:val="19"/>
              </w:rPr>
              <w:t>A data-driven state machine should be used for the table interpreter</w:t>
            </w:r>
          </w:p>
        </w:tc>
        <w:tc>
          <w:tcPr>
            <w:tcW w:w="2096" w:type="dxa"/>
            <w:tcMar>
              <w:top w:w="60" w:type="dxa"/>
              <w:left w:w="100" w:type="dxa"/>
              <w:bottom w:w="60" w:type="dxa"/>
              <w:right w:w="100" w:type="dxa"/>
            </w:tcMar>
          </w:tcPr>
          <w:p w14:paraId="76FD7D67" w14:textId="77777777" w:rsidR="00186C16" w:rsidRDefault="00000000" w:rsidP="008E5376">
            <w:pPr>
              <w:spacing w:before="50" w:after="50"/>
              <w:jc w:val="both"/>
            </w:pPr>
            <w:r>
              <w:rPr>
                <w:sz w:val="19"/>
                <w:szCs w:val="19"/>
              </w:rPr>
              <w:t>§5.1</w:t>
            </w:r>
          </w:p>
        </w:tc>
      </w:tr>
      <w:tr w:rsidR="00186C16" w14:paraId="00ED6883" w14:textId="77777777">
        <w:tc>
          <w:tcPr>
            <w:tcW w:w="1128" w:type="dxa"/>
            <w:tcMar>
              <w:top w:w="60" w:type="dxa"/>
              <w:left w:w="100" w:type="dxa"/>
              <w:bottom w:w="60" w:type="dxa"/>
              <w:right w:w="100" w:type="dxa"/>
            </w:tcMar>
          </w:tcPr>
          <w:p w14:paraId="02711B72" w14:textId="77777777" w:rsidR="00186C16" w:rsidRDefault="00000000" w:rsidP="008E5376">
            <w:pPr>
              <w:spacing w:before="50" w:after="50"/>
              <w:jc w:val="both"/>
            </w:pPr>
            <w:r>
              <w:rPr>
                <w:sz w:val="19"/>
                <w:szCs w:val="19"/>
              </w:rPr>
              <w:t>Gary</w:t>
            </w:r>
          </w:p>
        </w:tc>
        <w:tc>
          <w:tcPr>
            <w:tcW w:w="5802" w:type="dxa"/>
            <w:tcMar>
              <w:top w:w="60" w:type="dxa"/>
              <w:left w:w="100" w:type="dxa"/>
              <w:bottom w:w="60" w:type="dxa"/>
              <w:right w:w="100" w:type="dxa"/>
            </w:tcMar>
          </w:tcPr>
          <w:p w14:paraId="483682E9" w14:textId="77777777" w:rsidR="00186C16" w:rsidRDefault="00000000" w:rsidP="008E5376">
            <w:pPr>
              <w:spacing w:before="50" w:after="50"/>
              <w:jc w:val="both"/>
            </w:pPr>
            <w:r>
              <w:rPr>
                <w:sz w:val="19"/>
                <w:szCs w:val="19"/>
              </w:rPr>
              <w:t>Window compare covers one channel unless limits are rewritten each conversion; use continuous scan with end-of-scan checking</w:t>
            </w:r>
          </w:p>
        </w:tc>
        <w:tc>
          <w:tcPr>
            <w:tcW w:w="2096" w:type="dxa"/>
            <w:tcMar>
              <w:top w:w="60" w:type="dxa"/>
              <w:left w:w="100" w:type="dxa"/>
              <w:bottom w:w="60" w:type="dxa"/>
              <w:right w:w="100" w:type="dxa"/>
            </w:tcMar>
          </w:tcPr>
          <w:p w14:paraId="6E48FBB6" w14:textId="77777777" w:rsidR="00186C16" w:rsidRDefault="00000000" w:rsidP="008E5376">
            <w:pPr>
              <w:spacing w:before="50" w:after="50"/>
              <w:jc w:val="both"/>
            </w:pPr>
            <w:r>
              <w:rPr>
                <w:sz w:val="19"/>
                <w:szCs w:val="19"/>
              </w:rPr>
              <w:t>§5.2, §8</w:t>
            </w:r>
          </w:p>
        </w:tc>
      </w:tr>
      <w:tr w:rsidR="00186C16" w14:paraId="03EE74BC" w14:textId="77777777">
        <w:tc>
          <w:tcPr>
            <w:tcW w:w="1128" w:type="dxa"/>
            <w:tcMar>
              <w:top w:w="60" w:type="dxa"/>
              <w:left w:w="100" w:type="dxa"/>
              <w:bottom w:w="60" w:type="dxa"/>
              <w:right w:w="100" w:type="dxa"/>
            </w:tcMar>
          </w:tcPr>
          <w:p w14:paraId="2ECF1294" w14:textId="77777777" w:rsidR="00186C16" w:rsidRDefault="00000000" w:rsidP="008E5376">
            <w:pPr>
              <w:spacing w:before="50" w:after="50"/>
              <w:jc w:val="both"/>
            </w:pPr>
            <w:r>
              <w:rPr>
                <w:sz w:val="19"/>
                <w:szCs w:val="19"/>
              </w:rPr>
              <w:t>Gary</w:t>
            </w:r>
          </w:p>
        </w:tc>
        <w:tc>
          <w:tcPr>
            <w:tcW w:w="5802" w:type="dxa"/>
            <w:tcMar>
              <w:top w:w="60" w:type="dxa"/>
              <w:left w:w="100" w:type="dxa"/>
              <w:bottom w:w="60" w:type="dxa"/>
              <w:right w:w="100" w:type="dxa"/>
            </w:tcMar>
          </w:tcPr>
          <w:p w14:paraId="590878F4" w14:textId="77777777" w:rsidR="00186C16" w:rsidRDefault="00000000" w:rsidP="008E5376">
            <w:pPr>
              <w:spacing w:before="50" w:after="50"/>
              <w:jc w:val="both"/>
            </w:pPr>
            <w:r>
              <w:rPr>
                <w:sz w:val="19"/>
                <w:szCs w:val="19"/>
              </w:rPr>
              <w:t>Rails on both boards come up and down in parallel with their specified delays, as the customer requested</w:t>
            </w:r>
          </w:p>
        </w:tc>
        <w:tc>
          <w:tcPr>
            <w:tcW w:w="2096" w:type="dxa"/>
            <w:tcMar>
              <w:top w:w="60" w:type="dxa"/>
              <w:left w:w="100" w:type="dxa"/>
              <w:bottom w:w="60" w:type="dxa"/>
              <w:right w:w="100" w:type="dxa"/>
            </w:tcMar>
          </w:tcPr>
          <w:p w14:paraId="35150F08" w14:textId="77777777" w:rsidR="00186C16" w:rsidRDefault="00000000" w:rsidP="008E5376">
            <w:pPr>
              <w:spacing w:before="50" w:after="50"/>
              <w:jc w:val="both"/>
            </w:pPr>
            <w:r>
              <w:rPr>
                <w:sz w:val="19"/>
                <w:szCs w:val="19"/>
              </w:rPr>
              <w:t>§4.3, §7 S2 and S3</w:t>
            </w:r>
          </w:p>
        </w:tc>
      </w:tr>
    </w:tbl>
    <w:p w14:paraId="6E010711" w14:textId="77777777" w:rsidR="00D5787E" w:rsidRDefault="00D5787E" w:rsidP="008E5376">
      <w:pPr>
        <w:jc w:val="both"/>
      </w:pPr>
    </w:p>
    <w:sectPr w:rsidR="00D5787E">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A415" w14:textId="77777777" w:rsidR="00926C6D" w:rsidRDefault="00926C6D">
      <w:pPr>
        <w:spacing w:line="240" w:lineRule="auto"/>
      </w:pPr>
      <w:r>
        <w:separator/>
      </w:r>
    </w:p>
  </w:endnote>
  <w:endnote w:type="continuationSeparator" w:id="0">
    <w:p w14:paraId="3C86CED1" w14:textId="77777777" w:rsidR="00926C6D" w:rsidRDefault="00926C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E488" w14:textId="77777777" w:rsidR="00186C16" w:rsidRDefault="00000000">
    <w:pPr>
      <w:jc w:val="center"/>
    </w:pPr>
    <w:r>
      <w:rPr>
        <w:color w:val="777069"/>
        <w:sz w:val="17"/>
        <w:szCs w:val="17"/>
      </w:rPr>
      <w:t xml:space="preserve">MXT Creation S.R.L.  ·  RS-D620 POC Concept  ·  </w:t>
    </w:r>
    <w:r>
      <w:rPr>
        <w:color w:val="777069"/>
        <w:sz w:val="17"/>
        <w:szCs w:val="17"/>
      </w:rPr>
      <w:fldChar w:fldCharType="begin"/>
    </w:r>
    <w:r>
      <w:rPr>
        <w:color w:val="777069"/>
        <w:sz w:val="17"/>
        <w:szCs w:val="17"/>
      </w:rPr>
      <w:instrText>PAGE</w:instrText>
    </w:r>
    <w:r>
      <w:rPr>
        <w:color w:val="777069"/>
        <w:sz w:val="17"/>
        <w:szCs w:val="17"/>
      </w:rPr>
      <w:fldChar w:fldCharType="separate"/>
    </w:r>
    <w:r w:rsidR="008E5376">
      <w:rPr>
        <w:noProof/>
        <w:color w:val="777069"/>
        <w:sz w:val="17"/>
        <w:szCs w:val="17"/>
      </w:rPr>
      <w:t>1</w:t>
    </w:r>
    <w:r>
      <w:rPr>
        <w:color w:val="77706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C1650" w14:textId="77777777" w:rsidR="00926C6D" w:rsidRDefault="00926C6D">
      <w:pPr>
        <w:spacing w:line="240" w:lineRule="auto"/>
      </w:pPr>
      <w:r>
        <w:separator/>
      </w:r>
    </w:p>
  </w:footnote>
  <w:footnote w:type="continuationSeparator" w:id="0">
    <w:p w14:paraId="193A37A9" w14:textId="77777777" w:rsidR="00926C6D" w:rsidRDefault="00926C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CE8"/>
    <w:multiLevelType w:val="hybridMultilevel"/>
    <w:tmpl w:val="811A353C"/>
    <w:lvl w:ilvl="0" w:tplc="988831AC">
      <w:start w:val="1"/>
      <w:numFmt w:val="decimal"/>
      <w:lvlText w:val="%1."/>
      <w:lvlJc w:val="left"/>
      <w:pPr>
        <w:ind w:left="400" w:hanging="220"/>
      </w:pPr>
    </w:lvl>
    <w:lvl w:ilvl="1" w:tplc="044420BE">
      <w:numFmt w:val="decimal"/>
      <w:lvlText w:val=""/>
      <w:lvlJc w:val="left"/>
    </w:lvl>
    <w:lvl w:ilvl="2" w:tplc="72B2A904">
      <w:numFmt w:val="decimal"/>
      <w:lvlText w:val=""/>
      <w:lvlJc w:val="left"/>
    </w:lvl>
    <w:lvl w:ilvl="3" w:tplc="97F62416">
      <w:numFmt w:val="decimal"/>
      <w:lvlText w:val=""/>
      <w:lvlJc w:val="left"/>
    </w:lvl>
    <w:lvl w:ilvl="4" w:tplc="D6B44F92">
      <w:numFmt w:val="decimal"/>
      <w:lvlText w:val=""/>
      <w:lvlJc w:val="left"/>
    </w:lvl>
    <w:lvl w:ilvl="5" w:tplc="244CEC30">
      <w:numFmt w:val="decimal"/>
      <w:lvlText w:val=""/>
      <w:lvlJc w:val="left"/>
    </w:lvl>
    <w:lvl w:ilvl="6" w:tplc="A798F3B2">
      <w:numFmt w:val="decimal"/>
      <w:lvlText w:val=""/>
      <w:lvlJc w:val="left"/>
    </w:lvl>
    <w:lvl w:ilvl="7" w:tplc="A9C699EA">
      <w:numFmt w:val="decimal"/>
      <w:lvlText w:val=""/>
      <w:lvlJc w:val="left"/>
    </w:lvl>
    <w:lvl w:ilvl="8" w:tplc="110C6FB8">
      <w:numFmt w:val="decimal"/>
      <w:lvlText w:val=""/>
      <w:lvlJc w:val="left"/>
    </w:lvl>
  </w:abstractNum>
  <w:abstractNum w:abstractNumId="1" w15:restartNumberingAfterBreak="0">
    <w:nsid w:val="471F4324"/>
    <w:multiLevelType w:val="hybridMultilevel"/>
    <w:tmpl w:val="2E6E92C2"/>
    <w:lvl w:ilvl="0" w:tplc="BC2EB732">
      <w:start w:val="1"/>
      <w:numFmt w:val="bullet"/>
      <w:lvlText w:val="●"/>
      <w:lvlJc w:val="left"/>
      <w:pPr>
        <w:ind w:left="720" w:hanging="360"/>
      </w:pPr>
    </w:lvl>
    <w:lvl w:ilvl="1" w:tplc="7DF6D8A6">
      <w:start w:val="1"/>
      <w:numFmt w:val="bullet"/>
      <w:lvlText w:val="○"/>
      <w:lvlJc w:val="left"/>
      <w:pPr>
        <w:ind w:left="1440" w:hanging="360"/>
      </w:pPr>
    </w:lvl>
    <w:lvl w:ilvl="2" w:tplc="1B70E488">
      <w:start w:val="1"/>
      <w:numFmt w:val="bullet"/>
      <w:lvlText w:val="■"/>
      <w:lvlJc w:val="left"/>
      <w:pPr>
        <w:ind w:left="2160" w:hanging="360"/>
      </w:pPr>
    </w:lvl>
    <w:lvl w:ilvl="3" w:tplc="D9843428">
      <w:start w:val="1"/>
      <w:numFmt w:val="bullet"/>
      <w:lvlText w:val="●"/>
      <w:lvlJc w:val="left"/>
      <w:pPr>
        <w:ind w:left="2880" w:hanging="360"/>
      </w:pPr>
    </w:lvl>
    <w:lvl w:ilvl="4" w:tplc="57140EB4">
      <w:start w:val="1"/>
      <w:numFmt w:val="bullet"/>
      <w:lvlText w:val="○"/>
      <w:lvlJc w:val="left"/>
      <w:pPr>
        <w:ind w:left="3600" w:hanging="360"/>
      </w:pPr>
    </w:lvl>
    <w:lvl w:ilvl="5" w:tplc="852AFF86">
      <w:start w:val="1"/>
      <w:numFmt w:val="bullet"/>
      <w:lvlText w:val="■"/>
      <w:lvlJc w:val="left"/>
      <w:pPr>
        <w:ind w:left="4320" w:hanging="360"/>
      </w:pPr>
    </w:lvl>
    <w:lvl w:ilvl="6" w:tplc="860E504E">
      <w:start w:val="1"/>
      <w:numFmt w:val="bullet"/>
      <w:lvlText w:val="●"/>
      <w:lvlJc w:val="left"/>
      <w:pPr>
        <w:ind w:left="5040" w:hanging="360"/>
      </w:pPr>
    </w:lvl>
    <w:lvl w:ilvl="7" w:tplc="12B881EE">
      <w:start w:val="1"/>
      <w:numFmt w:val="bullet"/>
      <w:lvlText w:val="●"/>
      <w:lvlJc w:val="left"/>
      <w:pPr>
        <w:ind w:left="5760" w:hanging="360"/>
      </w:pPr>
    </w:lvl>
    <w:lvl w:ilvl="8" w:tplc="E9E23DEA">
      <w:start w:val="1"/>
      <w:numFmt w:val="bullet"/>
      <w:lvlText w:val="●"/>
      <w:lvlJc w:val="left"/>
      <w:pPr>
        <w:ind w:left="6480" w:hanging="360"/>
      </w:pPr>
    </w:lvl>
  </w:abstractNum>
  <w:abstractNum w:abstractNumId="2" w15:restartNumberingAfterBreak="0">
    <w:nsid w:val="4D370B3B"/>
    <w:multiLevelType w:val="hybridMultilevel"/>
    <w:tmpl w:val="0DD4EF82"/>
    <w:lvl w:ilvl="0" w:tplc="F4D2D41A">
      <w:start w:val="1"/>
      <w:numFmt w:val="bullet"/>
      <w:lvlText w:val="•"/>
      <w:lvlJc w:val="left"/>
      <w:pPr>
        <w:ind w:left="400" w:hanging="220"/>
      </w:pPr>
    </w:lvl>
    <w:lvl w:ilvl="1" w:tplc="5FE2CE18">
      <w:numFmt w:val="decimal"/>
      <w:lvlText w:val=""/>
      <w:lvlJc w:val="left"/>
    </w:lvl>
    <w:lvl w:ilvl="2" w:tplc="1C3C8310">
      <w:numFmt w:val="decimal"/>
      <w:lvlText w:val=""/>
      <w:lvlJc w:val="left"/>
    </w:lvl>
    <w:lvl w:ilvl="3" w:tplc="A4B43480">
      <w:numFmt w:val="decimal"/>
      <w:lvlText w:val=""/>
      <w:lvlJc w:val="left"/>
    </w:lvl>
    <w:lvl w:ilvl="4" w:tplc="A492EFEC">
      <w:numFmt w:val="decimal"/>
      <w:lvlText w:val=""/>
      <w:lvlJc w:val="left"/>
    </w:lvl>
    <w:lvl w:ilvl="5" w:tplc="E54E9C28">
      <w:numFmt w:val="decimal"/>
      <w:lvlText w:val=""/>
      <w:lvlJc w:val="left"/>
    </w:lvl>
    <w:lvl w:ilvl="6" w:tplc="2AB023E4">
      <w:numFmt w:val="decimal"/>
      <w:lvlText w:val=""/>
      <w:lvlJc w:val="left"/>
    </w:lvl>
    <w:lvl w:ilvl="7" w:tplc="60922A2C">
      <w:numFmt w:val="decimal"/>
      <w:lvlText w:val=""/>
      <w:lvlJc w:val="left"/>
    </w:lvl>
    <w:lvl w:ilvl="8" w:tplc="42C0144A">
      <w:numFmt w:val="decimal"/>
      <w:lvlText w:val=""/>
      <w:lvlJc w:val="left"/>
    </w:lvl>
  </w:abstractNum>
  <w:abstractNum w:abstractNumId="3" w15:restartNumberingAfterBreak="0">
    <w:nsid w:val="52413C62"/>
    <w:multiLevelType w:val="hybridMultilevel"/>
    <w:tmpl w:val="69EE55CC"/>
    <w:lvl w:ilvl="0" w:tplc="CC70823C">
      <w:start w:val="1"/>
      <w:numFmt w:val="decimal"/>
      <w:lvlText w:val="%1."/>
      <w:lvlJc w:val="left"/>
      <w:pPr>
        <w:ind w:left="400" w:hanging="220"/>
      </w:pPr>
    </w:lvl>
    <w:lvl w:ilvl="1" w:tplc="B2C6F826">
      <w:numFmt w:val="decimal"/>
      <w:lvlText w:val=""/>
      <w:lvlJc w:val="left"/>
    </w:lvl>
    <w:lvl w:ilvl="2" w:tplc="80DCE0DC">
      <w:numFmt w:val="decimal"/>
      <w:lvlText w:val=""/>
      <w:lvlJc w:val="left"/>
    </w:lvl>
    <w:lvl w:ilvl="3" w:tplc="1958C232">
      <w:numFmt w:val="decimal"/>
      <w:lvlText w:val=""/>
      <w:lvlJc w:val="left"/>
    </w:lvl>
    <w:lvl w:ilvl="4" w:tplc="9E92AD18">
      <w:numFmt w:val="decimal"/>
      <w:lvlText w:val=""/>
      <w:lvlJc w:val="left"/>
    </w:lvl>
    <w:lvl w:ilvl="5" w:tplc="F2B82774">
      <w:numFmt w:val="decimal"/>
      <w:lvlText w:val=""/>
      <w:lvlJc w:val="left"/>
    </w:lvl>
    <w:lvl w:ilvl="6" w:tplc="D668CFFC">
      <w:numFmt w:val="decimal"/>
      <w:lvlText w:val=""/>
      <w:lvlJc w:val="left"/>
    </w:lvl>
    <w:lvl w:ilvl="7" w:tplc="865AA31E">
      <w:numFmt w:val="decimal"/>
      <w:lvlText w:val=""/>
      <w:lvlJc w:val="left"/>
    </w:lvl>
    <w:lvl w:ilvl="8" w:tplc="24FAE5E2">
      <w:numFmt w:val="decimal"/>
      <w:lvlText w:val=""/>
      <w:lvlJc w:val="left"/>
    </w:lvl>
  </w:abstractNum>
  <w:abstractNum w:abstractNumId="4" w15:restartNumberingAfterBreak="0">
    <w:nsid w:val="612A5534"/>
    <w:multiLevelType w:val="hybridMultilevel"/>
    <w:tmpl w:val="E2AEC858"/>
    <w:lvl w:ilvl="0" w:tplc="953A7B56">
      <w:start w:val="1"/>
      <w:numFmt w:val="decimal"/>
      <w:lvlText w:val="%1."/>
      <w:lvlJc w:val="left"/>
      <w:pPr>
        <w:ind w:left="400" w:hanging="220"/>
      </w:pPr>
    </w:lvl>
    <w:lvl w:ilvl="1" w:tplc="2C5082F0">
      <w:numFmt w:val="decimal"/>
      <w:lvlText w:val=""/>
      <w:lvlJc w:val="left"/>
    </w:lvl>
    <w:lvl w:ilvl="2" w:tplc="988E04D8">
      <w:numFmt w:val="decimal"/>
      <w:lvlText w:val=""/>
      <w:lvlJc w:val="left"/>
    </w:lvl>
    <w:lvl w:ilvl="3" w:tplc="185A98B0">
      <w:numFmt w:val="decimal"/>
      <w:lvlText w:val=""/>
      <w:lvlJc w:val="left"/>
    </w:lvl>
    <w:lvl w:ilvl="4" w:tplc="334C5E56">
      <w:numFmt w:val="decimal"/>
      <w:lvlText w:val=""/>
      <w:lvlJc w:val="left"/>
    </w:lvl>
    <w:lvl w:ilvl="5" w:tplc="81D65BC4">
      <w:numFmt w:val="decimal"/>
      <w:lvlText w:val=""/>
      <w:lvlJc w:val="left"/>
    </w:lvl>
    <w:lvl w:ilvl="6" w:tplc="0882C83E">
      <w:numFmt w:val="decimal"/>
      <w:lvlText w:val=""/>
      <w:lvlJc w:val="left"/>
    </w:lvl>
    <w:lvl w:ilvl="7" w:tplc="A0CC3958">
      <w:numFmt w:val="decimal"/>
      <w:lvlText w:val=""/>
      <w:lvlJc w:val="left"/>
    </w:lvl>
    <w:lvl w:ilvl="8" w:tplc="6052B3C8">
      <w:numFmt w:val="decimal"/>
      <w:lvlText w:val=""/>
      <w:lvlJc w:val="left"/>
    </w:lvl>
  </w:abstractNum>
  <w:abstractNum w:abstractNumId="5" w15:restartNumberingAfterBreak="0">
    <w:nsid w:val="7BEF6552"/>
    <w:multiLevelType w:val="hybridMultilevel"/>
    <w:tmpl w:val="AEFC7AD8"/>
    <w:lvl w:ilvl="0" w:tplc="15FA9810">
      <w:start w:val="1"/>
      <w:numFmt w:val="decimal"/>
      <w:lvlText w:val="%1."/>
      <w:lvlJc w:val="left"/>
      <w:pPr>
        <w:ind w:left="400" w:hanging="220"/>
      </w:pPr>
    </w:lvl>
    <w:lvl w:ilvl="1" w:tplc="158A9D7A">
      <w:numFmt w:val="decimal"/>
      <w:lvlText w:val=""/>
      <w:lvlJc w:val="left"/>
    </w:lvl>
    <w:lvl w:ilvl="2" w:tplc="BDA4D2EC">
      <w:numFmt w:val="decimal"/>
      <w:lvlText w:val=""/>
      <w:lvlJc w:val="left"/>
    </w:lvl>
    <w:lvl w:ilvl="3" w:tplc="672CA192">
      <w:numFmt w:val="decimal"/>
      <w:lvlText w:val=""/>
      <w:lvlJc w:val="left"/>
    </w:lvl>
    <w:lvl w:ilvl="4" w:tplc="0680C898">
      <w:numFmt w:val="decimal"/>
      <w:lvlText w:val=""/>
      <w:lvlJc w:val="left"/>
    </w:lvl>
    <w:lvl w:ilvl="5" w:tplc="1A9AE216">
      <w:numFmt w:val="decimal"/>
      <w:lvlText w:val=""/>
      <w:lvlJc w:val="left"/>
    </w:lvl>
    <w:lvl w:ilvl="6" w:tplc="F88CDB9E">
      <w:numFmt w:val="decimal"/>
      <w:lvlText w:val=""/>
      <w:lvlJc w:val="left"/>
    </w:lvl>
    <w:lvl w:ilvl="7" w:tplc="F9861B32">
      <w:numFmt w:val="decimal"/>
      <w:lvlText w:val=""/>
      <w:lvlJc w:val="left"/>
    </w:lvl>
    <w:lvl w:ilvl="8" w:tplc="B7667288">
      <w:numFmt w:val="decimal"/>
      <w:lvlText w:val=""/>
      <w:lvlJc w:val="left"/>
    </w:lvl>
  </w:abstractNum>
  <w:num w:numId="1" w16cid:durableId="1289508366">
    <w:abstractNumId w:val="1"/>
    <w:lvlOverride w:ilvl="0">
      <w:startOverride w:val="1"/>
    </w:lvlOverride>
  </w:num>
  <w:num w:numId="2" w16cid:durableId="669909902">
    <w:abstractNumId w:val="2"/>
    <w:lvlOverride w:ilvl="0">
      <w:startOverride w:val="1"/>
    </w:lvlOverride>
  </w:num>
  <w:num w:numId="3" w16cid:durableId="1951083640">
    <w:abstractNumId w:val="0"/>
    <w:lvlOverride w:ilvl="0">
      <w:startOverride w:val="1"/>
    </w:lvlOverride>
  </w:num>
  <w:num w:numId="4" w16cid:durableId="469127384">
    <w:abstractNumId w:val="3"/>
    <w:lvlOverride w:ilvl="0">
      <w:startOverride w:val="1"/>
    </w:lvlOverride>
  </w:num>
  <w:num w:numId="5" w16cid:durableId="909462022">
    <w:abstractNumId w:val="4"/>
    <w:lvlOverride w:ilvl="0">
      <w:startOverride w:val="1"/>
    </w:lvlOverride>
  </w:num>
  <w:num w:numId="6" w16cid:durableId="120632913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C16"/>
    <w:rsid w:val="00186C16"/>
    <w:rsid w:val="005F7654"/>
    <w:rsid w:val="008E5376"/>
    <w:rsid w:val="00926C6D"/>
    <w:rsid w:val="009433F1"/>
    <w:rsid w:val="00C301A9"/>
    <w:rsid w:val="00D57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4D9A"/>
  <w15:docId w15:val="{1CE65BB8-C338-41CA-B59A-5C566EC63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sz w:val="30"/>
      <w:szCs w:val="30"/>
    </w:rPr>
  </w:style>
  <w:style w:type="paragraph" w:styleId="Heading2">
    <w:name w:val="heading 2"/>
    <w:uiPriority w:val="9"/>
    <w:unhideWhenUsed/>
    <w:qFormat/>
    <w:pPr>
      <w:outlineLvl w:val="1"/>
    </w:pPr>
    <w:rPr>
      <w:b/>
      <w:bCs/>
      <w:color w:val="2E2A25"/>
      <w:sz w:val="25"/>
      <w:szCs w:val="25"/>
    </w:rPr>
  </w:style>
  <w:style w:type="paragraph" w:styleId="Heading3">
    <w:name w:val="heading 3"/>
    <w:uiPriority w:val="9"/>
    <w:semiHidden/>
    <w:unhideWhenUsed/>
    <w:qFormat/>
    <w:pPr>
      <w:outlineLvl w:val="2"/>
    </w:pPr>
    <w:rPr>
      <w:b/>
      <w:bCs/>
      <w:color w:val="2E2A2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4025</Words>
  <Characters>22947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RS-D620 Power Sequencer — POC Concept</vt:lpstr>
    </vt:vector>
  </TitlesOfParts>
  <Company/>
  <LinksUpToDate>false</LinksUpToDate>
  <CharactersWithSpaces>26919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RS-D620 Power Sequencer — POC Concept</dc:title>
  <dc:creator>MXT Creation S.R.L.</dc:creator>
  <cp:lastModifiedBy>Marius Valentin Muresan</cp:lastModifiedBy>
  <cp:revision>3</cp:revision>
  <dcterms:created xsi:type="dcterms:W3CDTF">2026-08-21T09:00:00Z</dcterms:created>
  <dcterms:modified xsi:type="dcterms:W3CDTF">2026-08-21T09:25:00Z</dcterms:modified>
</cp:coreProperties>
</file>