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EF3D" w14:textId="5F09DFCA" w:rsidR="004D4C23" w:rsidRDefault="00EB4A3F">
      <w:r>
        <w:t>Quick Start.</w:t>
      </w:r>
    </w:p>
    <w:p w14:paraId="7FC37FC3" w14:textId="11676462" w:rsidR="00EB4A3F" w:rsidRDefault="00EB4A3F"/>
    <w:p w14:paraId="232E83FA" w14:textId="6D667D30" w:rsidR="00EB4A3F" w:rsidRDefault="00EB4A3F">
      <w:r>
        <w:t>Import the projects</w:t>
      </w:r>
    </w:p>
    <w:p w14:paraId="218012B3" w14:textId="1CB66463" w:rsidR="00512F86" w:rsidRDefault="00512F86">
      <w:r>
        <w:t>Build the RA6_boot project</w:t>
      </w:r>
    </w:p>
    <w:p w14:paraId="5A37E151" w14:textId="783D33C2" w:rsidR="00512F86" w:rsidRDefault="00512F86">
      <w:r>
        <w:t xml:space="preserve">Build the RA6_primary_L </w:t>
      </w:r>
      <w:proofErr w:type="gramStart"/>
      <w:r>
        <w:t>project  (</w:t>
      </w:r>
      <w:proofErr w:type="gramEnd"/>
      <w:r>
        <w:t>Bootable configuration)</w:t>
      </w:r>
    </w:p>
    <w:p w14:paraId="5B709E4D" w14:textId="6FA111EE" w:rsidR="00512F86" w:rsidRDefault="00512F86">
      <w:r w:rsidRPr="00512F86">
        <w:drawing>
          <wp:inline distT="0" distB="0" distL="0" distR="0" wp14:anchorId="1139D558" wp14:editId="6A60FD5A">
            <wp:extent cx="5943600" cy="980440"/>
            <wp:effectExtent l="0" t="0" r="0" b="0"/>
            <wp:docPr id="79773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49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FCA" w14:textId="573709B8" w:rsidR="00512F86" w:rsidRDefault="00512F86">
      <w:r>
        <w:t>Build the RA6_update_L project (Bootable configuration)</w:t>
      </w:r>
    </w:p>
    <w:p w14:paraId="4109F3C7" w14:textId="1B7D926F" w:rsidR="00EB4A3F" w:rsidRDefault="00EB4A3F">
      <w:r>
        <w:t>Connect the debugger to the RA6M4 EK.</w:t>
      </w:r>
    </w:p>
    <w:p w14:paraId="088DE4BE" w14:textId="10CDC383" w:rsidR="00EB4A3F" w:rsidRDefault="00EB4A3F">
      <w:r>
        <w:t>Navigate to the tools folder and execute the erase_qspi_all.bat script.  This will take more than a minute.  Erases the entire 32meg from the QSPI.</w:t>
      </w:r>
    </w:p>
    <w:p w14:paraId="327A7A48" w14:textId="75A830CC" w:rsidR="00512F86" w:rsidRDefault="00512F86">
      <w:r>
        <w:t xml:space="preserve">Examine the RA6_boot Debug </w:t>
      </w:r>
      <w:r w:rsidR="000429FD">
        <w:t xml:space="preserve">startup.  </w:t>
      </w:r>
    </w:p>
    <w:p w14:paraId="587E8A88" w14:textId="3485ED2E" w:rsidR="00EB4A3F" w:rsidRDefault="00775DF6">
      <w:r w:rsidRPr="00775DF6">
        <w:drawing>
          <wp:inline distT="0" distB="0" distL="0" distR="0" wp14:anchorId="10E8D827" wp14:editId="329C861F">
            <wp:extent cx="5943600" cy="2534920"/>
            <wp:effectExtent l="0" t="0" r="0" b="0"/>
            <wp:docPr id="1916892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26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20FF" w14:textId="043733FE" w:rsidR="008A676D" w:rsidRDefault="008A676D">
      <w:r>
        <w:t>Note that we load the symbols from the elf, but the signed binary (application only part) to the proper offset in memory.</w:t>
      </w:r>
      <w:r w:rsidR="00775DF6">
        <w:t xml:space="preserve">  Then the resources are loaded at 0x600000 (QSPI base)</w:t>
      </w:r>
    </w:p>
    <w:p w14:paraId="4EDC6156" w14:textId="77777777" w:rsidR="000429FD" w:rsidRDefault="000429FD"/>
    <w:p w14:paraId="4A0037E2" w14:textId="06726B2D" w:rsidR="000429FD" w:rsidRDefault="000429FD">
      <w:r>
        <w:t>Use a UART&lt;-&gt;USB adapter connected to PMOD1.</w:t>
      </w:r>
    </w:p>
    <w:p w14:paraId="34A8FFDD" w14:textId="0D2EFF2C" w:rsidR="000429FD" w:rsidRDefault="000429FD">
      <w:r>
        <w:t>Debug RA6_boot and resume twice.</w:t>
      </w:r>
    </w:p>
    <w:p w14:paraId="1A8BD79F" w14:textId="125DE3EF" w:rsidR="000429FD" w:rsidRDefault="000429FD">
      <w:r w:rsidRPr="000429FD">
        <w:lastRenderedPageBreak/>
        <w:drawing>
          <wp:inline distT="0" distB="0" distL="0" distR="0" wp14:anchorId="36FDFF32" wp14:editId="569632BF">
            <wp:extent cx="3591426" cy="1676634"/>
            <wp:effectExtent l="0" t="0" r="9525" b="0"/>
            <wp:docPr id="652918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87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96A6" w14:textId="77777777" w:rsidR="000429FD" w:rsidRDefault="000429FD"/>
    <w:p w14:paraId="52072ACC" w14:textId="5D24D184" w:rsidR="000429FD" w:rsidRDefault="000429FD">
      <w:r>
        <w:t>Tera Term should prompt Press SW1.  Press SW1 to continue the bootloader.</w:t>
      </w:r>
    </w:p>
    <w:p w14:paraId="0CEFF59F" w14:textId="77777777" w:rsidR="000429FD" w:rsidRDefault="000429FD"/>
    <w:p w14:paraId="7D9C4A1D" w14:textId="2A08AFB9" w:rsidR="000429FD" w:rsidRDefault="001546C0">
      <w:r w:rsidRPr="001546C0">
        <w:drawing>
          <wp:inline distT="0" distB="0" distL="0" distR="0" wp14:anchorId="2A4A10B1" wp14:editId="5A1C9366">
            <wp:extent cx="5943600" cy="1656080"/>
            <wp:effectExtent l="0" t="0" r="0" b="1270"/>
            <wp:docPr id="1588630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097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6DD" w14:textId="77777777" w:rsidR="003C7024" w:rsidRDefault="003C7024"/>
    <w:p w14:paraId="418AF27B" w14:textId="3AA3A643" w:rsidR="003C7024" w:rsidRDefault="003C7024">
      <w:r>
        <w:t>Now open another tera term and connect to the UART that has now enumerated once the application is running.  As soon as you do you will see this:</w:t>
      </w:r>
    </w:p>
    <w:p w14:paraId="0D4DCBA3" w14:textId="3AA5EAAF" w:rsidR="003C7024" w:rsidRDefault="003C7024">
      <w:r w:rsidRPr="003C7024">
        <w:drawing>
          <wp:inline distT="0" distB="0" distL="0" distR="0" wp14:anchorId="0A290A54" wp14:editId="0AA4A5F2">
            <wp:extent cx="5943600" cy="2040255"/>
            <wp:effectExtent l="0" t="0" r="0" b="0"/>
            <wp:docPr id="463888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886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6C3A" w14:textId="77777777" w:rsidR="003C7024" w:rsidRDefault="003C7024"/>
    <w:p w14:paraId="43DFBEEC" w14:textId="1C4AF98D" w:rsidR="003C7024" w:rsidRDefault="003C7024">
      <w:r>
        <w:lastRenderedPageBreak/>
        <w:t>The RESOURCE FILE FOR PRIMARY message is stored in the QSPI in the primary application and has been placed there by the startup of the debugging.</w:t>
      </w:r>
    </w:p>
    <w:p w14:paraId="578FFC2D" w14:textId="77777777" w:rsidR="003C7024" w:rsidRDefault="003C7024"/>
    <w:p w14:paraId="6BDDE278" w14:textId="543C9E8E" w:rsidR="003C7024" w:rsidRDefault="003C7024">
      <w:r>
        <w:t>Press reset on the board.</w:t>
      </w:r>
    </w:p>
    <w:p w14:paraId="50CC0E0F" w14:textId="77777777" w:rsidR="003C7024" w:rsidRDefault="003C7024"/>
    <w:p w14:paraId="3552C181" w14:textId="7A80401B" w:rsidR="003C7024" w:rsidRDefault="003C7024">
      <w:r w:rsidRPr="003C7024">
        <w:drawing>
          <wp:inline distT="0" distB="0" distL="0" distR="0" wp14:anchorId="252841D3" wp14:editId="3FBA7C54">
            <wp:extent cx="5943600" cy="2320290"/>
            <wp:effectExtent l="0" t="0" r="0" b="3810"/>
            <wp:docPr id="1965885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53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8A18" w14:textId="77777777" w:rsidR="003C7024" w:rsidRDefault="003C7024"/>
    <w:p w14:paraId="6CC574CE" w14:textId="5D4DB4F2" w:rsidR="003C7024" w:rsidRDefault="003C7024">
      <w:r>
        <w:t>You’re prompted to press SW1 again.  Press it and verify it still boots the primary application.</w:t>
      </w:r>
    </w:p>
    <w:p w14:paraId="3274D7F1" w14:textId="305F5C22" w:rsidR="003C7024" w:rsidRDefault="003C7024">
      <w:r w:rsidRPr="003C7024">
        <w:drawing>
          <wp:inline distT="0" distB="0" distL="0" distR="0" wp14:anchorId="555E5439" wp14:editId="26888040">
            <wp:extent cx="5943600" cy="3161665"/>
            <wp:effectExtent l="0" t="0" r="0" b="635"/>
            <wp:docPr id="2228101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1011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1DB3" w14:textId="10689906" w:rsidR="003C7024" w:rsidRDefault="003C7024">
      <w:r>
        <w:lastRenderedPageBreak/>
        <w:t>Navigate to the tools folder and run the upload_update.bat file.</w:t>
      </w:r>
    </w:p>
    <w:p w14:paraId="12C30476" w14:textId="50FF1039" w:rsidR="003C7024" w:rsidRDefault="003C7024">
      <w:r>
        <w:t xml:space="preserve">After this, the update file is loaded into the </w:t>
      </w:r>
      <w:proofErr w:type="spellStart"/>
      <w:r>
        <w:t>MCUboot</w:t>
      </w:r>
      <w:proofErr w:type="spellEnd"/>
      <w:r>
        <w:t xml:space="preserve"> region of the QSPI.</w:t>
      </w:r>
    </w:p>
    <w:p w14:paraId="75097995" w14:textId="08076BB4" w:rsidR="003C7024" w:rsidRDefault="003C7024">
      <w:r>
        <w:t>A side effect is that the MCU is reset.</w:t>
      </w:r>
    </w:p>
    <w:p w14:paraId="76DAED5F" w14:textId="5A967900" w:rsidR="003C7024" w:rsidRDefault="003C7024">
      <w:r>
        <w:t xml:space="preserve">Press SW1 to continue the </w:t>
      </w:r>
      <w:proofErr w:type="spellStart"/>
      <w:r>
        <w:t>bootload</w:t>
      </w:r>
      <w:proofErr w:type="spellEnd"/>
      <w:r>
        <w:t xml:space="preserve"> process:</w:t>
      </w:r>
    </w:p>
    <w:p w14:paraId="23E2B4EF" w14:textId="44E41615" w:rsidR="003C7024" w:rsidRDefault="003C7024">
      <w:r>
        <w:t>Note that the application is updated, as indicated by the Start of update application, and there are 2 LEDs blinking.  However, the resources are still the old ones</w:t>
      </w:r>
    </w:p>
    <w:p w14:paraId="33D9C4C0" w14:textId="691F92E4" w:rsidR="003C7024" w:rsidRDefault="003C7024">
      <w:r>
        <w:t>(STILL WORKING ON THAT PART</w:t>
      </w:r>
      <w:proofErr w:type="gramStart"/>
      <w:r>
        <w:t>…..</w:t>
      </w:r>
      <w:proofErr w:type="gramEnd"/>
      <w:r>
        <w:t>)</w:t>
      </w:r>
    </w:p>
    <w:p w14:paraId="406E795E" w14:textId="77777777" w:rsidR="003C7024" w:rsidRDefault="003C7024"/>
    <w:p w14:paraId="6D8CDBA8" w14:textId="1E1251EA" w:rsidR="003C7024" w:rsidRDefault="003C7024">
      <w:r>
        <w:t>Now press the reset button and then SW1 when prompted.</w:t>
      </w:r>
    </w:p>
    <w:p w14:paraId="273B4BA1" w14:textId="5E272490" w:rsidR="003C7024" w:rsidRDefault="00963130">
      <w:r>
        <w:t xml:space="preserve">Notice that the system did a REVERT and </w:t>
      </w:r>
      <w:proofErr w:type="gramStart"/>
      <w:r>
        <w:t>swapped</w:t>
      </w:r>
      <w:proofErr w:type="gramEnd"/>
      <w:r>
        <w:t xml:space="preserve"> back to the original application.</w:t>
      </w:r>
    </w:p>
    <w:p w14:paraId="45C6EF55" w14:textId="155CCDCF" w:rsidR="00963130" w:rsidRDefault="00963130">
      <w:r>
        <w:t>This is the proper behavior because the update application has not validated itself yet</w:t>
      </w:r>
    </w:p>
    <w:p w14:paraId="34A55EFA" w14:textId="77777777" w:rsidR="00963130" w:rsidRDefault="00963130"/>
    <w:p w14:paraId="000EBFA7" w14:textId="55300738" w:rsidR="00963130" w:rsidRDefault="00963130">
      <w:r>
        <w:t>(STILL WORKING ON THAT TOO)</w:t>
      </w:r>
    </w:p>
    <w:p w14:paraId="29C0432C" w14:textId="77777777" w:rsidR="00963130" w:rsidRDefault="00963130"/>
    <w:p w14:paraId="05A86F4B" w14:textId="77777777" w:rsidR="00963130" w:rsidRDefault="00963130"/>
    <w:p w14:paraId="28F975E4" w14:textId="77777777" w:rsidR="001546C0" w:rsidRDefault="001546C0"/>
    <w:p w14:paraId="54DEE514" w14:textId="1FC0B9F9" w:rsidR="001546C0" w:rsidRDefault="001546C0">
      <w:r>
        <w:t>The bootloader verifies the image and jumps to it.</w:t>
      </w:r>
    </w:p>
    <w:p w14:paraId="267D5CF5" w14:textId="77777777" w:rsidR="001546C0" w:rsidRDefault="001546C0"/>
    <w:p w14:paraId="37A9273F" w14:textId="77777777" w:rsidR="000429FD" w:rsidRDefault="000429FD"/>
    <w:p w14:paraId="702B8E7D" w14:textId="54D23937" w:rsidR="000429FD" w:rsidRDefault="000429FD"/>
    <w:p w14:paraId="27821739" w14:textId="77777777" w:rsidR="000429FD" w:rsidRDefault="000429FD"/>
    <w:p w14:paraId="53F8BC68" w14:textId="77777777" w:rsidR="000429FD" w:rsidRDefault="000429FD"/>
    <w:sectPr w:rsidR="0004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23"/>
    <w:rsid w:val="000429FD"/>
    <w:rsid w:val="001546C0"/>
    <w:rsid w:val="003C7024"/>
    <w:rsid w:val="004D4C23"/>
    <w:rsid w:val="00512F86"/>
    <w:rsid w:val="00771BB3"/>
    <w:rsid w:val="00775DF6"/>
    <w:rsid w:val="008A676D"/>
    <w:rsid w:val="00963130"/>
    <w:rsid w:val="00D63069"/>
    <w:rsid w:val="00EB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79D2"/>
  <w15:chartTrackingRefBased/>
  <w15:docId w15:val="{46BA4CA5-935E-423C-A1A1-1D8DA88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Drinkard</dc:creator>
  <cp:keywords/>
  <dc:description/>
  <cp:lastModifiedBy>Dale Drinkard</cp:lastModifiedBy>
  <cp:revision>6</cp:revision>
  <dcterms:created xsi:type="dcterms:W3CDTF">2025-04-07T15:08:00Z</dcterms:created>
  <dcterms:modified xsi:type="dcterms:W3CDTF">2025-04-07T16:03:00Z</dcterms:modified>
</cp:coreProperties>
</file>