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E4" w:rsidRDefault="00CF767E" w:rsidP="009439E4">
      <w:pPr>
        <w:pStyle w:val="ListParagraph"/>
        <w:numPr>
          <w:ilvl w:val="0"/>
          <w:numId w:val="1"/>
        </w:numPr>
      </w:pPr>
      <w:r>
        <w:t>Title and who I am</w:t>
      </w:r>
    </w:p>
    <w:p w:rsidR="005D1DBF" w:rsidRDefault="00244ED5" w:rsidP="009439E4">
      <w:pPr>
        <w:pStyle w:val="ListParagraph"/>
        <w:numPr>
          <w:ilvl w:val="0"/>
          <w:numId w:val="1"/>
        </w:numPr>
      </w:pPr>
      <w:r>
        <w:t>Motivating problem</w:t>
      </w:r>
      <w:r w:rsidR="00CF767E">
        <w:t>: How to price risky corporate bonds</w:t>
      </w:r>
      <w:r w:rsidR="009439E4">
        <w:t xml:space="preserve"> is an unresolved problem</w:t>
      </w:r>
    </w:p>
    <w:p w:rsidR="00473345" w:rsidRDefault="00473345" w:rsidP="009439E4">
      <w:pPr>
        <w:pStyle w:val="ListParagraph"/>
        <w:numPr>
          <w:ilvl w:val="0"/>
          <w:numId w:val="1"/>
        </w:numPr>
      </w:pPr>
      <w:r>
        <w:t>Different approaches, z-score, reduced form and structural models</w:t>
      </w:r>
    </w:p>
    <w:p w:rsidR="009439E4" w:rsidRDefault="009439E4" w:rsidP="009439E4">
      <w:pPr>
        <w:pStyle w:val="ListParagraph"/>
        <w:numPr>
          <w:ilvl w:val="0"/>
          <w:numId w:val="1"/>
        </w:numPr>
      </w:pPr>
      <w:r>
        <w:t>Early approaches using option pricing theory</w:t>
      </w:r>
      <w:r w:rsidR="00951461">
        <w:t xml:space="preserve"> and contingent claims on company assets</w:t>
      </w:r>
    </w:p>
    <w:p w:rsidR="0076415F" w:rsidRDefault="0076415F" w:rsidP="009439E4">
      <w:pPr>
        <w:pStyle w:val="ListParagraph"/>
        <w:numPr>
          <w:ilvl w:val="0"/>
          <w:numId w:val="1"/>
        </w:numPr>
      </w:pPr>
      <w:r>
        <w:t>Graphs of asset evolution, share price and debt evolutions…</w:t>
      </w:r>
      <w:r w:rsidR="00A725A3">
        <w:t xml:space="preserve"> pure proxy implied asset dynamics</w:t>
      </w:r>
    </w:p>
    <w:p w:rsidR="009439E4" w:rsidRDefault="009439E4" w:rsidP="009439E4">
      <w:pPr>
        <w:pStyle w:val="ListParagraph"/>
        <w:numPr>
          <w:ilvl w:val="0"/>
          <w:numId w:val="1"/>
        </w:numPr>
      </w:pPr>
      <w:r>
        <w:t>What is option pricing theory, and the resulting bond price formula</w:t>
      </w:r>
    </w:p>
    <w:p w:rsidR="009439E4" w:rsidRDefault="00CF18D1" w:rsidP="009439E4">
      <w:pPr>
        <w:pStyle w:val="ListParagraph"/>
        <w:numPr>
          <w:ilvl w:val="0"/>
          <w:numId w:val="1"/>
        </w:numPr>
      </w:pPr>
      <w:r>
        <w:t>Assumptions of Merton’s model</w:t>
      </w:r>
      <w:r w:rsidR="006C6092">
        <w:t>, based on Black Scholes</w:t>
      </w:r>
    </w:p>
    <w:p w:rsidR="00743605" w:rsidRDefault="001A2ED9" w:rsidP="009439E4">
      <w:pPr>
        <w:pStyle w:val="ListParagraph"/>
        <w:numPr>
          <w:ilvl w:val="0"/>
          <w:numId w:val="1"/>
        </w:numPr>
      </w:pPr>
      <w:r>
        <w:t>Criticisms and failings of Mertons model when subjected to testing</w:t>
      </w:r>
      <w:r w:rsidR="003F736A">
        <w:t xml:space="preserve"> – constant asset volatility, constant interest rates, difficulty of observing liabilities values etc</w:t>
      </w:r>
    </w:p>
    <w:p w:rsidR="005606E9" w:rsidRDefault="005606E9" w:rsidP="009439E4">
      <w:pPr>
        <w:pStyle w:val="ListParagraph"/>
        <w:numPr>
          <w:ilvl w:val="0"/>
          <w:numId w:val="1"/>
        </w:numPr>
      </w:pPr>
      <w:r>
        <w:t xml:space="preserve">New models, </w:t>
      </w:r>
      <w:r w:rsidR="005025C0">
        <w:t xml:space="preserve">their intentions </w:t>
      </w:r>
      <w:r>
        <w:t>and their failings</w:t>
      </w:r>
    </w:p>
    <w:p w:rsidR="005606E9" w:rsidRDefault="005606E9" w:rsidP="009439E4">
      <w:pPr>
        <w:pStyle w:val="ListParagraph"/>
        <w:numPr>
          <w:ilvl w:val="0"/>
          <w:numId w:val="1"/>
        </w:numPr>
      </w:pPr>
      <w:r>
        <w:t xml:space="preserve">New </w:t>
      </w:r>
      <w:r w:rsidR="00DB28B8">
        <w:t xml:space="preserve">MLE </w:t>
      </w:r>
      <w:r>
        <w:t>approach to estimating input parameters, after studies suggest that parameter estimation might be a large source of error</w:t>
      </w:r>
    </w:p>
    <w:p w:rsidR="005606E9" w:rsidRDefault="00DB28B8" w:rsidP="009439E4">
      <w:pPr>
        <w:pStyle w:val="ListParagraph"/>
        <w:numPr>
          <w:ilvl w:val="0"/>
          <w:numId w:val="1"/>
        </w:numPr>
      </w:pPr>
      <w:r>
        <w:t>How MLE works… coin flip example?</w:t>
      </w:r>
    </w:p>
    <w:p w:rsidR="00DB28B8" w:rsidRDefault="00DB28B8" w:rsidP="009439E4">
      <w:pPr>
        <w:pStyle w:val="ListParagraph"/>
        <w:numPr>
          <w:ilvl w:val="0"/>
          <w:numId w:val="1"/>
        </w:numPr>
      </w:pPr>
      <w:r>
        <w:t>The likelihood functions of Merton and LS</w:t>
      </w:r>
    </w:p>
    <w:p w:rsidR="00DB28B8" w:rsidRDefault="00D670B6" w:rsidP="009439E4">
      <w:pPr>
        <w:pStyle w:val="ListParagraph"/>
        <w:numPr>
          <w:ilvl w:val="0"/>
          <w:numId w:val="1"/>
        </w:numPr>
      </w:pPr>
      <w:r>
        <w:t>Application to real life data, step by step instructions for practitioners</w:t>
      </w:r>
      <w:r w:rsidR="00692725">
        <w:t>. Include modelling interest rate dynamics by using Vasicek</w:t>
      </w:r>
    </w:p>
    <w:p w:rsidR="00D670B6" w:rsidRDefault="00A725A3" w:rsidP="009439E4">
      <w:pPr>
        <w:pStyle w:val="ListParagraph"/>
        <w:numPr>
          <w:ilvl w:val="0"/>
          <w:numId w:val="1"/>
        </w:numPr>
      </w:pPr>
      <w:r>
        <w:t xml:space="preserve">Comparison </w:t>
      </w:r>
      <w:r w:rsidR="00D5649B">
        <w:t xml:space="preserve">plot </w:t>
      </w:r>
      <w:r>
        <w:t xml:space="preserve">of our pure proxy, versus </w:t>
      </w:r>
      <w:r w:rsidR="00D5649B">
        <w:t>MLE asset estimates</w:t>
      </w:r>
      <w:r w:rsidR="008303DA">
        <w:t xml:space="preserve"> for yearly volatilities</w:t>
      </w:r>
    </w:p>
    <w:p w:rsidR="008303DA" w:rsidRDefault="008303DA" w:rsidP="009439E4">
      <w:pPr>
        <w:pStyle w:val="ListParagraph"/>
        <w:numPr>
          <w:ilvl w:val="0"/>
          <w:numId w:val="1"/>
        </w:numPr>
      </w:pPr>
      <w:r>
        <w:t>Comparison plot of our pure proxy versus MLE historic bond pricing estimates</w:t>
      </w:r>
    </w:p>
    <w:p w:rsidR="008303DA" w:rsidRDefault="008F659B" w:rsidP="009439E4">
      <w:pPr>
        <w:pStyle w:val="ListParagraph"/>
        <w:numPr>
          <w:ilvl w:val="0"/>
          <w:numId w:val="1"/>
        </w:numPr>
      </w:pPr>
      <w:r>
        <w:t>Summary of my results thus far. Talk about how the models still appear to be too flawed to price risky debt.</w:t>
      </w:r>
    </w:p>
    <w:p w:rsidR="00D44600" w:rsidRDefault="00D44600" w:rsidP="00D44600"/>
    <w:p w:rsidR="00D44600" w:rsidRDefault="00D44600" w:rsidP="00D44600"/>
    <w:p w:rsidR="00D44600" w:rsidRDefault="00D44600" w:rsidP="00D44600">
      <w:r>
        <w:t>Abstract:</w:t>
      </w:r>
    </w:p>
    <w:p w:rsidR="00D44600" w:rsidRDefault="005B43A5" w:rsidP="00D44600">
      <w:pPr>
        <w:rPr>
          <w:b/>
          <w:bCs/>
        </w:rPr>
      </w:pPr>
      <w:r w:rsidRPr="005B43A5">
        <w:rPr>
          <w:b/>
          <w:bCs/>
        </w:rPr>
        <w:t>The Effectiveness of Structural Bond Pricing Models with Maximum Likelihood Estimation of Asset Dynamics Parameters</w:t>
      </w:r>
    </w:p>
    <w:p w:rsidR="005B43A5" w:rsidRDefault="005B43A5" w:rsidP="00D44600">
      <w:pPr>
        <w:rPr>
          <w:b/>
          <w:bCs/>
        </w:rPr>
      </w:pPr>
      <w:r>
        <w:rPr>
          <w:b/>
          <w:bCs/>
        </w:rPr>
        <w:t>Dale Holborow</w:t>
      </w:r>
    </w:p>
    <w:p w:rsidR="00E803B3" w:rsidRDefault="00FC3EC5" w:rsidP="00FC3EC5">
      <w:pPr>
        <w:rPr>
          <w:bCs/>
        </w:rPr>
      </w:pPr>
      <w:r>
        <w:rPr>
          <w:bCs/>
        </w:rPr>
        <w:t>In</w:t>
      </w:r>
      <w:r w:rsidR="007638D0">
        <w:rPr>
          <w:bCs/>
        </w:rPr>
        <w:t>creasingly</w:t>
      </w:r>
      <w:r>
        <w:rPr>
          <w:bCs/>
        </w:rPr>
        <w:t xml:space="preserve">, companies issue bonds </w:t>
      </w:r>
      <w:r w:rsidR="007638D0">
        <w:rPr>
          <w:bCs/>
        </w:rPr>
        <w:t>when raising</w:t>
      </w:r>
      <w:r>
        <w:rPr>
          <w:bCs/>
        </w:rPr>
        <w:t xml:space="preserve"> funds to finance their operations</w:t>
      </w:r>
      <w:r w:rsidR="00E803B3">
        <w:rPr>
          <w:bCs/>
        </w:rPr>
        <w:t xml:space="preserve">. Such bonds are subject </w:t>
      </w:r>
      <w:r>
        <w:rPr>
          <w:bCs/>
        </w:rPr>
        <w:t>to credit risk, that is,</w:t>
      </w:r>
      <w:r w:rsidR="00E803B3">
        <w:rPr>
          <w:bCs/>
        </w:rPr>
        <w:t xml:space="preserve"> the risk that borrowers will be unable to repay their loans. </w:t>
      </w:r>
      <w:r w:rsidR="001A2207">
        <w:rPr>
          <w:bCs/>
        </w:rPr>
        <w:t>H</w:t>
      </w:r>
      <w:r w:rsidR="00E803B3">
        <w:rPr>
          <w:bCs/>
        </w:rPr>
        <w:t>ow to fairly price this risk is still unresolved.</w:t>
      </w:r>
    </w:p>
    <w:p w:rsidR="005B43A5" w:rsidRDefault="00E803B3" w:rsidP="00D44600">
      <w:pPr>
        <w:rPr>
          <w:bCs/>
        </w:rPr>
      </w:pPr>
      <w:r>
        <w:rPr>
          <w:bCs/>
        </w:rPr>
        <w:t>O</w:t>
      </w:r>
      <w:r w:rsidR="00D66EEE">
        <w:rPr>
          <w:bCs/>
        </w:rPr>
        <w:t xml:space="preserve">ption pricing theory </w:t>
      </w:r>
      <w:r>
        <w:rPr>
          <w:bCs/>
        </w:rPr>
        <w:t xml:space="preserve">developed </w:t>
      </w:r>
      <w:r w:rsidR="00D66EEE">
        <w:rPr>
          <w:bCs/>
        </w:rPr>
        <w:t xml:space="preserve">in the 1970’s </w:t>
      </w:r>
      <w:r w:rsidR="00614FD6">
        <w:rPr>
          <w:bCs/>
        </w:rPr>
        <w:t xml:space="preserve">by Black, Scholes and Merton </w:t>
      </w:r>
      <w:r w:rsidR="00D66EEE">
        <w:rPr>
          <w:bCs/>
        </w:rPr>
        <w:t xml:space="preserve">lead to </w:t>
      </w:r>
      <w:r w:rsidR="00614FD6">
        <w:rPr>
          <w:bCs/>
        </w:rPr>
        <w:t xml:space="preserve">a </w:t>
      </w:r>
      <w:r w:rsidR="00D66EEE">
        <w:rPr>
          <w:bCs/>
        </w:rPr>
        <w:t xml:space="preserve">new </w:t>
      </w:r>
      <w:r w:rsidR="001A2207">
        <w:rPr>
          <w:bCs/>
        </w:rPr>
        <w:t xml:space="preserve">analytical </w:t>
      </w:r>
      <w:r w:rsidR="00D66EEE">
        <w:rPr>
          <w:bCs/>
        </w:rPr>
        <w:t>approach</w:t>
      </w:r>
      <w:r w:rsidR="000858C4">
        <w:rPr>
          <w:bCs/>
        </w:rPr>
        <w:t>, ‘contingent</w:t>
      </w:r>
      <w:r w:rsidR="004F60D6">
        <w:rPr>
          <w:bCs/>
        </w:rPr>
        <w:t xml:space="preserve"> claims analysis’</w:t>
      </w:r>
      <w:r w:rsidR="001A2207">
        <w:rPr>
          <w:bCs/>
        </w:rPr>
        <w:t xml:space="preserve">, and the Merton </w:t>
      </w:r>
      <w:r w:rsidR="00EB2EEB">
        <w:rPr>
          <w:bCs/>
        </w:rPr>
        <w:t xml:space="preserve">structural </w:t>
      </w:r>
      <w:r w:rsidR="001A2207">
        <w:rPr>
          <w:bCs/>
        </w:rPr>
        <w:t>model of risky bond pricing</w:t>
      </w:r>
      <w:r w:rsidR="004F60D6">
        <w:rPr>
          <w:bCs/>
        </w:rPr>
        <w:t>.</w:t>
      </w:r>
      <w:r w:rsidR="001A2207">
        <w:rPr>
          <w:bCs/>
        </w:rPr>
        <w:t xml:space="preserve"> </w:t>
      </w:r>
      <w:r w:rsidR="002615AB">
        <w:rPr>
          <w:bCs/>
        </w:rPr>
        <w:t>However, e</w:t>
      </w:r>
      <w:r w:rsidR="001A2207">
        <w:rPr>
          <w:bCs/>
        </w:rPr>
        <w:t>mpirical testing suggests that this and subsequent generations of models are of little use in practice.</w:t>
      </w:r>
    </w:p>
    <w:p w:rsidR="001A2207" w:rsidRDefault="001A2207" w:rsidP="00EB2EEB">
      <w:pPr>
        <w:rPr>
          <w:bCs/>
        </w:rPr>
      </w:pPr>
      <w:r>
        <w:rPr>
          <w:bCs/>
        </w:rPr>
        <w:t xml:space="preserve">Recent research </w:t>
      </w:r>
      <w:r w:rsidR="0043320C">
        <w:rPr>
          <w:bCs/>
        </w:rPr>
        <w:t>suggests</w:t>
      </w:r>
      <w:r>
        <w:rPr>
          <w:bCs/>
        </w:rPr>
        <w:t xml:space="preserve"> that </w:t>
      </w:r>
      <w:r w:rsidR="00EB2EEB">
        <w:rPr>
          <w:bCs/>
        </w:rPr>
        <w:t>using different techniques to estimate input parameters improves model performance.</w:t>
      </w:r>
      <w:r>
        <w:rPr>
          <w:bCs/>
        </w:rPr>
        <w:t xml:space="preserve"> We examine the use of maximum likelihood estimation and numerical optimisation to </w:t>
      </w:r>
      <w:r w:rsidR="00EB2EEB">
        <w:rPr>
          <w:bCs/>
        </w:rPr>
        <w:t>see whether structural model performance is improved to the point where structural models can be applied in real markets.</w:t>
      </w:r>
    </w:p>
    <w:p w:rsidR="001A2207" w:rsidRDefault="001A2207" w:rsidP="00D44600">
      <w:pPr>
        <w:rPr>
          <w:bCs/>
        </w:rPr>
      </w:pPr>
    </w:p>
    <w:p w:rsidR="001A2207" w:rsidRDefault="001A2207" w:rsidP="00D44600">
      <w:pPr>
        <w:rPr>
          <w:bCs/>
        </w:rPr>
      </w:pPr>
    </w:p>
    <w:p w:rsidR="001A2207" w:rsidRDefault="001A2207" w:rsidP="00D44600">
      <w:pPr>
        <w:rPr>
          <w:bCs/>
        </w:rPr>
      </w:pPr>
    </w:p>
    <w:p w:rsidR="001A2207" w:rsidRDefault="001A2207" w:rsidP="00D44600">
      <w:pPr>
        <w:rPr>
          <w:bCs/>
        </w:rPr>
      </w:pPr>
    </w:p>
    <w:p w:rsidR="001A2207" w:rsidRDefault="001A2207" w:rsidP="00D44600">
      <w:pPr>
        <w:rPr>
          <w:bCs/>
        </w:rPr>
      </w:pPr>
    </w:p>
    <w:p w:rsidR="005B43A5" w:rsidRPr="005B43A5" w:rsidRDefault="005B43A5" w:rsidP="00D44600"/>
    <w:sectPr w:rsidR="005B43A5" w:rsidRPr="005B43A5" w:rsidSect="00C9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64A1D"/>
    <w:multiLevelType w:val="hybridMultilevel"/>
    <w:tmpl w:val="8E5001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F767E"/>
    <w:rsid w:val="00025035"/>
    <w:rsid w:val="00030B7E"/>
    <w:rsid w:val="00080059"/>
    <w:rsid w:val="000858C4"/>
    <w:rsid w:val="001A2207"/>
    <w:rsid w:val="001A2ED9"/>
    <w:rsid w:val="001E43F2"/>
    <w:rsid w:val="002071BC"/>
    <w:rsid w:val="00244ED5"/>
    <w:rsid w:val="002615AB"/>
    <w:rsid w:val="003074E8"/>
    <w:rsid w:val="003F736A"/>
    <w:rsid w:val="00416183"/>
    <w:rsid w:val="0043320C"/>
    <w:rsid w:val="00473345"/>
    <w:rsid w:val="004F60D6"/>
    <w:rsid w:val="005025C0"/>
    <w:rsid w:val="005606E9"/>
    <w:rsid w:val="00596817"/>
    <w:rsid w:val="005B43A5"/>
    <w:rsid w:val="005D1DBF"/>
    <w:rsid w:val="005E2C4D"/>
    <w:rsid w:val="00614FD6"/>
    <w:rsid w:val="006265EB"/>
    <w:rsid w:val="00635473"/>
    <w:rsid w:val="00692725"/>
    <w:rsid w:val="006C6092"/>
    <w:rsid w:val="006D02A2"/>
    <w:rsid w:val="00743605"/>
    <w:rsid w:val="007638D0"/>
    <w:rsid w:val="0076415F"/>
    <w:rsid w:val="00790F3C"/>
    <w:rsid w:val="00805FB7"/>
    <w:rsid w:val="008303DA"/>
    <w:rsid w:val="008F1305"/>
    <w:rsid w:val="008F659B"/>
    <w:rsid w:val="009439E4"/>
    <w:rsid w:val="00951461"/>
    <w:rsid w:val="009759EF"/>
    <w:rsid w:val="00A725A3"/>
    <w:rsid w:val="00AD222A"/>
    <w:rsid w:val="00B8735C"/>
    <w:rsid w:val="00C94B35"/>
    <w:rsid w:val="00CF18D1"/>
    <w:rsid w:val="00CF767E"/>
    <w:rsid w:val="00D44600"/>
    <w:rsid w:val="00D5649B"/>
    <w:rsid w:val="00D66EEE"/>
    <w:rsid w:val="00D670B6"/>
    <w:rsid w:val="00DB28B8"/>
    <w:rsid w:val="00E803B3"/>
    <w:rsid w:val="00E90BB8"/>
    <w:rsid w:val="00E977DA"/>
    <w:rsid w:val="00EB2EEB"/>
    <w:rsid w:val="00EE448A"/>
    <w:rsid w:val="00FC3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B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Dalai Llama</dc:creator>
  <cp:keywords/>
  <dc:description/>
  <cp:lastModifiedBy>Dalai Llama</cp:lastModifiedBy>
  <cp:revision>36</cp:revision>
  <dcterms:created xsi:type="dcterms:W3CDTF">2008-10-01T01:18:00Z</dcterms:created>
  <dcterms:modified xsi:type="dcterms:W3CDTF">2008-10-02T01:33:00Z</dcterms:modified>
</cp:coreProperties>
</file>