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90A8"/>
          <w:spacing w:val="30"/>
          <w:sz w:val="18"/>
          <w:szCs w:val="18"/>
        </w:rPr>
        <w:t xml:space="preserve">PROJET DE FIN D'ÉTUDES</w:t>
      </w:r>
    </w:p>
    <w:p>
      <w:pPr>
        <w:spacing w:after="60"/>
        <w:jc w:val="center"/>
      </w:pPr>
      <w:r>
        <w:rPr>
          <w:rFonts w:ascii="Calibri" w:cs="Calibri" w:eastAsia="Calibri" w:hAnsi="Calibri"/>
          <w:b/>
          <w:bCs/>
          <w:color w:val="16223B"/>
          <w:sz w:val="36"/>
          <w:szCs w:val="36"/>
        </w:rPr>
        <w:t xml:space="preserve">Drone IoT simulé basé sur Agentic AI</w:t>
      </w:r>
    </w:p>
    <w:p>
      <w:pPr>
        <w:spacing w:after="260"/>
        <w:jc w:val="center"/>
      </w:pPr>
      <w:r>
        <w:rPr>
          <w:rFonts w:ascii="Calibri" w:cs="Calibri" w:eastAsia="Calibri" w:hAnsi="Calibri"/>
          <w:b/>
          <w:bCs/>
          <w:color w:val="0090A8"/>
          <w:sz w:val="24"/>
          <w:szCs w:val="24"/>
        </w:rPr>
        <w:t xml:space="preserve">pour la surveillance forestière et la détection d'incendies</w:t>
      </w:r>
    </w:p>
    <w:p>
      <w:pPr>
        <w:pStyle w:val="Heading1"/>
        <w:pBdr>
          <w:bottom w:val="single" w:color="0090A8" w:sz="8" w:space="4"/>
        </w:pBdr>
        <w:spacing w:after="220" w:before="0"/>
      </w:pPr>
      <w:r>
        <w:rPr>
          <w:rFonts w:ascii="Calibri" w:cs="Calibri" w:eastAsia="Calibri" w:hAnsi="Calibri"/>
          <w:b/>
          <w:bCs/>
          <w:color w:val="16223B"/>
          <w:sz w:val="30"/>
          <w:szCs w:val="30"/>
        </w:rPr>
        <w:t xml:space="preserve">1. Contexte &amp; Problématique</w:t>
      </w:r>
    </w:p>
    <w:p>
      <w:pPr>
        <w:pStyle w:val="Heading2"/>
        <w:spacing w:after="120" w:before="220"/>
      </w:pPr>
      <w:r>
        <w:rPr>
          <w:rFonts w:ascii="Calibri" w:cs="Calibri" w:eastAsia="Calibri" w:hAnsi="Calibri"/>
          <w:b/>
          <w:bCs/>
          <w:color w:val="0090A8"/>
          <w:sz w:val="23"/>
          <w:szCs w:val="23"/>
        </w:rPr>
        <w:t xml:space="preserve">Importance de la surveillance forestière</w:t>
      </w:r>
    </w:p>
    <w:p>
      <w:pPr>
        <w:spacing w:after="140" w:line="268"/>
        <w:jc w:val="both"/>
      </w:pPr>
      <w:r>
        <w:rPr>
          <w:rFonts w:ascii="Calibri" w:cs="Calibri" w:eastAsia="Calibri" w:hAnsi="Calibri"/>
          <w:b w:val="false"/>
          <w:bCs w:val="false"/>
          <w:i w:val="false"/>
          <w:iCs w:val="false"/>
          <w:color w:val="3D3D3D"/>
          <w:sz w:val="20"/>
          <w:szCs w:val="20"/>
        </w:rPr>
        <w:t xml:space="preserve">Les forêts jouent un rôle vital dans la régulation climatique, la préservation de la biodiversité et la fourniture de ressources aux populations riveraines. Leur surveillance continue est une condition essentielle à une gestion durable des territoires forestiers et à la prévention des catastrophes écologiques.</w:t>
      </w:r>
    </w:p>
    <w:p>
      <w:pPr>
        <w:pStyle w:val="Heading2"/>
        <w:spacing w:after="120" w:before="220"/>
      </w:pPr>
      <w:r>
        <w:rPr>
          <w:rFonts w:ascii="Calibri" w:cs="Calibri" w:eastAsia="Calibri" w:hAnsi="Calibri"/>
          <w:b/>
          <w:bCs/>
          <w:color w:val="0090A8"/>
          <w:sz w:val="23"/>
          <w:szCs w:val="23"/>
        </w:rPr>
        <w:t xml:space="preserve">Problématique des incendies et nécessité d'une détection précoce</w:t>
      </w:r>
    </w:p>
    <w:p>
      <w:pPr>
        <w:spacing w:after="140" w:line="268"/>
        <w:jc w:val="both"/>
      </w:pPr>
      <w:r>
        <w:rPr>
          <w:rFonts w:ascii="Calibri" w:cs="Calibri" w:eastAsia="Calibri" w:hAnsi="Calibri"/>
          <w:b w:val="false"/>
          <w:bCs w:val="false"/>
          <w:i w:val="false"/>
          <w:iCs w:val="false"/>
          <w:color w:val="3D3D3D"/>
          <w:sz w:val="20"/>
          <w:szCs w:val="20"/>
        </w:rPr>
        <w:t xml:space="preserve">Les incendies de forêt figurent parmi les menaces les plus destructrices pour les écosystèmes. Amplifiés par le changement climatique, ils se propagent rapidement et causent des dégâts considérables lorsqu'ils ne sont pas détectés à temps. Une intervention efficace dépend directement de la rapidité de détection du départ de feu.</w:t>
      </w:r>
    </w:p>
    <w:p>
      <w:pPr>
        <w:pStyle w:val="Heading2"/>
        <w:spacing w:after="120" w:before="220"/>
      </w:pPr>
      <w:r>
        <w:rPr>
          <w:rFonts w:ascii="Calibri" w:cs="Calibri" w:eastAsia="Calibri" w:hAnsi="Calibri"/>
          <w:b/>
          <w:bCs/>
          <w:color w:val="0090A8"/>
          <w:sz w:val="23"/>
          <w:szCs w:val="23"/>
        </w:rPr>
        <w:t xml:space="preserve">Limites des méthodes traditionnelles</w:t>
      </w:r>
    </w:p>
    <w:p>
      <w:pPr>
        <w:pStyle w:val="ListParagraph"/>
        <w:numPr>
          <w:ilvl w:val="0"/>
          <w:numId w:val="2"/>
        </w:numPr>
        <w:spacing w:after="80"/>
      </w:pPr>
      <w:r>
        <w:rPr>
          <w:rFonts w:ascii="Calibri" w:cs="Calibri" w:eastAsia="Calibri" w:hAnsi="Calibri"/>
          <w:color w:val="3D3D3D"/>
          <w:sz w:val="20"/>
          <w:szCs w:val="20"/>
        </w:rPr>
        <w:t xml:space="preserve">Patrouilles terrestres et tours de guet : couverture spatiale restreinte et coût humain élevé.</w:t>
      </w:r>
    </w:p>
    <w:p>
      <w:pPr>
        <w:pStyle w:val="ListParagraph"/>
        <w:numPr>
          <w:ilvl w:val="0"/>
          <w:numId w:val="2"/>
        </w:numPr>
        <w:spacing w:after="80"/>
      </w:pPr>
      <w:r>
        <w:rPr>
          <w:rFonts w:ascii="Calibri" w:cs="Calibri" w:eastAsia="Calibri" w:hAnsi="Calibri"/>
          <w:color w:val="3D3D3D"/>
          <w:sz w:val="20"/>
          <w:szCs w:val="20"/>
        </w:rPr>
        <w:t xml:space="preserve">Survols aériens habités : coûteux, ponctuels, non adaptés à une surveillance continue.</w:t>
      </w:r>
    </w:p>
    <w:p>
      <w:pPr>
        <w:pStyle w:val="ListParagraph"/>
        <w:numPr>
          <w:ilvl w:val="0"/>
          <w:numId w:val="2"/>
        </w:numPr>
        <w:spacing w:after="80"/>
      </w:pPr>
      <w:r>
        <w:rPr>
          <w:rFonts w:ascii="Calibri" w:cs="Calibri" w:eastAsia="Calibri" w:hAnsi="Calibri"/>
          <w:color w:val="3D3D3D"/>
          <w:sz w:val="20"/>
          <w:szCs w:val="20"/>
        </w:rPr>
        <w:t xml:space="preserve">Temps de réaction souvent trop long face à la vitesse de propagation d'un incendie.</w:t>
      </w:r>
    </w:p>
    <w:p>
      <w:pPr>
        <w:pStyle w:val="Heading2"/>
        <w:spacing w:after="120" w:before="220"/>
      </w:pPr>
      <w:r>
        <w:rPr>
          <w:rFonts w:ascii="Calibri" w:cs="Calibri" w:eastAsia="Calibri" w:hAnsi="Calibri"/>
          <w:b/>
          <w:bCs/>
          <w:color w:val="0090A8"/>
          <w:sz w:val="23"/>
          <w:szCs w:val="23"/>
        </w:rPr>
        <w:t xml:space="preserve">Pourquoi une approche simulée est pertinente</w:t>
      </w:r>
    </w:p>
    <w:p>
      <w:pPr>
        <w:spacing w:after="140" w:line="268"/>
        <w:jc w:val="both"/>
      </w:pPr>
      <w:r>
        <w:rPr>
          <w:rFonts w:ascii="Calibri" w:cs="Calibri" w:eastAsia="Calibri" w:hAnsi="Calibri"/>
          <w:b w:val="false"/>
          <w:bCs w:val="false"/>
          <w:i w:val="false"/>
          <w:iCs w:val="false"/>
          <w:color w:val="3D3D3D"/>
          <w:sz w:val="20"/>
          <w:szCs w:val="20"/>
        </w:rPr>
        <w:t xml:space="preserve">Le recours à la simulation, via Gazebo, ROS2 et l'autopilote PX4 en mode SITL (Software In The Loop), permet de concevoir, tester et valider un système de drone autonome sans les contraintes matérielles, réglementaires et budgétaires d'un prototype réel. Cette approche est particulièrement adaptée au cadre d'un projet de fin d'études, tout en posant les bases d'un futur déploiement physique.</w:t>
      </w:r>
    </w:p>
    <w:p>
      <w:r>
        <w:br w:type="page"/>
      </w:r>
    </w:p>
    <w:p>
      <w:pPr>
        <w:pStyle w:val="Heading1"/>
        <w:pBdr>
          <w:bottom w:val="single" w:color="0090A8" w:sz="8" w:space="4"/>
        </w:pBdr>
        <w:spacing w:after="220" w:before="0"/>
      </w:pPr>
      <w:r>
        <w:rPr>
          <w:rFonts w:ascii="Calibri" w:cs="Calibri" w:eastAsia="Calibri" w:hAnsi="Calibri"/>
          <w:b/>
          <w:bCs/>
          <w:color w:val="16223B"/>
          <w:sz w:val="30"/>
          <w:szCs w:val="30"/>
        </w:rPr>
        <w:t xml:space="preserve">2. Vision du projet</w:t>
      </w:r>
    </w:p>
    <w:p>
      <w:pPr>
        <w:spacing w:after="140" w:line="268"/>
        <w:jc w:val="both"/>
      </w:pPr>
      <w:r>
        <w:rPr>
          <w:rFonts w:ascii="Calibri" w:cs="Calibri" w:eastAsia="Calibri" w:hAnsi="Calibri"/>
          <w:b w:val="false"/>
          <w:bCs w:val="false"/>
          <w:i w:val="false"/>
          <w:iCs w:val="false"/>
          <w:color w:val="3D3D3D"/>
          <w:sz w:val="20"/>
          <w:szCs w:val="20"/>
        </w:rPr>
        <w:t xml:space="preserve">Le projet vise à concevoir un système intelligent et entièrement simulé, capable de surveiller une zone forestière, de détecter un départ d'incendie et d'en informer les parties prenantes en temps réel, de bout en bout.</w:t>
      </w:r>
    </w:p>
    <w:p>
      <w:pPr>
        <w:pStyle w:val="Heading2"/>
        <w:spacing w:after="120" w:before="220"/>
      </w:pPr>
      <w:r>
        <w:rPr>
          <w:rFonts w:ascii="Calibri" w:cs="Calibri" w:eastAsia="Calibri" w:hAnsi="Calibri"/>
          <w:b/>
          <w:bCs/>
          <w:color w:val="0090A8"/>
          <w:sz w:val="23"/>
          <w:szCs w:val="23"/>
        </w:rPr>
        <w:t xml:space="preserve">Drone simulé et capteurs virtuels</w:t>
      </w:r>
    </w:p>
    <w:p>
      <w:pPr>
        <w:spacing w:after="140" w:line="268"/>
        <w:jc w:val="both"/>
      </w:pPr>
      <w:r>
        <w:rPr>
          <w:rFonts w:ascii="Calibri" w:cs="Calibri" w:eastAsia="Calibri" w:hAnsi="Calibri"/>
          <w:b w:val="false"/>
          <w:bCs w:val="false"/>
          <w:i w:val="false"/>
          <w:iCs w:val="false"/>
          <w:color w:val="3D3D3D"/>
          <w:sz w:val="20"/>
          <w:szCs w:val="20"/>
        </w:rPr>
        <w:t xml:space="preserve">Un drone multirotor est modélisé sous Gazebo et piloté via ROS2. Il embarque des capteurs virtuels reproduisant fidèlement une caméra thermique, un capteur de fumée et un capteur de température, fournissant les données nécessaires à l'analyse embarquée.</w:t>
      </w:r>
    </w:p>
    <w:p>
      <w:pPr>
        <w:pStyle w:val="Heading2"/>
        <w:spacing w:after="120" w:before="220"/>
      </w:pPr>
      <w:r>
        <w:rPr>
          <w:rFonts w:ascii="Calibri" w:cs="Calibri" w:eastAsia="Calibri" w:hAnsi="Calibri"/>
          <w:b/>
          <w:bCs/>
          <w:color w:val="0090A8"/>
          <w:sz w:val="23"/>
          <w:szCs w:val="23"/>
        </w:rPr>
        <w:t xml:space="preserve">Détection incendie par traitement d'image et apprentissage automatique</w:t>
      </w:r>
    </w:p>
    <w:p>
      <w:pPr>
        <w:spacing w:after="140" w:line="268"/>
        <w:jc w:val="both"/>
      </w:pPr>
      <w:r>
        <w:rPr>
          <w:rFonts w:ascii="Calibri" w:cs="Calibri" w:eastAsia="Calibri" w:hAnsi="Calibri"/>
          <w:b w:val="false"/>
          <w:bCs w:val="false"/>
          <w:i w:val="false"/>
          <w:iCs w:val="false"/>
          <w:color w:val="3D3D3D"/>
          <w:sz w:val="20"/>
          <w:szCs w:val="20"/>
        </w:rPr>
        <w:t xml:space="preserve">Les flux vidéo et thermiques sont analysés par une chaîne combinant OpenCV pour le prétraitement d'image et un modèle TensorFlow Lite entraîné pour la classification. La fusion avec les données de fumée et de température renforce la fiabilité de la décision.</w:t>
      </w:r>
    </w:p>
    <w:p>
      <w:pPr>
        <w:pStyle w:val="Heading2"/>
        <w:spacing w:after="120" w:before="220"/>
      </w:pPr>
      <w:r>
        <w:rPr>
          <w:rFonts w:ascii="Calibri" w:cs="Calibri" w:eastAsia="Calibri" w:hAnsi="Calibri"/>
          <w:b/>
          <w:bCs/>
          <w:color w:val="0090A8"/>
          <w:sz w:val="23"/>
          <w:szCs w:val="23"/>
        </w:rPr>
        <w:t xml:space="preserve">Communication sécurisée vers le cloud</w:t>
      </w:r>
    </w:p>
    <w:p>
      <w:pPr>
        <w:spacing w:after="140" w:line="268"/>
        <w:jc w:val="both"/>
      </w:pPr>
      <w:r>
        <w:rPr>
          <w:rFonts w:ascii="Calibri" w:cs="Calibri" w:eastAsia="Calibri" w:hAnsi="Calibri"/>
          <w:b w:val="false"/>
          <w:bCs w:val="false"/>
          <w:i w:val="false"/>
          <w:iCs w:val="false"/>
          <w:color w:val="3D3D3D"/>
          <w:sz w:val="20"/>
          <w:szCs w:val="20"/>
        </w:rPr>
        <w:t xml:space="preserve">Les données et alertes générées à bord sont transmises via le protocole MQTT, sécurisé par TLS, garantissant la confidentialité et l'intégrité des échanges entre le drone et la plateforme cloud IoT.</w:t>
      </w:r>
    </w:p>
    <w:p>
      <w:pPr>
        <w:pStyle w:val="Heading2"/>
        <w:spacing w:after="120" w:before="220"/>
      </w:pPr>
      <w:r>
        <w:rPr>
          <w:rFonts w:ascii="Calibri" w:cs="Calibri" w:eastAsia="Calibri" w:hAnsi="Calibri"/>
          <w:b/>
          <w:bCs/>
          <w:color w:val="0090A8"/>
          <w:sz w:val="23"/>
          <w:szCs w:val="23"/>
        </w:rPr>
        <w:t xml:space="preserve">Dashboard interactif de visualisation et de prédiction</w:t>
      </w:r>
    </w:p>
    <w:p>
      <w:pPr>
        <w:spacing w:after="140" w:line="268"/>
        <w:jc w:val="both"/>
      </w:pPr>
      <w:r>
        <w:rPr>
          <w:rFonts w:ascii="Calibri" w:cs="Calibri" w:eastAsia="Calibri" w:hAnsi="Calibri"/>
          <w:b w:val="false"/>
          <w:bCs w:val="false"/>
          <w:i w:val="false"/>
          <w:iCs w:val="false"/>
          <w:color w:val="3D3D3D"/>
          <w:sz w:val="20"/>
          <w:szCs w:val="20"/>
        </w:rPr>
        <w:t xml:space="preserve">Un tableau de bord (Grafana ou Kibana) restitue en temps réel la position du drone, les alertes actives et les indicateurs de risque, tout en exploitant l'historique des données pour alimenter un modèle prédictif simple.</w:t>
      </w:r>
    </w:p>
    <w:p>
      <w:r>
        <w:br w:type="page"/>
      </w:r>
    </w:p>
    <w:p>
      <w:pPr>
        <w:pStyle w:val="Heading1"/>
        <w:pBdr>
          <w:bottom w:val="single" w:color="0090A8" w:sz="8" w:space="4"/>
        </w:pBdr>
        <w:spacing w:after="220" w:before="0"/>
      </w:pPr>
      <w:r>
        <w:rPr>
          <w:rFonts w:ascii="Calibri" w:cs="Calibri" w:eastAsia="Calibri" w:hAnsi="Calibri"/>
          <w:b/>
          <w:bCs/>
          <w:color w:val="16223B"/>
          <w:sz w:val="30"/>
          <w:szCs w:val="30"/>
        </w:rPr>
        <w:t xml:space="preserve">3. Alignement avec l'Agentic AI</w:t>
      </w:r>
    </w:p>
    <w:p>
      <w:pPr>
        <w:spacing w:after="140" w:line="268"/>
        <w:jc w:val="both"/>
      </w:pPr>
      <w:r>
        <w:rPr>
          <w:rFonts w:ascii="Calibri" w:cs="Calibri" w:eastAsia="Calibri" w:hAnsi="Calibri"/>
          <w:b w:val="false"/>
          <w:bCs w:val="false"/>
          <w:i w:val="false"/>
          <w:iCs w:val="false"/>
          <w:color w:val="3D3D3D"/>
          <w:sz w:val="20"/>
          <w:szCs w:val="20"/>
        </w:rPr>
        <w:t xml:space="preserve">Le projet illustre concrètement les principes de l'Agentic AI : un système capable de percevoir son environnement, de raisonner, de planifier et d'agir de manière autonome, sans intervention humaine continue.</w:t>
      </w:r>
    </w:p>
    <w:p>
      <w:pPr>
        <w:pStyle w:val="ListParagraph"/>
        <w:numPr>
          <w:ilvl w:val="0"/>
          <w:numId w:val="2"/>
        </w:numPr>
        <w:spacing w:after="90"/>
      </w:pPr>
      <w:r>
        <w:rPr>
          <w:rFonts w:ascii="Calibri" w:cs="Calibri" w:eastAsia="Calibri" w:hAnsi="Calibri"/>
          <w:b/>
          <w:bCs/>
          <w:color w:val="16223B"/>
          <w:sz w:val="20"/>
          <w:szCs w:val="20"/>
        </w:rPr>
        <w:t xml:space="preserve">Raisonnement autonome : </w:t>
      </w:r>
      <w:r>
        <w:rPr>
          <w:rFonts w:ascii="Calibri" w:cs="Calibri" w:eastAsia="Calibri" w:hAnsi="Calibri"/>
          <w:color w:val="3D3D3D"/>
          <w:sz w:val="20"/>
          <w:szCs w:val="20"/>
        </w:rPr>
        <w:t xml:space="preserve">le drone analyse en continu les données issues de ses capteurs virtuels et interprète la situation environnementale pour évaluer la présence d'un risque d'incendie, sans dépendre d'un opérateur humain.</w:t>
      </w:r>
    </w:p>
    <w:p>
      <w:pPr>
        <w:pStyle w:val="ListParagraph"/>
        <w:numPr>
          <w:ilvl w:val="0"/>
          <w:numId w:val="2"/>
        </w:numPr>
        <w:spacing w:after="90"/>
      </w:pPr>
      <w:r>
        <w:rPr>
          <w:rFonts w:ascii="Calibri" w:cs="Calibri" w:eastAsia="Calibri" w:hAnsi="Calibri"/>
          <w:b/>
          <w:bCs/>
          <w:color w:val="16223B"/>
          <w:sz w:val="20"/>
          <w:szCs w:val="20"/>
        </w:rPr>
        <w:t xml:space="preserve">Planification dynamique : </w:t>
      </w:r>
      <w:r>
        <w:rPr>
          <w:rFonts w:ascii="Calibri" w:cs="Calibri" w:eastAsia="Calibri" w:hAnsi="Calibri"/>
          <w:color w:val="3D3D3D"/>
          <w:sz w:val="20"/>
          <w:szCs w:val="20"/>
        </w:rPr>
        <w:t xml:space="preserve">en fonction des alertes détectées, le drone ajuste sa trajectoire de vol en temps réel — par exemple en se rapprochant d'une zone suspecte pour affiner l'analyse — illustrant une capacité de replanification adaptative.</w:t>
      </w:r>
    </w:p>
    <w:p>
      <w:pPr>
        <w:pStyle w:val="ListParagraph"/>
        <w:numPr>
          <w:ilvl w:val="0"/>
          <w:numId w:val="2"/>
        </w:numPr>
        <w:spacing w:after="90"/>
      </w:pPr>
      <w:r>
        <w:rPr>
          <w:rFonts w:ascii="Calibri" w:cs="Calibri" w:eastAsia="Calibri" w:hAnsi="Calibri"/>
          <w:b/>
          <w:bCs/>
          <w:color w:val="16223B"/>
          <w:sz w:val="20"/>
          <w:szCs w:val="20"/>
        </w:rPr>
        <w:t xml:space="preserve">Collaboration multi-agents : </w:t>
      </w:r>
      <w:r>
        <w:rPr>
          <w:rFonts w:ascii="Calibri" w:cs="Calibri" w:eastAsia="Calibri" w:hAnsi="Calibri"/>
          <w:color w:val="3D3D3D"/>
          <w:sz w:val="20"/>
          <w:szCs w:val="20"/>
        </w:rPr>
        <w:t xml:space="preserve">le drone interagit avec des capteurs sol virtuels et la plateforme cloud, formant un système distribué où chaque agent contribue à une compréhension collective et enrichie de la situation.</w:t>
      </w:r>
    </w:p>
    <w:p>
      <w:pPr>
        <w:pStyle w:val="ListParagraph"/>
        <w:numPr>
          <w:ilvl w:val="0"/>
          <w:numId w:val="2"/>
        </w:numPr>
        <w:spacing w:after="90"/>
      </w:pPr>
      <w:r>
        <w:rPr>
          <w:rFonts w:ascii="Calibri" w:cs="Calibri" w:eastAsia="Calibri" w:hAnsi="Calibri"/>
          <w:b/>
          <w:bCs/>
          <w:color w:val="16223B"/>
          <w:sz w:val="20"/>
          <w:szCs w:val="20"/>
        </w:rPr>
        <w:t xml:space="preserve">Action autonome : </w:t>
      </w:r>
      <w:r>
        <w:rPr>
          <w:rFonts w:ascii="Calibri" w:cs="Calibri" w:eastAsia="Calibri" w:hAnsi="Calibri"/>
          <w:color w:val="3D3D3D"/>
          <w:sz w:val="20"/>
          <w:szCs w:val="20"/>
        </w:rPr>
        <w:t xml:space="preserve">la génération d'alertes, la mise à jour du tableau de bord et l'estimation prédictive du risque s'effectuent de façon automatisée, le système agissant directement sur son environnement informationnel sans validation humaine préalable.</w:t>
      </w:r>
    </w:p>
    <w:p>
      <w:pPr>
        <w:spacing w:after="140" w:line="268"/>
        <w:jc w:val="both"/>
      </w:pPr>
      <w:r>
        <w:rPr>
          <w:rFonts w:ascii="Calibri" w:cs="Calibri" w:eastAsia="Calibri" w:hAnsi="Calibri"/>
          <w:b w:val="false"/>
          <w:bCs w:val="false"/>
          <w:i/>
          <w:iCs/>
          <w:color w:val="3D3D3D"/>
          <w:sz w:val="20"/>
          <w:szCs w:val="20"/>
        </w:rPr>
        <w:t xml:space="preserve">Cette architecture positionne le projet dans une démarche pleinement cohérente avec les principes de l'Agentic AI : autonomie décisionnelle, adaptabilité et coordination entre agents artificiels au service d'un objectif commun.</w:t>
      </w:r>
    </w:p>
    <w:p>
      <w:r>
        <w:br w:type="page"/>
      </w:r>
    </w:p>
    <w:p>
      <w:pPr>
        <w:pStyle w:val="Heading1"/>
        <w:pBdr>
          <w:bottom w:val="single" w:color="0090A8" w:sz="8" w:space="4"/>
        </w:pBdr>
        <w:spacing w:after="220" w:before="0"/>
      </w:pPr>
      <w:r>
        <w:rPr>
          <w:rFonts w:ascii="Calibri" w:cs="Calibri" w:eastAsia="Calibri" w:hAnsi="Calibri"/>
          <w:b/>
          <w:bCs/>
          <w:color w:val="16223B"/>
          <w:sz w:val="30"/>
          <w:szCs w:val="30"/>
        </w:rPr>
        <w:t xml:space="preserve">4. Modules techniques</w:t>
      </w:r>
    </w:p>
    <w:p>
      <w:pPr>
        <w:spacing w:after="140" w:line="268"/>
        <w:jc w:val="both"/>
      </w:pPr>
      <w:r>
        <w:rPr>
          <w:rFonts w:ascii="Calibri" w:cs="Calibri" w:eastAsia="Calibri" w:hAnsi="Calibri"/>
          <w:b w:val="false"/>
          <w:bCs w:val="false"/>
          <w:i w:val="false"/>
          <w:iCs w:val="false"/>
          <w:color w:val="3D3D3D"/>
          <w:sz w:val="20"/>
          <w:szCs w:val="20"/>
        </w:rPr>
        <w:t xml:space="preserve">Le système repose sur six modules complémentaires, formant une chaîne cohérente entre perception, décision et restitution des résultats.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500"/>
      </w:tblGrid>
      <w:tr>
        <w:tc>
          <w:tcPr>
            <w:tcW w:type="dxa" w:w="2600"/>
            <w:shd w:fill="1622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Module</w:t>
            </w:r>
          </w:p>
        </w:tc>
        <w:tc>
          <w:tcPr>
            <w:tcW w:type="dxa" w:w="3200"/>
            <w:shd w:fill="1622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Technologies</w:t>
            </w:r>
          </w:p>
        </w:tc>
        <w:tc>
          <w:tcPr>
            <w:tcW w:type="dxa" w:w="4500"/>
            <w:shd w:fill="1622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Fonction</w:t>
            </w:r>
          </w:p>
        </w:tc>
      </w:tr>
      <w:tr>
        <w:tc>
          <w:tcPr>
            <w:tcW w:type="dxa" w:w="2600"/>
            <w:tcMar>
              <w:top w:type="dxa" w:w="90"/>
              <w:left w:type="dxa" w:w="130"/>
              <w:bottom w:type="dxa" w:w="90"/>
              <w:right w:type="dxa" w:w="130"/>
            </w:tcMar>
            <w:vAlign w:val="center"/>
          </w:tcPr>
          <w:p>
            <w:pPr>
              <w:jc w:val="left"/>
            </w:pPr>
            <w:r>
              <w:rPr>
                <w:rFonts w:ascii="Calibri" w:cs="Calibri" w:eastAsia="Calibri" w:hAnsi="Calibri"/>
                <w:b/>
                <w:bCs/>
                <w:color w:val="16223B"/>
                <w:sz w:val="18"/>
                <w:szCs w:val="18"/>
              </w:rPr>
              <w:t xml:space="preserve">Drone simulé</w:t>
            </w:r>
          </w:p>
        </w:tc>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Gazebo, ROS2</w:t>
            </w:r>
          </w:p>
        </w:tc>
        <w:tc>
          <w:tcPr>
            <w:tcW w:type="dxa" w:w="45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Modélisation physique du drone et de son environnement de vol.</w:t>
            </w:r>
          </w:p>
        </w:tc>
      </w:tr>
      <w:tr>
        <w:tc>
          <w:tcPr>
            <w:tcW w:type="dxa" w:w="2600"/>
            <w:tcMar>
              <w:top w:type="dxa" w:w="90"/>
              <w:left w:type="dxa" w:w="130"/>
              <w:bottom w:type="dxa" w:w="90"/>
              <w:right w:type="dxa" w:w="130"/>
            </w:tcMar>
            <w:vAlign w:val="center"/>
          </w:tcPr>
          <w:p>
            <w:pPr>
              <w:jc w:val="left"/>
            </w:pPr>
            <w:r>
              <w:rPr>
                <w:rFonts w:ascii="Calibri" w:cs="Calibri" w:eastAsia="Calibri" w:hAnsi="Calibri"/>
                <w:b/>
                <w:bCs/>
                <w:color w:val="16223B"/>
                <w:sz w:val="18"/>
                <w:szCs w:val="18"/>
              </w:rPr>
              <w:t xml:space="preserve">Autopilote</w:t>
            </w:r>
          </w:p>
        </w:tc>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PX4 SITL, MAVROS</w:t>
            </w:r>
          </w:p>
        </w:tc>
        <w:tc>
          <w:tcPr>
            <w:tcW w:type="dxa" w:w="45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Stabilisation, navigation autonome et gestion des trajectoires.</w:t>
            </w:r>
          </w:p>
        </w:tc>
      </w:tr>
      <w:tr>
        <w:tc>
          <w:tcPr>
            <w:tcW w:type="dxa" w:w="2600"/>
            <w:tcMar>
              <w:top w:type="dxa" w:w="90"/>
              <w:left w:type="dxa" w:w="130"/>
              <w:bottom w:type="dxa" w:w="90"/>
              <w:right w:type="dxa" w:w="130"/>
            </w:tcMar>
            <w:vAlign w:val="center"/>
          </w:tcPr>
          <w:p>
            <w:pPr>
              <w:jc w:val="left"/>
            </w:pPr>
            <w:r>
              <w:rPr>
                <w:rFonts w:ascii="Calibri" w:cs="Calibri" w:eastAsia="Calibri" w:hAnsi="Calibri"/>
                <w:b/>
                <w:bCs/>
                <w:color w:val="16223B"/>
                <w:sz w:val="18"/>
                <w:szCs w:val="18"/>
              </w:rPr>
              <w:t xml:space="preserve">Détection incendie</w:t>
            </w:r>
          </w:p>
        </w:tc>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OpenCV, TensorFlow Lite</w:t>
            </w:r>
          </w:p>
        </w:tc>
        <w:tc>
          <w:tcPr>
            <w:tcW w:type="dxa" w:w="45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Traitement d'image et classification des départs de feu.</w:t>
            </w:r>
          </w:p>
        </w:tc>
      </w:tr>
      <w:tr>
        <w:tc>
          <w:tcPr>
            <w:tcW w:type="dxa" w:w="2600"/>
            <w:tcMar>
              <w:top w:type="dxa" w:w="90"/>
              <w:left w:type="dxa" w:w="130"/>
              <w:bottom w:type="dxa" w:w="90"/>
              <w:right w:type="dxa" w:w="130"/>
            </w:tcMar>
            <w:vAlign w:val="center"/>
          </w:tcPr>
          <w:p>
            <w:pPr>
              <w:jc w:val="left"/>
            </w:pPr>
            <w:r>
              <w:rPr>
                <w:rFonts w:ascii="Calibri" w:cs="Calibri" w:eastAsia="Calibri" w:hAnsi="Calibri"/>
                <w:b/>
                <w:bCs/>
                <w:color w:val="16223B"/>
                <w:sz w:val="18"/>
                <w:szCs w:val="18"/>
              </w:rPr>
              <w:t xml:space="preserve">Communication cloud</w:t>
            </w:r>
          </w:p>
        </w:tc>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MQTT, TLS</w:t>
            </w:r>
          </w:p>
        </w:tc>
        <w:tc>
          <w:tcPr>
            <w:tcW w:type="dxa" w:w="45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Transmission chiffrée des données vers le cloud IoT.</w:t>
            </w:r>
          </w:p>
        </w:tc>
      </w:tr>
      <w:tr>
        <w:tc>
          <w:tcPr>
            <w:tcW w:type="dxa" w:w="2600"/>
            <w:tcMar>
              <w:top w:type="dxa" w:w="90"/>
              <w:left w:type="dxa" w:w="130"/>
              <w:bottom w:type="dxa" w:w="90"/>
              <w:right w:type="dxa" w:w="130"/>
            </w:tcMar>
            <w:vAlign w:val="center"/>
          </w:tcPr>
          <w:p>
            <w:pPr>
              <w:jc w:val="left"/>
            </w:pPr>
            <w:r>
              <w:rPr>
                <w:rFonts w:ascii="Calibri" w:cs="Calibri" w:eastAsia="Calibri" w:hAnsi="Calibri"/>
                <w:b/>
                <w:bCs/>
                <w:color w:val="16223B"/>
                <w:sz w:val="18"/>
                <w:szCs w:val="18"/>
              </w:rPr>
              <w:t xml:space="preserve">Dashboard</w:t>
            </w:r>
          </w:p>
        </w:tc>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Grafana, Kibana</w:t>
            </w:r>
          </w:p>
        </w:tc>
        <w:tc>
          <w:tcPr>
            <w:tcW w:type="dxa" w:w="45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Visualisation temps réel et restitution des alertes.</w:t>
            </w:r>
          </w:p>
        </w:tc>
      </w:tr>
      <w:tr>
        <w:tc>
          <w:tcPr>
            <w:tcW w:type="dxa" w:w="2600"/>
            <w:tcMar>
              <w:top w:type="dxa" w:w="90"/>
              <w:left w:type="dxa" w:w="130"/>
              <w:bottom w:type="dxa" w:w="90"/>
              <w:right w:type="dxa" w:w="130"/>
            </w:tcMar>
            <w:vAlign w:val="center"/>
          </w:tcPr>
          <w:p>
            <w:pPr>
              <w:jc w:val="left"/>
            </w:pPr>
            <w:r>
              <w:rPr>
                <w:rFonts w:ascii="Calibri" w:cs="Calibri" w:eastAsia="Calibri" w:hAnsi="Calibri"/>
                <w:b/>
                <w:bCs/>
                <w:color w:val="16223B"/>
                <w:sz w:val="18"/>
                <w:szCs w:val="18"/>
              </w:rPr>
              <w:t xml:space="preserve">Historique &amp; prédiction</w:t>
            </w:r>
          </w:p>
        </w:tc>
        <w:tc>
          <w:tcPr>
            <w:tcW w:type="dxa" w:w="32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Dataset incendies, base cloud</w:t>
            </w:r>
          </w:p>
        </w:tc>
        <w:tc>
          <w:tcPr>
            <w:tcW w:type="dxa" w:w="4500"/>
            <w:tcMar>
              <w:top w:type="dxa" w:w="90"/>
              <w:left w:type="dxa" w:w="130"/>
              <w:bottom w:type="dxa" w:w="90"/>
              <w:right w:type="dxa" w:w="130"/>
            </w:tcMar>
            <w:vAlign w:val="center"/>
          </w:tcPr>
          <w:p>
            <w:pPr>
              <w:jc w:val="left"/>
            </w:pPr>
            <w:r>
              <w:rPr>
                <w:rFonts w:ascii="Calibri" w:cs="Calibri" w:eastAsia="Calibri" w:hAnsi="Calibri"/>
                <w:b w:val="false"/>
                <w:bCs w:val="false"/>
                <w:color w:val="3D3D3D"/>
                <w:sz w:val="18"/>
                <w:szCs w:val="18"/>
              </w:rPr>
              <w:t xml:space="preserve">Archivage des interventions et estimation du risque futur.</w:t>
            </w:r>
          </w:p>
        </w:tc>
      </w:tr>
    </w:tbl>
    <w:p>
      <w:pPr>
        <w:spacing w:after="120"/>
      </w:pPr>
    </w:p>
    <w:p>
      <w:pPr>
        <w:spacing w:after="140" w:line="268"/>
        <w:jc w:val="both"/>
      </w:pPr>
      <w:r>
        <w:rPr>
          <w:rFonts w:ascii="Calibri" w:cs="Calibri" w:eastAsia="Calibri" w:hAnsi="Calibri"/>
          <w:b w:val="false"/>
          <w:bCs w:val="false"/>
          <w:i w:val="false"/>
          <w:iCs w:val="false"/>
          <w:color w:val="3D3D3D"/>
          <w:sz w:val="20"/>
          <w:szCs w:val="20"/>
        </w:rPr>
        <w:t xml:space="preserve">L'ensemble de ces modules s'appuie exclusivement sur des technologies open-source, garantissant la reproductibilité et l'accessibilité du projet dans un cadre académique.</w:t>
      </w:r>
    </w:p>
    <w:p>
      <w:r>
        <w:br w:type="page"/>
      </w:r>
    </w:p>
    <w:p>
      <w:pPr>
        <w:pStyle w:val="Heading1"/>
        <w:pBdr>
          <w:bottom w:val="single" w:color="0090A8" w:sz="8" w:space="4"/>
        </w:pBdr>
        <w:spacing w:after="220" w:before="0"/>
      </w:pPr>
      <w:r>
        <w:rPr>
          <w:rFonts w:ascii="Calibri" w:cs="Calibri" w:eastAsia="Calibri" w:hAnsi="Calibri"/>
          <w:b/>
          <w:bCs/>
          <w:color w:val="16223B"/>
          <w:sz w:val="30"/>
          <w:szCs w:val="30"/>
        </w:rPr>
        <w:t xml:space="preserve">5. Architecture simplifiée</w:t>
      </w:r>
    </w:p>
    <w:p>
      <w:pPr>
        <w:spacing w:after="140" w:line="268"/>
        <w:jc w:val="both"/>
      </w:pPr>
      <w:r>
        <w:rPr>
          <w:rFonts w:ascii="Calibri" w:cs="Calibri" w:eastAsia="Calibri" w:hAnsi="Calibri"/>
          <w:b w:val="false"/>
          <w:bCs w:val="false"/>
          <w:i w:val="false"/>
          <w:iCs w:val="false"/>
          <w:color w:val="3D3D3D"/>
          <w:sz w:val="20"/>
          <w:szCs w:val="20"/>
        </w:rPr>
        <w:t xml:space="preserve">L'architecture du système s'organise en deux niveaux complémentaires, formant une chaîne complète de bout en bout, depuis l'acquisition des données jusqu'à leur restitution à l'utilisateur.</w:t>
      </w:r>
    </w:p>
    <w:p>
      <w:pPr>
        <w:pStyle w:val="Heading2"/>
        <w:spacing w:after="120" w:before="220"/>
      </w:pPr>
      <w:r>
        <w:rPr>
          <w:rFonts w:ascii="Calibri" w:cs="Calibri" w:eastAsia="Calibri" w:hAnsi="Calibri"/>
          <w:b/>
          <w:bCs/>
          <w:color w:val="0090A8"/>
          <w:sz w:val="23"/>
          <w:szCs w:val="23"/>
        </w:rPr>
        <w:t xml:space="preserve">Architecture physique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DRONE SIMULÉ (Gazebo + ROS2 + PX4)</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STATION SOL (passerelle IoT)</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CLOUD IoT (Azure IoT Hub / AWS IoT Core)</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DASHBOARD (Grafana / Kibana)</w:t>
            </w:r>
          </w:p>
        </w:tc>
      </w:tr>
    </w:tbl>
    <w:p>
      <w:pPr>
        <w:spacing w:after="200"/>
      </w:pPr>
    </w:p>
    <w:p>
      <w:pPr>
        <w:pStyle w:val="Heading2"/>
        <w:spacing w:after="120" w:before="220"/>
      </w:pPr>
      <w:r>
        <w:rPr>
          <w:rFonts w:ascii="Calibri" w:cs="Calibri" w:eastAsia="Calibri" w:hAnsi="Calibri"/>
          <w:b/>
          <w:bCs/>
          <w:color w:val="0090A8"/>
          <w:sz w:val="23"/>
          <w:szCs w:val="23"/>
        </w:rPr>
        <w:t xml:space="preserve">Architecture logique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CAPTEURS (thermique, fumée, température)</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AUTOPILOTE PX4 (navigation, waypoints)</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NŒUDS ROS2 (orchestration, synchronisation)</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DÉTECTION (OpenCV + TensorFlow Lite)</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COMMUNICATION (MQTT/TLS)</w:t>
            </w:r>
          </w:p>
        </w:tc>
      </w:tr>
    </w:tbl>
    <w:p>
      <w:pPr>
        <w:spacing w:after="30" w:before="30"/>
        <w:jc w:val="center"/>
      </w:pPr>
      <w:r>
        <w:rPr>
          <w:rFonts w:ascii="Calibri" w:cs="Calibri" w:eastAsia="Calibri" w:hAnsi="Calibri"/>
          <w:b/>
          <w:bCs/>
          <w:color w:val="0090A8"/>
          <w:sz w:val="26"/>
          <w:szCs w:val="26"/>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shd w:fill="E6F4F6" w:val="clear"/>
            <w:tcMar>
              <w:top w:type="dxa" w:w="130"/>
              <w:left w:type="dxa" w:w="200"/>
              <w:bottom w:type="dxa" w:w="130"/>
              <w:right w:type="dxa" w:w="200"/>
            </w:tcMar>
          </w:tcPr>
          <w:p>
            <w:pPr>
              <w:jc w:val="center"/>
            </w:pPr>
            <w:r>
              <w:rPr>
                <w:rFonts w:ascii="Calibri" w:cs="Calibri" w:eastAsia="Calibri" w:hAnsi="Calibri"/>
                <w:b/>
                <w:bCs/>
                <w:color w:val="16223B"/>
                <w:sz w:val="19"/>
                <w:szCs w:val="19"/>
              </w:rPr>
              <w:t xml:space="preserve">CLOUD (ingestion, stockage) → DASHBOARD (visualisation, prédiction)</w:t>
            </w:r>
          </w:p>
        </w:tc>
      </w:tr>
    </w:tbl>
    <w:p>
      <w:r>
        <w:br w:type="page"/>
      </w:r>
    </w:p>
    <w:p>
      <w:pPr>
        <w:pStyle w:val="Heading1"/>
        <w:pBdr>
          <w:bottom w:val="single" w:color="0090A8" w:sz="8" w:space="4"/>
        </w:pBdr>
        <w:spacing w:after="220" w:before="0"/>
      </w:pPr>
      <w:r>
        <w:rPr>
          <w:rFonts w:ascii="Calibri" w:cs="Calibri" w:eastAsia="Calibri" w:hAnsi="Calibri"/>
          <w:b/>
          <w:bCs/>
          <w:color w:val="16223B"/>
          <w:sz w:val="30"/>
          <w:szCs w:val="30"/>
        </w:rPr>
        <w:t xml:space="preserve">6. Valeur ajoutée &amp; Impact</w:t>
      </w:r>
    </w:p>
    <w:p>
      <w:pPr>
        <w:pStyle w:val="ListParagraph"/>
        <w:numPr>
          <w:ilvl w:val="0"/>
          <w:numId w:val="2"/>
        </w:numPr>
        <w:spacing w:after="90"/>
      </w:pPr>
      <w:r>
        <w:rPr>
          <w:rFonts w:ascii="Calibri" w:cs="Calibri" w:eastAsia="Calibri" w:hAnsi="Calibri"/>
          <w:b/>
          <w:bCs/>
          <w:color w:val="16223B"/>
          <w:sz w:val="20"/>
          <w:szCs w:val="20"/>
        </w:rPr>
        <w:t xml:space="preserve">Innovation : </w:t>
      </w:r>
      <w:r>
        <w:rPr>
          <w:rFonts w:ascii="Calibri" w:cs="Calibri" w:eastAsia="Calibri" w:hAnsi="Calibri"/>
          <w:color w:val="3D3D3D"/>
          <w:sz w:val="20"/>
          <w:szCs w:val="20"/>
        </w:rPr>
        <w:t xml:space="preserve">le projet constitue une application concrète et démontrable des principes de l'Agentic AI, en combinant raisonnement autonome, planification et action décentralisée au sein d'un système robotique simulé.</w:t>
      </w:r>
    </w:p>
    <w:p>
      <w:pPr>
        <w:pStyle w:val="ListParagraph"/>
        <w:numPr>
          <w:ilvl w:val="0"/>
          <w:numId w:val="2"/>
        </w:numPr>
        <w:spacing w:after="90"/>
      </w:pPr>
      <w:r>
        <w:rPr>
          <w:rFonts w:ascii="Calibri" w:cs="Calibri" w:eastAsia="Calibri" w:hAnsi="Calibri"/>
          <w:b/>
          <w:bCs/>
          <w:color w:val="16223B"/>
          <w:sz w:val="20"/>
          <w:szCs w:val="20"/>
        </w:rPr>
        <w:t xml:space="preserve">Impact environnemental : </w:t>
      </w:r>
      <w:r>
        <w:rPr>
          <w:rFonts w:ascii="Calibri" w:cs="Calibri" w:eastAsia="Calibri" w:hAnsi="Calibri"/>
          <w:color w:val="3D3D3D"/>
          <w:sz w:val="20"/>
          <w:szCs w:val="20"/>
        </w:rPr>
        <w:t xml:space="preserve">en permettant une détection précoce des départs de feu, le système contribue potentiellement à limiter la propagation des incendies et à réduire leurs conséquences écologiques, économiques et humaines.</w:t>
      </w:r>
    </w:p>
    <w:p>
      <w:pPr>
        <w:pStyle w:val="ListParagraph"/>
        <w:numPr>
          <w:ilvl w:val="0"/>
          <w:numId w:val="2"/>
        </w:numPr>
        <w:spacing w:after="90"/>
      </w:pPr>
      <w:r>
        <w:rPr>
          <w:rFonts w:ascii="Calibri" w:cs="Calibri" w:eastAsia="Calibri" w:hAnsi="Calibri"/>
          <w:b/>
          <w:bCs/>
          <w:color w:val="16223B"/>
          <w:sz w:val="20"/>
          <w:szCs w:val="20"/>
        </w:rPr>
        <w:t xml:space="preserve">Projet académique réaliste et démontrable : </w:t>
      </w:r>
      <w:r>
        <w:rPr>
          <w:rFonts w:ascii="Calibri" w:cs="Calibri" w:eastAsia="Calibri" w:hAnsi="Calibri"/>
          <w:color w:val="3D3D3D"/>
          <w:sz w:val="20"/>
          <w:szCs w:val="20"/>
        </w:rPr>
        <w:t xml:space="preserve">entièrement réalisable dans le cadre temporel et matériel d'un PFE, le projet permet une démonstration complète et reproductible, sans dépendre d'un déploiement matériel coûteux ou risqué.</w:t>
      </w:r>
    </w:p>
    <w:p>
      <w:pPr>
        <w:pStyle w:val="ListParagraph"/>
        <w:numPr>
          <w:ilvl w:val="0"/>
          <w:numId w:val="2"/>
        </w:numPr>
        <w:spacing w:after="90"/>
      </w:pPr>
      <w:r>
        <w:rPr>
          <w:rFonts w:ascii="Calibri" w:cs="Calibri" w:eastAsia="Calibri" w:hAnsi="Calibri"/>
          <w:b/>
          <w:bCs/>
          <w:color w:val="16223B"/>
          <w:sz w:val="20"/>
          <w:szCs w:val="20"/>
        </w:rPr>
        <w:t xml:space="preserve">Évolutivité vers un prototype physique : </w:t>
      </w:r>
      <w:r>
        <w:rPr>
          <w:rFonts w:ascii="Calibri" w:cs="Calibri" w:eastAsia="Calibri" w:hAnsi="Calibri"/>
          <w:color w:val="3D3D3D"/>
          <w:sz w:val="20"/>
          <w:szCs w:val="20"/>
        </w:rPr>
        <w:t xml:space="preserve">l'architecture logicielle développée est directement transposable à un drone réel, faisant de la simulation une étape de validation crédible avant un futur déploiement sur le terrain.</w:t>
      </w:r>
    </w:p>
    <w:p>
      <w:pPr>
        <w:spacing w:after="140" w:line="268"/>
        <w:jc w:val="both"/>
      </w:pPr>
      <w:r>
        <w:rPr>
          <w:rFonts w:ascii="Calibri" w:cs="Calibri" w:eastAsia="Calibri" w:hAnsi="Calibri"/>
          <w:b w:val="false"/>
          <w:bCs w:val="false"/>
          <w:i/>
          <w:iCs/>
          <w:color w:val="3D3D3D"/>
          <w:sz w:val="20"/>
          <w:szCs w:val="20"/>
        </w:rPr>
        <w:t xml:space="preserve">Ce projet démontre ainsi qu'une approche rigoureuse de simulation peut constituer un vecteur d'innovation technique autant que de sensibilisation aux enjeux environnementaux contemporains.</w:t>
      </w:r>
    </w:p>
    <w:p>
      <w:r>
        <w:br w:type="page"/>
      </w:r>
    </w:p>
    <w:p>
      <w:pPr>
        <w:pStyle w:val="Heading1"/>
        <w:pBdr>
          <w:bottom w:val="single" w:color="0090A8" w:sz="8" w:space="4"/>
        </w:pBdr>
        <w:spacing w:after="220" w:before="0"/>
      </w:pPr>
      <w:r>
        <w:rPr>
          <w:rFonts w:ascii="Calibri" w:cs="Calibri" w:eastAsia="Calibri" w:hAnsi="Calibri"/>
          <w:b/>
          <w:bCs/>
          <w:color w:val="16223B"/>
          <w:sz w:val="30"/>
          <w:szCs w:val="30"/>
        </w:rPr>
        <w:t xml:space="preserve">7. Conclusion</w:t>
      </w:r>
    </w:p>
    <w:p>
      <w:pPr>
        <w:pStyle w:val="Heading2"/>
        <w:spacing w:after="120" w:before="220"/>
      </w:pPr>
      <w:r>
        <w:rPr>
          <w:rFonts w:ascii="Calibri" w:cs="Calibri" w:eastAsia="Calibri" w:hAnsi="Calibri"/>
          <w:b/>
          <w:bCs/>
          <w:color w:val="0090A8"/>
          <w:sz w:val="23"/>
          <w:szCs w:val="23"/>
        </w:rPr>
        <w:t xml:space="preserve">Synthèse des apports techniques et scientifiques</w:t>
      </w:r>
    </w:p>
    <w:p>
      <w:pPr>
        <w:spacing w:after="140" w:line="268"/>
        <w:jc w:val="both"/>
      </w:pPr>
      <w:r>
        <w:rPr>
          <w:rFonts w:ascii="Calibri" w:cs="Calibri" w:eastAsia="Calibri" w:hAnsi="Calibri"/>
          <w:b w:val="false"/>
          <w:bCs w:val="false"/>
          <w:i w:val="false"/>
          <w:iCs w:val="false"/>
          <w:color w:val="3D3D3D"/>
          <w:sz w:val="20"/>
          <w:szCs w:val="20"/>
        </w:rPr>
        <w:t xml:space="preserve">Ce projet propose une architecture complète et cohérente, intégrant robotique simulée, traitement d'image, apprentissage automatique et communication IoT sécurisée, au service d'une problématique environnementale concrète : la détection précoce des incendies de forêt.</w:t>
      </w:r>
    </w:p>
    <w:p>
      <w:pPr>
        <w:pStyle w:val="Heading2"/>
        <w:spacing w:after="120" w:before="220"/>
      </w:pPr>
      <w:r>
        <w:rPr>
          <w:rFonts w:ascii="Calibri" w:cs="Calibri" w:eastAsia="Calibri" w:hAnsi="Calibri"/>
          <w:b/>
          <w:bCs/>
          <w:color w:val="0090A8"/>
          <w:sz w:val="23"/>
          <w:szCs w:val="23"/>
        </w:rPr>
        <w:t xml:space="preserve">Pertinence pour le thème Agentic AI</w:t>
      </w:r>
    </w:p>
    <w:p>
      <w:pPr>
        <w:spacing w:after="140" w:line="268"/>
        <w:jc w:val="both"/>
      </w:pPr>
      <w:r>
        <w:rPr>
          <w:rFonts w:ascii="Calibri" w:cs="Calibri" w:eastAsia="Calibri" w:hAnsi="Calibri"/>
          <w:b w:val="false"/>
          <w:bCs w:val="false"/>
          <w:i w:val="false"/>
          <w:iCs w:val="false"/>
          <w:color w:val="3D3D3D"/>
          <w:sz w:val="20"/>
          <w:szCs w:val="20"/>
        </w:rPr>
        <w:t xml:space="preserve">À travers ses capacités de raisonnement autonome, de planification dynamique, de collaboration multi-agents et d'action sans intervention humaine, le système développé illustre de manière tangible les principes fondamentaux de l'Agentic AI appliqués à un cas d'usage réel et à fort impact sociétal.</w:t>
      </w:r>
    </w:p>
    <w:p>
      <w:pPr>
        <w:pStyle w:val="Heading2"/>
        <w:spacing w:after="120" w:before="220"/>
      </w:pPr>
      <w:r>
        <w:rPr>
          <w:rFonts w:ascii="Calibri" w:cs="Calibri" w:eastAsia="Calibri" w:hAnsi="Calibri"/>
          <w:b/>
          <w:bCs/>
          <w:color w:val="0090A8"/>
          <w:sz w:val="23"/>
          <w:szCs w:val="23"/>
        </w:rPr>
        <w:t xml:space="preserve">Contribution à l'innovation et à la formation des ingénieurs</w:t>
      </w:r>
    </w:p>
    <w:p>
      <w:pPr>
        <w:spacing w:after="140" w:line="268"/>
        <w:jc w:val="both"/>
      </w:pPr>
      <w:r>
        <w:rPr>
          <w:rFonts w:ascii="Calibri" w:cs="Calibri" w:eastAsia="Calibri" w:hAnsi="Calibri"/>
          <w:b w:val="false"/>
          <w:bCs w:val="false"/>
          <w:i w:val="false"/>
          <w:iCs w:val="false"/>
          <w:color w:val="3D3D3D"/>
          <w:sz w:val="20"/>
          <w:szCs w:val="20"/>
        </w:rPr>
        <w:t xml:space="preserve">Au-delà de sa dimension technique, ce projet constitue une opportunité pédagogique riche, mobilisant des compétences pluridisciplinaires en robotique, intelligence artificielle, IoT et ingénierie cloud — autant de domaines stratégiques pour la formation des ingénieurs de demain.</w:t>
      </w:r>
    </w:p>
    <w:p>
      <w:pPr>
        <w:spacing w:after="140" w:line="268"/>
        <w:jc w:val="both"/>
      </w:pPr>
      <w:r>
        <w:rPr>
          <w:rFonts w:ascii="Calibri" w:cs="Calibri" w:eastAsia="Calibri" w:hAnsi="Calibri"/>
          <w:b/>
          <w:bCs/>
          <w:i/>
          <w:iCs/>
          <w:color w:val="3D3D3D"/>
          <w:sz w:val="20"/>
          <w:szCs w:val="20"/>
        </w:rPr>
        <w:t xml:space="preserve">Ce travail pose ainsi les bases solides d'une réflexion plus large sur l'usage de l'intelligence artificielle agentique au service de la protection de l'environnement.</w:t>
      </w:r>
    </w:p>
    <w:sectPr>
      <w:headerReference w:type="default" r:id="rId7"/>
      <w:footerReference w:type="default" r:id="rId8"/>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Calibri" w:cs="Calibri" w:eastAsia="Calibri" w:hAnsi="Calibri"/>
        <w:i/>
        <w:iCs/>
        <w:color w:val="888888"/>
        <w:sz w:val="16"/>
        <w:szCs w:val="16"/>
      </w:rPr>
      <w:t xml:space="preserve">Drone IoT simulé — Agentic AI — Surveillance forestière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2026-09-17T21:43:36.318Z</dcterms:created>
  <dcterms:modified xsi:type="dcterms:W3CDTF">2026-09-17T21:43:36.326Z</dcterms:modified>
</cp:coreProperties>
</file>

<file path=docProps/custom.xml><?xml version="1.0" encoding="utf-8"?>
<Properties xmlns="http://schemas.openxmlformats.org/officeDocument/2006/custom-properties" xmlns:vt="http://schemas.openxmlformats.org/officeDocument/2006/docPropsVTypes"/>
</file>