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 work report №6</w:t>
      </w:r>
      <w:r>
        <w:br/>
      </w:r>
      <w:r>
        <w:t xml:space="preserve">administration of local systems</w:t>
      </w:r>
    </w:p>
    <w:p>
      <w:pPr>
        <w:pStyle w:val="Subtitle"/>
      </w:pPr>
      <w:r>
        <w:t xml:space="preserve">Статическая маршрутизация VLAN</w:t>
      </w:r>
    </w:p>
    <w:p>
      <w:pPr>
        <w:pStyle w:val="Author"/>
      </w:pPr>
      <w:r>
        <w:t xml:space="preserve">Выполнил: Леснухин Даниил Дмитриевич,</w:t>
      </w:r>
      <w:r>
        <w:br/>
      </w:r>
      <w:r>
        <w:t xml:space="preserve">НПИбд-02-22, 1132221553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Настроить статическую маршрутизацию VLAN в сети.</w:t>
      </w:r>
    </w:p>
    <w:bookmarkEnd w:id="20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начала, откроем проект с названием lab05.pkt и сохраним его под названием lab06.pkt. После чего открываем его для дальнейшего редактирования.</w:t>
      </w:r>
    </w:p>
    <w:bookmarkStart w:id="24" w:name="fig:001"/>
    <w:p>
      <w:pPr>
        <w:pStyle w:val="CaptionedFigure"/>
      </w:pPr>
      <w:r>
        <w:drawing>
          <wp:inline>
            <wp:extent cx="5334000" cy="3427822"/>
            <wp:effectExtent b="0" l="0" r="0" t="0"/>
            <wp:docPr descr="Открываем проект lab06" title="" id="22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6\screenshots\Снимок%20экрана%202025-03-21%20191114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Открываем проект lab06</w:t>
      </w:r>
    </w:p>
    <w:bookmarkEnd w:id="24"/>
    <w:bookmarkEnd w:id="25"/>
    <w:bookmarkStart w:id="29" w:name="подключение-маршрутизатора-cisco2811"/>
    <w:p>
      <w:pPr>
        <w:pStyle w:val="Heading1"/>
      </w:pPr>
      <w:r>
        <w:t xml:space="preserve">Подключение маршрутизатора cisco2811</w:t>
      </w:r>
    </w:p>
    <w:p>
      <w:pPr>
        <w:pStyle w:val="FirstParagraph"/>
      </w:pPr>
      <w:r>
        <w:t xml:space="preserve">В логической области проекта разместим маршрутизатор cisco 2811, подключим его к порту 24 коммутатора , msk-donskaya-ddlesnukhin-sw-1.</w:t>
      </w:r>
    </w:p>
    <w:p>
      <w:pPr>
        <w:pStyle w:val="CaptionedFigure"/>
      </w:pPr>
      <w:r>
        <w:drawing>
          <wp:inline>
            <wp:extent cx="5334000" cy="3092556"/>
            <wp:effectExtent b="0" l="0" r="0" t="0"/>
            <wp:docPr descr="Подключение маршрутизатора cisco2811" title="" id="2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6\screenshots\Снимок%20экрана%202025-03-21%2019125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2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маршрутизатора cisco2811</w:t>
      </w:r>
    </w:p>
    <w:bookmarkEnd w:id="29"/>
    <w:bookmarkStart w:id="33" w:name="конфигурация-маршрутизатора"/>
    <w:p>
      <w:pPr>
        <w:pStyle w:val="Heading1"/>
      </w:pPr>
      <w:r>
        <w:t xml:space="preserve">Конфигурация маршрутизатора</w:t>
      </w:r>
    </w:p>
    <w:p>
      <w:pPr>
        <w:pStyle w:val="FirstParagraph"/>
      </w:pPr>
      <w:r>
        <w:t xml:space="preserve">Используя последовательность команд, приведенных в документации по первоначальной настройке маршрутизатора, сконфигурируем его, задава имя, пароль, настроим удаленное подключение.</w:t>
      </w:r>
    </w:p>
    <w:p>
      <w:pPr>
        <w:pStyle w:val="CaptionedFigure"/>
      </w:pPr>
      <w:r>
        <w:drawing>
          <wp:inline>
            <wp:extent cx="5334000" cy="4513015"/>
            <wp:effectExtent b="0" l="0" r="0" t="0"/>
            <wp:docPr descr="Конфигурация маршрутизатора" title="" id="31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6\screenshots\Снимок%20экрана%202025-03-21%2019192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3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Конфигурация маршрутизатора</w:t>
      </w:r>
    </w:p>
    <w:bookmarkEnd w:id="33"/>
    <w:bookmarkStart w:id="37" w:name="настройка-порта-коммутатора"/>
    <w:p>
      <w:pPr>
        <w:pStyle w:val="Heading1"/>
      </w:pPr>
      <w:r>
        <w:t xml:space="preserve">Настройка порта коммутатора</w:t>
      </w:r>
    </w:p>
    <w:p>
      <w:pPr>
        <w:pStyle w:val="FirstParagraph"/>
      </w:pPr>
      <w:r>
        <w:t xml:space="preserve">Теперь настроим порт 24 коммутатора msk-donskaya-ddlesnukhin-sw-1 как trunk порт.</w:t>
      </w:r>
    </w:p>
    <w:p>
      <w:pPr>
        <w:pStyle w:val="CaptionedFigure"/>
      </w:pPr>
      <w:r>
        <w:drawing>
          <wp:inline>
            <wp:extent cx="5334000" cy="5031361"/>
            <wp:effectExtent b="0" l="0" r="0" t="0"/>
            <wp:docPr descr="Настройка порта коммутатора" title="" id="35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6\screenshots\Снимок%20экрана%202025-03-21%20192206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1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порта коммутатора</w:t>
      </w:r>
    </w:p>
    <w:bookmarkEnd w:id="37"/>
    <w:bookmarkStart w:id="41" w:name="изменение-имени-маршрутизатора"/>
    <w:p>
      <w:pPr>
        <w:pStyle w:val="Heading1"/>
      </w:pPr>
      <w:r>
        <w:t xml:space="preserve">Изменение имени маршрутизатора</w:t>
      </w:r>
    </w:p>
    <w:p>
      <w:pPr>
        <w:pStyle w:val="FirstParagraph"/>
      </w:pPr>
      <w:r>
        <w:t xml:space="preserve">Изменим на схеме наименование маршрутизатора Cisco 2811</w:t>
      </w:r>
    </w:p>
    <w:p>
      <w:pPr>
        <w:pStyle w:val="CaptionedFigure"/>
      </w:pPr>
      <w:r>
        <w:drawing>
          <wp:inline>
            <wp:extent cx="5334000" cy="3238834"/>
            <wp:effectExtent b="0" l="0" r="0" t="0"/>
            <wp:docPr descr="Изменение имени маршрутизатора" title="" id="39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6\screenshots\Снимок%20экрана%202025-03-21%2019225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8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имени маршрутизатора</w:t>
      </w:r>
    </w:p>
    <w:bookmarkEnd w:id="41"/>
    <w:bookmarkStart w:id="45" w:name="настройка-виртуальных-интерфейсов"/>
    <w:p>
      <w:pPr>
        <w:pStyle w:val="Heading1"/>
      </w:pPr>
      <w:r>
        <w:t xml:space="preserve">Настройка виртуальных интерфейсов</w:t>
      </w:r>
    </w:p>
    <w:p>
      <w:pPr>
        <w:pStyle w:val="FirstParagraph"/>
      </w:pPr>
      <w:r>
        <w:t xml:space="preserve">На интерфейсе f0/0 муршрутизатора msk-donskaya-ddlesnukhin-gw-1 настроим виртуальные интерфейсы, соответствующие номерам VLAN.</w:t>
      </w:r>
    </w:p>
    <w:p>
      <w:pPr>
        <w:pStyle w:val="CaptionedFigure"/>
      </w:pPr>
      <w:r>
        <w:drawing>
          <wp:inline>
            <wp:extent cx="5334000" cy="5814540"/>
            <wp:effectExtent b="0" l="0" r="0" t="0"/>
            <wp:docPr descr="Настройка виртуальных интерфейсов" title="" id="43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6\screenshots\Снимок%20экрана%202025-03-21%2019293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4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виртуальных интерфейсов</w:t>
      </w:r>
    </w:p>
    <w:bookmarkEnd w:id="45"/>
    <w:bookmarkStart w:id="49" w:name="Xfe19d329c8e55b934c8e6b90645c9dcab7ec7a2"/>
    <w:p>
      <w:pPr>
        <w:pStyle w:val="Heading1"/>
      </w:pPr>
      <w:r>
        <w:t xml:space="preserve">Проверка доступности оконченных устройств</w:t>
      </w:r>
    </w:p>
    <w:p>
      <w:pPr>
        <w:pStyle w:val="CaptionedFigure"/>
      </w:pPr>
      <w:r>
        <w:drawing>
          <wp:inline>
            <wp:extent cx="5293894" cy="7844589"/>
            <wp:effectExtent b="0" l="0" r="0" t="0"/>
            <wp:docPr descr="Проверка доступности оконченных устройств" title="" id="47" name="Picture"/>
            <a:graphic>
              <a:graphicData uri="http://schemas.openxmlformats.org/drawingml/2006/picture">
                <pic:pic>
                  <pic:nvPicPr>
                    <pic:cNvPr descr="C:\Users\User\OneDrive\Рабочий%20стол\Администрирование%20локальных%20систем\lab06\screenshots\Снимок%20экрана%202025-03-21%2019424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7844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доступности оконченных устройств</w:t>
      </w:r>
    </w:p>
    <w:bookmarkEnd w:id="49"/>
    <w:bookmarkStart w:id="50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rPr>
          <w:b/>
          <w:bCs/>
        </w:rPr>
        <w:t xml:space="preserve">Вывод</w:t>
      </w:r>
      <w:r>
        <w:t xml:space="preserve"> </w:t>
      </w:r>
      <w:r>
        <w:t xml:space="preserve">В ходе выполнения лабораторной работы мы научились настраивать статическую маршрутизацию VLAN в сети.</w:t>
      </w:r>
    </w:p>
    <w:bookmarkEnd w:id="50"/>
    <w:bookmarkStart w:id="51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pStyle w:val="FirstParagraph"/>
      </w:pPr>
      <w:r>
        <w:rPr>
          <w:b/>
          <w:bCs/>
        </w:rPr>
        <w:t xml:space="preserve">Ответы на контрольные вопросы</w:t>
      </w:r>
      <w:r>
        <w:t xml:space="preserve"> </w:t>
      </w:r>
      <w:r>
        <w:t xml:space="preserve">1 Охарактеризуйте стандарт IEEE 802.1Q - открытый стандарт,</w:t>
      </w:r>
      <w:r>
        <w:t xml:space="preserve"> </w:t>
      </w:r>
      <w:r>
        <w:t xml:space="preserve">который описывает процедуру тегирования трафика для передачи</w:t>
      </w:r>
      <w:r>
        <w:t xml:space="preserve"> </w:t>
      </w:r>
      <w:r>
        <w:t xml:space="preserve">информации о принадлежности к VLAN по сетям стандарта IEEE</w:t>
      </w:r>
      <w:r>
        <w:t xml:space="preserve"> </w:t>
      </w:r>
      <w:r>
        <w:t xml:space="preserve">802.3 Ethernet.</w:t>
      </w:r>
    </w:p>
    <w:p>
      <w:pPr>
        <w:pStyle w:val="BodyText"/>
      </w:pPr>
      <w:r>
        <w:t xml:space="preserve">2 Опишите формат кадра IEEE 802.1Q - добавляет 32-битное поле</w:t>
      </w:r>
    </w:p>
    <w:p>
      <w:pPr>
        <w:pStyle w:val="BodyText"/>
      </w:pPr>
      <w:r>
        <w:t xml:space="preserve">между MAC-адресом источника и полями EtherType исходного</w:t>
      </w:r>
    </w:p>
    <w:p>
      <w:pPr>
        <w:pStyle w:val="BodyText"/>
      </w:pPr>
      <w:r>
        <w:t xml:space="preserve">кадра. В соответствии с 802.1Q минимальный размер кадра</w:t>
      </w:r>
    </w:p>
    <w:p>
      <w:pPr>
        <w:pStyle w:val="BodyText"/>
      </w:pPr>
      <w:r>
        <w:t xml:space="preserve">остается 64 байта, но мост может увеличить минимальный размер</w:t>
      </w:r>
    </w:p>
    <w:p>
      <w:pPr>
        <w:pStyle w:val="BodyText"/>
      </w:pPr>
      <w:r>
        <w:t xml:space="preserve">кадра с 64 до 68 байтов при передаче IEEE 802.1Q.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№6 administration of local systems</dc:title>
  <dc:creator>Выполнил: Леснухин Даниил Дмитриевич, НПИбд-02-22, 1132221553</dc:creator>
  <dc:language>ru-RU</dc:language>
  <cp:keywords/>
  <dcterms:created xsi:type="dcterms:W3CDTF">2025-03-21T16:50:26Z</dcterms:created>
  <dcterms:modified xsi:type="dcterms:W3CDTF">2025-03-21T16:50:26Z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Times New Roman</vt:lpwstr>
  </property>
  <property fmtid="{D5CDD505-2E9C-101B-9397-08002B2CF9AE}" pid="20" name="mainfontoptions">
    <vt:lpwstr>Ligatures=TeX</vt:lpwstr>
  </property>
  <property fmtid="{D5CDD505-2E9C-101B-9397-08002B2CF9AE}" pid="21" name="monofontoptions">
    <vt:lpwstr>Scale=MatchLowercase,Scale=0.9</vt:lpwstr>
  </property>
  <property fmtid="{D5CDD505-2E9C-101B-9397-08002B2CF9AE}" pid="22" name="papersize">
    <vt:lpwstr>a4</vt:lpwstr>
  </property>
  <property fmtid="{D5CDD505-2E9C-101B-9397-08002B2CF9AE}" pid="23" name="polyglossia-lang">
    <vt:lpwstr/>
  </property>
  <property fmtid="{D5CDD505-2E9C-101B-9397-08002B2CF9AE}" pid="24" name="polyglossia-otherlangs">
    <vt:lpwstr/>
  </property>
  <property fmtid="{D5CDD505-2E9C-101B-9397-08002B2CF9AE}" pid="25" name="romanfontoptions">
    <vt:lpwstr>Ligatures=TeX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Статическая маршрутизация VLAN</vt:lpwstr>
  </property>
  <property fmtid="{D5CDD505-2E9C-101B-9397-08002B2CF9AE}" pid="28" name="tableTitle">
    <vt:lpwstr>Таблица</vt:lpwstr>
  </property>
  <property fmtid="{D5CDD505-2E9C-101B-9397-08002B2CF9AE}" pid="29" name="toc">
    <vt:lpwstr>True</vt:lpwstr>
  </property>
  <property fmtid="{D5CDD505-2E9C-101B-9397-08002B2CF9AE}" pid="30" name="toc-depth">
    <vt:lpwstr>2</vt:lpwstr>
  </property>
</Properties>
</file>