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אלברט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בנדורה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Efficacy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מעבדת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עצמאות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l3wz7zt31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אלברט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בנדורה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למידה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חברתית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ותחושת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מסוגלות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Efficacy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עקרון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יסוד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ותמצית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בנדורה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כשקשה</w:t>
      </w:r>
      <w:r w:rsidDel="00000000" w:rsidR="00000000" w:rsidRPr="00000000">
        <w:rPr>
          <w:rtl w:val="1"/>
        </w:rPr>
        <w:t xml:space="preserve">?".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מביצוע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תחושת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מסוגלות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הנחת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יסוד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מבנית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הגדרת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עצמאות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יישומית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יכול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להתמודד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מסוגלות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רצף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ומוכר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תחושת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המסוגלות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העצמית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נבנית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דרך</w:t>
      </w:r>
      <w:r w:rsidDel="00000000" w:rsidR="00000000" w:rsidRPr="00000000">
        <w:rPr>
          <w:b w:val="1"/>
          <w:bCs w:val="1"/>
          <w:rtl w:val="1"/>
        </w:rPr>
        <w:t xml:space="preserve"> 4 </w:t>
      </w:r>
      <w:r w:rsidDel="00000000" w:rsidR="00000000" w:rsidRPr="00000000">
        <w:rPr>
          <w:b w:val="1"/>
          <w:bCs w:val="1"/>
          <w:rtl w:val="1"/>
        </w:rPr>
        <w:t xml:space="preserve">מנופים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קריטיים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חוויות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הצלחה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Mastery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Experiences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תפקודית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למידה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צפייה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Modeling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מתמודד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שכנוע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מילולי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ממוקד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ויסות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פיזיולוגי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טעויות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נפוצות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ששוחקות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המסוגלות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בבית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השתלטות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לחסוך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אלוף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קופצות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שפעולה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תפקיד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בנדורה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יישום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דליה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tbl>
      <w:tblPr>
        <w:tblStyle w:val="Table1"/>
        <w:bidiVisual w:val="1"/>
        <w:tblW w:w="6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0"/>
        <w:gridCol w:w="3290"/>
        <w:tblGridChange w:id="0">
          <w:tblGrid>
            <w:gridCol w:w="3290"/>
            <w:gridCol w:w="3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ההורה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עושה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ההורה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מפסיק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רצף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הצלחות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לעודד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במקום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הצלחה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טעויות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להשוות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לאחרים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מתאר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מאמץ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תוצאה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להציל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האחרון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נסוג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פיזית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הצלחה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לתקן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שמפסיק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הילד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מדגים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 (20–30 </w:t>
            </w:r>
            <w:r w:rsidDel="00000000" w:rsidR="00000000" w:rsidRPr="00000000">
              <w:rPr>
                <w:rtl w:val="1"/>
              </w:rPr>
              <w:t xml:space="preserve">שניות</w:t>
            </w:r>
            <w:r w:rsidDel="00000000" w:rsidR="00000000" w:rsidRPr="00000000">
              <w:rPr>
                <w:rtl w:val="1"/>
              </w:rPr>
              <w:t xml:space="preserve">), </w:t>
            </w:r>
            <w:r w:rsidDel="00000000" w:rsidR="00000000" w:rsidRPr="00000000">
              <w:rPr>
                <w:rtl w:val="1"/>
              </w:rPr>
              <w:t xml:space="preserve">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נאום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לדרוש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מושלם</w:t>
            </w:r>
          </w:p>
        </w:tc>
      </w:tr>
    </w:tbl>
    <w:p w:rsidR="00000000" w:rsidDel="00000000" w:rsidP="00000000" w:rsidRDefault="00000000" w:rsidRPr="00000000" w14:paraId="0000002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כללי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לבוט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מנופים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להתערבות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הילד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נמנע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30–60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קריסה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טעות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הילד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מצליח</w:t>
      </w:r>
      <w:r w:rsidDel="00000000" w:rsidR="00000000" w:rsidRPr="00000000">
        <w:rPr>
          <w:b w:val="1"/>
          <w:bCs w:val="1"/>
          <w:rtl w:val="1"/>
        </w:rPr>
        <w:t xml:space="preserve"> 2–3 </w:t>
      </w:r>
      <w:r w:rsidDel="00000000" w:rsidR="00000000" w:rsidRPr="00000000">
        <w:rPr>
          <w:b w:val="1"/>
          <w:bCs w:val="1"/>
          <w:rtl w:val="1"/>
        </w:rPr>
        <w:t xml:space="preserve">פעמים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ברצף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לחץ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הילד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מבקש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תעשי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</w:t>
      </w:r>
      <w:r w:rsidDel="00000000" w:rsidR="00000000" w:rsidRPr="00000000">
        <w:rPr>
          <w:b w:val="1"/>
          <w:bCs w:val="1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הילד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נתקע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שתיים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5 </w:t>
      </w:r>
      <w:r w:rsidDel="00000000" w:rsidR="00000000" w:rsidRPr="00000000">
        <w:rPr>
          <w:b w:val="1"/>
          <w:bCs w:val="1"/>
          <w:rtl w:val="1"/>
        </w:rPr>
        <w:t xml:space="preserve">הצלחות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ברצף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רמז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מדגים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מפעמיים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בשבוע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גבולות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בבנדורה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כן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tbl>
      <w:tblPr>
        <w:tblStyle w:val="Table2"/>
        <w:bidiVisual w:val="1"/>
        <w:tblW w:w="4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345"/>
        <w:tblGridChange w:id="0">
          <w:tblGrid>
            <w:gridCol w:w="1835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להשתמש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להשתמש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מוטיבציה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חיצונית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זהות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תפקודית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הצלחה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פרסים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חיזוק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חיובי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ריק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מנגנון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הלמידה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בנדורה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תמצית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תפעולית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Attention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קשב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מסיחים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שימור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Reproduction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Motivation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מוטיבציה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מתוצאה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נעימות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מנאומים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