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rs24syf76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TRANSITIONS / LEAVING HOME 001–015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ID: TRANSITION_001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difficulty: low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ID: TRANSITION_002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הנעליים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מתקרב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כשהכניסה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ID: TRANSITION_003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הלחץ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ID: TRANSITION_004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age: 5-8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מתמהמה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מזרזת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ID: TRANSITION_005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1"/>
        </w:rPr>
        <w:t xml:space="preserve">הבכי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1"/>
        </w:rPr>
        <w:t xml:space="preserve">הפרידה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בכי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נשברת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ID: TRANSITION_006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המעיל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ההתחלה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מלבישה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ID: TRANSITION_007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age: 5-9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1"/>
        </w:rPr>
        <w:t xml:space="preserve">רדיפה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ID: TRANSITION_008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הדלת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שנדחפת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מבפנים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ID: TRANSITION_009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age: 4-7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ביקשת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שיוצאים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לפזר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סגירה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אוספת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ID: TRANSITION_010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age: 5-10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ID: TRANSITION_011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age: 3-5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עברתם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נצמד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ID: TRANSITION_012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age: 4-8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שעשועים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איום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מאיימת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ID: TRANSITION_013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age: 5-9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difficulty: medium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נכנסתם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מתפרק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לנחות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מורידה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ID: TRANSITION_014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age: 3-6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1"/>
        </w:rPr>
        <w:t xml:space="preserve">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למקלחת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מרדף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רודפת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ID: TRANSITION_015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arena: transitions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age: 4-10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difficulty: high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situation_reflection: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לזוז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child_translation: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parent_reflection: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מתנדנדת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ללחץ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1"/>
        </w:rPr>
        <w:t xml:space="preserve">כשהקו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—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נשארת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Transitions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