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_GBK" w:hAnsi="方正小标宋_GBK" w:eastAsia="方正小标宋_GBK" w:cs="方正小标宋_GBK"/>
          <w:sz w:val="40"/>
          <w:szCs w:val="40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0"/>
          <w:szCs w:val="40"/>
          <w:lang w:eastAsia="zh-CN"/>
        </w:rPr>
        <w:t>大理大学第一附属医院党委会议题申报表</w:t>
      </w:r>
    </w:p>
    <w:tbl>
      <w:tblPr>
        <w:tblStyle w:val="4"/>
        <w:tblW w:w="9939" w:type="dxa"/>
        <w:jc w:val="center"/>
        <w:tblInd w:w="-1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2261"/>
        <w:gridCol w:w="1350"/>
        <w:gridCol w:w="1474"/>
        <w:gridCol w:w="1350"/>
        <w:gridCol w:w="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5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申报科室</w:t>
            </w:r>
          </w:p>
        </w:tc>
        <w:tc>
          <w:tcPr>
            <w:tcW w:w="226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党委办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申报时间</w:t>
            </w:r>
          </w:p>
        </w:tc>
        <w:tc>
          <w:tcPr>
            <w:tcW w:w="147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  <w:t>20240412</w:t>
            </w:r>
          </w:p>
        </w:tc>
        <w:tc>
          <w:tcPr>
            <w:tcW w:w="135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有无附件</w:t>
            </w:r>
          </w:p>
        </w:tc>
        <w:tc>
          <w:tcPr>
            <w:tcW w:w="99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5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议题名称</w:t>
            </w:r>
          </w:p>
        </w:tc>
        <w:tc>
          <w:tcPr>
            <w:tcW w:w="7425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vertAlign w:val="baseline"/>
                <w:lang w:eastAsia="zh-CN"/>
              </w:rPr>
              <w:t>关于审议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《大理大学第一附属医院关于贯彻执行“三重一大”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决策制度的实施办法》的请示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5" w:hRule="atLeast"/>
          <w:jc w:val="center"/>
        </w:trPr>
        <w:tc>
          <w:tcPr>
            <w:tcW w:w="25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议题内容摘要（简明阐述议题的背景、缘由和政策依据）、提请议定事项</w:t>
            </w:r>
          </w:p>
        </w:tc>
        <w:tc>
          <w:tcPr>
            <w:tcW w:w="7425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outlineLvl w:val="9"/>
              <w:rPr>
                <w:rFonts w:hint="eastAsia" w:ascii="方正仿宋_GBK" w:hAnsi="方正仿宋_GBK" w:eastAsia="方正仿宋_GBK" w:cs="方正仿宋_GBK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lang w:val="en-US" w:eastAsia="zh-CN"/>
              </w:rPr>
              <w:t>为深入贯彻全面从严治党要求，深化落实党中央关于重大决策、重要人事任免、重大项目安排和大额度资金使用（以下简称“三重一大”事项）必须经集体讨论作出决定的要求，根据中共中央办公厅《关于加强公立医院党的建设工作的意见》、大理大学《关于贯彻落实“三重一大”决策制度及落实前置研究事项清单实施办法》（理大党发〔2021〕75号）精神，结合医院实际修订本办法，共五章十九条，第一章总则、第二章决策内容、第三章决策机制与程序、第四章决策保障机制、第五章附则，原2018年5月14日印发的《大理大学第一附属医院（临床医学院）“三重一大”决策制度》 同时废止。具体内容详见附件。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outlineLvl w:val="9"/>
              <w:rPr>
                <w:rFonts w:hint="eastAsia" w:ascii="方正仿宋_GBK" w:hAnsi="方正仿宋_GBK" w:eastAsia="方正仿宋_GBK" w:cs="方正仿宋_GBK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lang w:val="en-US" w:eastAsia="zh-CN"/>
              </w:rPr>
              <w:t>本办法于4月8日报2024年第6次院长办公会议研究，会议同意《大理大学第一附属医院关于贯彻执行“三重一大”决策制度的实施办法》未提出修改意见。现报请党委会审议。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8"/>
                <w:szCs w:val="28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8"/>
                <w:szCs w:val="28"/>
                <w:vertAlign w:val="baseline"/>
                <w:lang w:val="en-US" w:eastAsia="zh-CN"/>
              </w:rPr>
              <w:t xml:space="preserve">  申报科室负责人签字：     （盖章）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0" w:hRule="atLeast"/>
          <w:jc w:val="center"/>
        </w:trPr>
        <w:tc>
          <w:tcPr>
            <w:tcW w:w="25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1"/>
                <w:szCs w:val="21"/>
                <w:vertAlign w:val="baseline"/>
                <w:lang w:eastAsia="zh-CN"/>
              </w:rPr>
              <w:t>会前纪委办、审计科等议题相关部门、相关专门委员会、领导小组意见</w:t>
            </w: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（有关部门、委员会和领导小组根据职能职责提出明确意见，并签字盖章）</w:t>
            </w:r>
          </w:p>
        </w:tc>
        <w:tc>
          <w:tcPr>
            <w:tcW w:w="7425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0" w:hRule="atLeast"/>
          <w:jc w:val="center"/>
        </w:trPr>
        <w:tc>
          <w:tcPr>
            <w:tcW w:w="25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议题合法性审查结果（如涉及合法性审查的议题，须明确法律顾问的审核意见）</w:t>
            </w:r>
          </w:p>
        </w:tc>
        <w:tc>
          <w:tcPr>
            <w:tcW w:w="7425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" w:hRule="atLeast"/>
          <w:jc w:val="center"/>
        </w:trPr>
        <w:tc>
          <w:tcPr>
            <w:tcW w:w="25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eastAsia="zh-CN"/>
              </w:rPr>
              <w:t>分管领导意见</w:t>
            </w:r>
          </w:p>
        </w:tc>
        <w:tc>
          <w:tcPr>
            <w:tcW w:w="7425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  <w:t xml:space="preserve">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840" w:firstLineChars="16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120" w:firstLineChars="1300"/>
              <w:jc w:val="both"/>
              <w:textAlignment w:val="auto"/>
              <w:outlineLvl w:val="9"/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楷体_GBK" w:hAnsi="方正楷体_GBK" w:eastAsia="方正楷体_GBK" w:cs="方正楷体_GBK"/>
                <w:sz w:val="24"/>
                <w:szCs w:val="24"/>
                <w:vertAlign w:val="baseline"/>
                <w:lang w:val="en-US" w:eastAsia="zh-CN"/>
              </w:rPr>
              <w:t xml:space="preserve">签字：         年   月   日                               </w:t>
            </w:r>
          </w:p>
        </w:tc>
      </w:tr>
    </w:tbl>
    <w:p>
      <w:pPr>
        <w:jc w:val="center"/>
      </w:pPr>
      <w:r>
        <w:rPr>
          <w:rFonts w:hint="eastAsia" w:ascii="方正仿宋_GBK" w:hAnsi="方正仿宋_GBK" w:eastAsia="方正仿宋_GBK" w:cs="方正仿宋_GBK"/>
          <w:b w:val="0"/>
          <w:bCs w:val="0"/>
          <w:sz w:val="24"/>
          <w:szCs w:val="24"/>
          <w:vertAlign w:val="baseline"/>
          <w:lang w:val="en-US" w:eastAsia="zh-CN"/>
        </w:rPr>
        <w:t xml:space="preserve">                                     中共大理大学</w:t>
      </w:r>
      <w:r>
        <w:rPr>
          <w:rFonts w:hint="eastAsia" w:ascii="方正仿宋_GBK" w:hAnsi="方正仿宋_GBK" w:eastAsia="方正仿宋_GBK" w:cs="方正仿宋_GBK"/>
          <w:b w:val="0"/>
          <w:bCs w:val="0"/>
          <w:sz w:val="24"/>
          <w:szCs w:val="24"/>
          <w:vertAlign w:val="baseline"/>
          <w:lang w:eastAsia="zh-CN"/>
        </w:rPr>
        <w:t>第一附属医院党委办公室</w:t>
      </w:r>
      <w:r>
        <w:rPr>
          <w:rFonts w:hint="eastAsia" w:ascii="方正仿宋_GBK" w:hAnsi="方正仿宋_GBK" w:eastAsia="方正仿宋_GBK" w:cs="方正仿宋_GBK"/>
          <w:b w:val="0"/>
          <w:bCs w:val="0"/>
          <w:sz w:val="24"/>
          <w:szCs w:val="24"/>
          <w:vertAlign w:val="baseline"/>
          <w:lang w:val="en-US" w:eastAsia="zh-CN"/>
        </w:rPr>
        <w:t xml:space="preserve">   制</w:t>
      </w:r>
    </w:p>
    <w:sectPr>
      <w:pgSz w:w="11906" w:h="16838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10956"/>
    <w:rsid w:val="027039CF"/>
    <w:rsid w:val="056A0E2F"/>
    <w:rsid w:val="060460D6"/>
    <w:rsid w:val="0A024D18"/>
    <w:rsid w:val="0BF95628"/>
    <w:rsid w:val="176504C7"/>
    <w:rsid w:val="24562CD4"/>
    <w:rsid w:val="2BB65843"/>
    <w:rsid w:val="2D210956"/>
    <w:rsid w:val="3B5A4B40"/>
    <w:rsid w:val="517557E5"/>
    <w:rsid w:val="51894A62"/>
    <w:rsid w:val="5C4278CF"/>
    <w:rsid w:val="6A2B41C7"/>
    <w:rsid w:val="7C2C43A4"/>
    <w:rsid w:val="7C711FA4"/>
    <w:rsid w:val="7F10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云南省卫生和计划生育委员会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2023-10-24T05:08:00Z</dcterms:created>
  <dc:creator>侬兴刚</dc:creator>
  <cp:lastModifiedBy>侬兴刚</cp:lastModifiedBy>
  <cp:lastPrinted>2023-10-24T06:53:00Z</cp:lastPrinted>
  <dcterms:modified xsi:type="dcterms:W3CDTF">2024-04-12T09:55:24Z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