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733"/>
        </w:tabs>
        <w:spacing w:line="600" w:lineRule="exact"/>
        <w:jc w:val="center"/>
        <w:rPr>
          <w:rFonts w:ascii="方正仿宋简体" w:hAnsi="仿宋" w:eastAsia="方正仿宋简体"/>
          <w:bCs/>
          <w:sz w:val="32"/>
          <w:szCs w:val="32"/>
        </w:rPr>
      </w:pPr>
      <w:r>
        <w:rPr>
          <w:rFonts w:hint="eastAsia" w:ascii="方正仿宋简体" w:hAnsi="仿宋" w:eastAsia="方正仿宋简体"/>
          <w:bCs/>
          <w:sz w:val="32"/>
          <w:szCs w:val="32"/>
        </w:rPr>
        <w:t>大附院发 〔2019〕</w:t>
      </w:r>
      <w:r>
        <w:rPr>
          <w:rFonts w:hint="eastAsia" w:ascii="方正仿宋简体" w:hAnsi="仿宋" w:eastAsia="方正仿宋简体"/>
          <w:bCs/>
          <w:sz w:val="32"/>
          <w:szCs w:val="32"/>
          <w:lang w:val="en-US" w:eastAsia="zh-CN"/>
        </w:rPr>
        <w:t>40</w:t>
      </w:r>
      <w:r>
        <w:rPr>
          <w:rFonts w:hint="eastAsia" w:ascii="方正仿宋简体" w:hAnsi="仿宋" w:eastAsia="方正仿宋简体"/>
          <w:bCs/>
          <w:sz w:val="32"/>
          <w:szCs w:val="32"/>
        </w:rPr>
        <w:t>号</w:t>
      </w:r>
    </w:p>
    <w:p>
      <w:pPr>
        <w:tabs>
          <w:tab w:val="left" w:pos="2574"/>
        </w:tabs>
        <w:spacing w:line="600" w:lineRule="exact"/>
        <w:jc w:val="left"/>
        <w:rPr>
          <w:rFonts w:ascii="仿宋_GB2312" w:eastAsia="仿宋_GB2312"/>
          <w:b/>
          <w:bCs/>
          <w:sz w:val="32"/>
          <w:szCs w:val="32"/>
        </w:rPr>
      </w:pPr>
      <w:r>
        <w:rPr>
          <w:rFonts w:ascii="仿宋_GB2312" w:eastAsia="仿宋_GB2312"/>
          <w:b/>
          <w:bCs/>
          <w:sz w:val="32"/>
          <w:szCs w:val="32"/>
        </w:rPr>
        <w:tab/>
      </w:r>
    </w:p>
    <w:p>
      <w:pPr>
        <w:spacing w:line="600" w:lineRule="exact"/>
        <w:jc w:val="center"/>
        <w:rPr>
          <w:rFonts w:ascii="华文中宋" w:eastAsia="华文中宋"/>
          <w:b/>
          <w:bCs/>
          <w:sz w:val="44"/>
          <w:szCs w:val="44"/>
        </w:rPr>
      </w:pPr>
    </w:p>
    <w:p>
      <w:pPr>
        <w:pStyle w:val="3"/>
        <w:keepNext w:val="0"/>
        <w:keepLines w:val="0"/>
        <w:pageBreakBefore w:val="0"/>
        <w:widowControl w:val="0"/>
        <w:kinsoku/>
        <w:wordWrap/>
        <w:overflowPunct/>
        <w:topLinePunct w:val="0"/>
        <w:autoSpaceDE/>
        <w:autoSpaceDN/>
        <w:bidi w:val="0"/>
        <w:adjustRightInd/>
        <w:snapToGrid/>
        <w:spacing w:line="600" w:lineRule="exact"/>
        <w:ind w:right="0" w:firstLine="0" w:firstLineChars="0"/>
        <w:jc w:val="center"/>
        <w:textAlignment w:val="auto"/>
        <w:rPr>
          <w:rFonts w:hint="eastAsia" w:ascii="方正小标宋_GBK" w:hAnsi="方正小标宋_GBK" w:eastAsia="方正小标宋_GBK" w:cs="方正小标宋_GBK"/>
          <w:bCs/>
          <w:sz w:val="44"/>
          <w:szCs w:val="44"/>
        </w:rPr>
      </w:pPr>
      <w:r>
        <w:rPr>
          <w:rFonts w:hint="eastAsia" w:ascii="方正小标宋_GBK" w:hAnsi="方正小标宋_GBK" w:eastAsia="方正小标宋_GBK" w:cs="方正小标宋_GBK"/>
          <w:bCs/>
          <w:sz w:val="44"/>
          <w:szCs w:val="44"/>
        </w:rPr>
        <w:t>关于</w:t>
      </w:r>
      <w:r>
        <w:rPr>
          <w:rFonts w:hint="eastAsia" w:ascii="方正小标宋_GBK" w:hAnsi="方正小标宋_GBK" w:eastAsia="方正小标宋_GBK" w:cs="方正小标宋_GBK"/>
          <w:bCs/>
          <w:sz w:val="44"/>
          <w:szCs w:val="44"/>
          <w:lang w:eastAsia="zh-CN"/>
        </w:rPr>
        <w:t>印发</w:t>
      </w:r>
      <w:r>
        <w:rPr>
          <w:rFonts w:hint="eastAsia" w:ascii="方正小标宋_GBK" w:hAnsi="方正小标宋_GBK" w:eastAsia="方正小标宋_GBK" w:cs="方正小标宋_GBK"/>
          <w:bCs/>
          <w:sz w:val="44"/>
          <w:szCs w:val="44"/>
        </w:rPr>
        <w:t>大理大学第一附属医院在读研究生参加临床工作管理规定的通知</w:t>
      </w:r>
    </w:p>
    <w:p>
      <w:pPr>
        <w:pStyle w:val="3"/>
        <w:keepNext w:val="0"/>
        <w:keepLines w:val="0"/>
        <w:pageBreakBefore w:val="0"/>
        <w:widowControl w:val="0"/>
        <w:kinsoku/>
        <w:wordWrap/>
        <w:overflowPunct/>
        <w:topLinePunct w:val="0"/>
        <w:autoSpaceDE/>
        <w:autoSpaceDN/>
        <w:bidi w:val="0"/>
        <w:adjustRightInd/>
        <w:snapToGrid/>
        <w:spacing w:line="600" w:lineRule="exact"/>
        <w:ind w:right="0" w:firstLine="0" w:firstLineChars="0"/>
        <w:jc w:val="left"/>
        <w:textAlignment w:val="auto"/>
        <w:rPr>
          <w:rFonts w:hint="eastAsia" w:ascii="方正仿宋_GBK" w:hAnsi="方正仿宋_GBK" w:eastAsia="方正仿宋_GBK" w:cs="方正仿宋_GBK"/>
          <w:bCs/>
          <w:sz w:val="32"/>
          <w:szCs w:val="32"/>
        </w:rPr>
      </w:pPr>
    </w:p>
    <w:p>
      <w:pPr>
        <w:pStyle w:val="3"/>
        <w:keepNext w:val="0"/>
        <w:keepLines w:val="0"/>
        <w:pageBreakBefore w:val="0"/>
        <w:widowControl w:val="0"/>
        <w:kinsoku/>
        <w:wordWrap/>
        <w:overflowPunct/>
        <w:topLinePunct w:val="0"/>
        <w:autoSpaceDE/>
        <w:autoSpaceDN/>
        <w:bidi w:val="0"/>
        <w:adjustRightInd/>
        <w:snapToGrid/>
        <w:spacing w:line="600" w:lineRule="exact"/>
        <w:ind w:right="0" w:firstLine="0" w:firstLineChars="0"/>
        <w:jc w:val="left"/>
        <w:textAlignment w:val="auto"/>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各科室：</w:t>
      </w:r>
    </w:p>
    <w:p>
      <w:pPr>
        <w:keepNext w:val="0"/>
        <w:keepLines w:val="0"/>
        <w:pageBreakBefore w:val="0"/>
        <w:widowControl w:val="0"/>
        <w:kinsoku/>
        <w:wordWrap/>
        <w:overflowPunct/>
        <w:topLinePunct w:val="0"/>
        <w:autoSpaceDE/>
        <w:autoSpaceDN/>
        <w:bidi w:val="0"/>
        <w:adjustRightInd/>
        <w:snapToGrid/>
        <w:spacing w:line="600" w:lineRule="exact"/>
        <w:ind w:right="0" w:firstLine="616" w:firstLineChars="200"/>
        <w:jc w:val="left"/>
        <w:textAlignment w:val="auto"/>
        <w:rPr>
          <w:rFonts w:hint="eastAsia" w:ascii="方正仿宋_GBK" w:hAnsi="方正仿宋_GBK" w:eastAsia="方正仿宋_GBK" w:cs="方正仿宋_GBK"/>
          <w:bCs/>
          <w:sz w:val="32"/>
          <w:szCs w:val="32"/>
          <w:lang w:val="en-US" w:eastAsia="zh-CN"/>
        </w:rPr>
      </w:pPr>
      <w:r>
        <w:rPr>
          <w:rFonts w:hint="eastAsia" w:ascii="方正仿宋_GBK" w:hAnsi="方正仿宋_GBK" w:eastAsia="方正仿宋_GBK" w:cs="方正仿宋_GBK"/>
          <w:bCs/>
          <w:sz w:val="32"/>
          <w:szCs w:val="32"/>
        </w:rPr>
        <w:t>《大理大学第一附属医院在读研究生参加临床工作管理规定》</w:t>
      </w:r>
      <w:r>
        <w:rPr>
          <w:rFonts w:hint="eastAsia" w:ascii="方正仿宋_GBK" w:hAnsi="方正仿宋_GBK" w:eastAsia="方正仿宋_GBK" w:cs="方正仿宋_GBK"/>
          <w:bCs/>
          <w:sz w:val="32"/>
          <w:szCs w:val="32"/>
          <w:lang w:eastAsia="zh-CN"/>
        </w:rPr>
        <w:t>已经</w:t>
      </w:r>
      <w:r>
        <w:rPr>
          <w:rFonts w:hint="eastAsia" w:ascii="方正仿宋_GBK" w:hAnsi="方正仿宋_GBK" w:eastAsia="方正仿宋_GBK" w:cs="方正仿宋_GBK"/>
          <w:bCs/>
          <w:sz w:val="32"/>
          <w:szCs w:val="32"/>
          <w:lang w:val="en-US" w:eastAsia="zh-CN"/>
        </w:rPr>
        <w:t>2019年8月12日第20次院长办公会议审议通过，现印发给你们，请认真组织学习，并遵照执行。</w:t>
      </w:r>
    </w:p>
    <w:p>
      <w:pPr>
        <w:keepNext w:val="0"/>
        <w:keepLines w:val="0"/>
        <w:pageBreakBefore w:val="0"/>
        <w:widowControl w:val="0"/>
        <w:kinsoku/>
        <w:wordWrap/>
        <w:overflowPunct/>
        <w:topLinePunct w:val="0"/>
        <w:autoSpaceDE/>
        <w:autoSpaceDN/>
        <w:bidi w:val="0"/>
        <w:adjustRightInd/>
        <w:snapToGrid/>
        <w:spacing w:line="600" w:lineRule="exact"/>
        <w:ind w:right="0" w:firstLine="616" w:firstLineChars="200"/>
        <w:jc w:val="left"/>
        <w:textAlignment w:val="auto"/>
        <w:rPr>
          <w:rFonts w:hint="eastAsia" w:ascii="方正仿宋_GBK" w:hAnsi="方正仿宋_GBK" w:eastAsia="方正仿宋_GBK" w:cs="方正仿宋_GBK"/>
          <w:bCs/>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right="0" w:firstLine="616" w:firstLineChars="200"/>
        <w:jc w:val="left"/>
        <w:textAlignment w:val="auto"/>
        <w:rPr>
          <w:rFonts w:hint="eastAsia" w:ascii="方正仿宋_GBK" w:hAnsi="方正仿宋_GBK" w:eastAsia="方正仿宋_GBK" w:cs="方正仿宋_GBK"/>
          <w:bCs/>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right="0" w:firstLine="616" w:firstLineChars="200"/>
        <w:jc w:val="left"/>
        <w:textAlignment w:val="auto"/>
        <w:rPr>
          <w:rFonts w:hint="eastAsia" w:ascii="方正仿宋_GBK" w:hAnsi="方正仿宋_GBK" w:eastAsia="方正仿宋_GBK" w:cs="方正仿宋_GBK"/>
          <w:bCs/>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right="0" w:firstLine="616" w:firstLineChars="200"/>
        <w:jc w:val="left"/>
        <w:textAlignment w:val="auto"/>
        <w:rPr>
          <w:rFonts w:hint="eastAsia" w:ascii="方正仿宋_GBK" w:hAnsi="方正仿宋_GBK" w:eastAsia="方正仿宋_GBK" w:cs="方正仿宋_GBK"/>
          <w:bCs/>
          <w:sz w:val="32"/>
          <w:szCs w:val="32"/>
          <w:lang w:val="en-US" w:eastAsia="zh-CN"/>
        </w:rPr>
      </w:pPr>
      <w:r>
        <w:rPr>
          <w:rFonts w:hint="eastAsia" w:ascii="方正仿宋_GBK" w:hAnsi="方正仿宋_GBK" w:eastAsia="方正仿宋_GBK" w:cs="方正仿宋_GBK"/>
          <w:bCs/>
          <w:sz w:val="32"/>
          <w:szCs w:val="32"/>
          <w:lang w:val="en-US" w:eastAsia="zh-CN"/>
        </w:rPr>
        <w:t xml:space="preserve">                       大理大学第一附属医院</w:t>
      </w:r>
    </w:p>
    <w:p>
      <w:pPr>
        <w:keepNext w:val="0"/>
        <w:keepLines w:val="0"/>
        <w:pageBreakBefore w:val="0"/>
        <w:widowControl w:val="0"/>
        <w:kinsoku/>
        <w:wordWrap/>
        <w:overflowPunct/>
        <w:topLinePunct w:val="0"/>
        <w:autoSpaceDE/>
        <w:autoSpaceDN/>
        <w:bidi w:val="0"/>
        <w:adjustRightInd/>
        <w:snapToGrid/>
        <w:spacing w:line="600" w:lineRule="exact"/>
        <w:ind w:right="0" w:firstLine="616" w:firstLineChars="200"/>
        <w:jc w:val="left"/>
        <w:textAlignment w:val="auto"/>
        <w:rPr>
          <w:rFonts w:hint="default" w:ascii="方正仿宋_GBK" w:hAnsi="方正仿宋_GBK" w:eastAsia="方正仿宋_GBK" w:cs="方正仿宋_GBK"/>
          <w:bCs/>
          <w:sz w:val="32"/>
          <w:szCs w:val="32"/>
          <w:lang w:val="en-US" w:eastAsia="zh-CN"/>
        </w:rPr>
      </w:pPr>
      <w:r>
        <w:rPr>
          <w:rFonts w:hint="eastAsia" w:ascii="方正仿宋_GBK" w:hAnsi="方正仿宋_GBK" w:eastAsia="方正仿宋_GBK" w:cs="方正仿宋_GBK"/>
          <w:bCs/>
          <w:sz w:val="32"/>
          <w:szCs w:val="32"/>
          <w:lang w:val="en-US" w:eastAsia="zh-CN"/>
        </w:rPr>
        <w:t xml:space="preserve">                         2019年8月14日</w:t>
      </w:r>
    </w:p>
    <w:p>
      <w:pPr>
        <w:keepNext w:val="0"/>
        <w:keepLines w:val="0"/>
        <w:pageBreakBefore w:val="0"/>
        <w:widowControl w:val="0"/>
        <w:kinsoku/>
        <w:wordWrap/>
        <w:overflowPunct/>
        <w:topLinePunct w:val="0"/>
        <w:autoSpaceDE/>
        <w:autoSpaceDN/>
        <w:bidi w:val="0"/>
        <w:adjustRightInd/>
        <w:snapToGrid/>
        <w:spacing w:line="600" w:lineRule="exact"/>
        <w:ind w:right="0" w:firstLine="0" w:firstLineChars="0"/>
        <w:jc w:val="left"/>
        <w:textAlignment w:val="auto"/>
        <w:rPr>
          <w:rFonts w:hint="eastAsia" w:ascii="方正仿宋_GBK" w:hAnsi="方正仿宋_GBK" w:eastAsia="方正仿宋_GBK" w:cs="方正仿宋_GBK"/>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right="0" w:firstLine="0" w:firstLineChars="0"/>
        <w:jc w:val="center"/>
        <w:textAlignment w:val="auto"/>
        <w:rPr>
          <w:rFonts w:hint="eastAsia" w:ascii="方正小标宋_GBK" w:hAnsi="方正小标宋_GBK" w:eastAsia="方正小标宋_GBK" w:cs="方正小标宋_GBK"/>
          <w:sz w:val="44"/>
          <w:szCs w:val="44"/>
        </w:rPr>
      </w:pPr>
      <w:r>
        <w:rPr>
          <w:rFonts w:hint="eastAsia" w:ascii="方正小标宋_GBK" w:hAnsi="方正小标宋_GBK" w:eastAsia="方正小标宋_GBK" w:cs="方正小标宋_GBK"/>
          <w:sz w:val="44"/>
          <w:szCs w:val="44"/>
        </w:rPr>
        <w:t>大理大学第一附属医院在读研究生</w:t>
      </w:r>
    </w:p>
    <w:p>
      <w:pPr>
        <w:keepNext w:val="0"/>
        <w:keepLines w:val="0"/>
        <w:pageBreakBefore w:val="0"/>
        <w:widowControl w:val="0"/>
        <w:kinsoku/>
        <w:wordWrap/>
        <w:overflowPunct/>
        <w:topLinePunct w:val="0"/>
        <w:autoSpaceDE/>
        <w:autoSpaceDN/>
        <w:bidi w:val="0"/>
        <w:adjustRightInd/>
        <w:snapToGrid/>
        <w:spacing w:line="600" w:lineRule="exact"/>
        <w:ind w:right="0" w:firstLine="0" w:firstLineChars="0"/>
        <w:jc w:val="center"/>
        <w:textAlignment w:val="auto"/>
        <w:rPr>
          <w:rFonts w:hint="eastAsia" w:ascii="方正小标宋_GBK" w:hAnsi="方正小标宋_GBK" w:eastAsia="方正小标宋_GBK" w:cs="方正小标宋_GBK"/>
          <w:sz w:val="44"/>
          <w:szCs w:val="44"/>
        </w:rPr>
      </w:pPr>
      <w:r>
        <w:rPr>
          <w:rFonts w:hint="eastAsia" w:ascii="方正小标宋_GBK" w:hAnsi="方正小标宋_GBK" w:eastAsia="方正小标宋_GBK" w:cs="方正小标宋_GBK"/>
          <w:sz w:val="44"/>
          <w:szCs w:val="44"/>
        </w:rPr>
        <w:t>参加临床工作管理规定</w:t>
      </w:r>
    </w:p>
    <w:p>
      <w:pPr>
        <w:keepNext w:val="0"/>
        <w:keepLines w:val="0"/>
        <w:pageBreakBefore w:val="0"/>
        <w:widowControl w:val="0"/>
        <w:kinsoku/>
        <w:wordWrap/>
        <w:overflowPunct/>
        <w:topLinePunct w:val="0"/>
        <w:autoSpaceDE/>
        <w:autoSpaceDN/>
        <w:bidi w:val="0"/>
        <w:adjustRightInd/>
        <w:snapToGrid/>
        <w:spacing w:line="600" w:lineRule="exact"/>
        <w:ind w:right="0" w:firstLine="0" w:firstLineChars="0"/>
        <w:jc w:val="left"/>
        <w:textAlignment w:val="auto"/>
        <w:rPr>
          <w:rFonts w:hint="eastAsia" w:ascii="方正仿宋_GBK" w:hAnsi="方正仿宋_GBK" w:eastAsia="方正仿宋_GBK" w:cs="方正仿宋_GBK"/>
          <w:b/>
          <w:bCs/>
          <w:sz w:val="32"/>
          <w:szCs w:val="32"/>
        </w:rPr>
      </w:pPr>
    </w:p>
    <w:p>
      <w:pPr>
        <w:pStyle w:val="3"/>
        <w:keepNext w:val="0"/>
        <w:keepLines w:val="0"/>
        <w:pageBreakBefore w:val="0"/>
        <w:widowControl w:val="0"/>
        <w:kinsoku/>
        <w:wordWrap/>
        <w:overflowPunct/>
        <w:topLinePunct w:val="0"/>
        <w:autoSpaceDE/>
        <w:autoSpaceDN/>
        <w:bidi w:val="0"/>
        <w:adjustRightInd/>
        <w:snapToGrid/>
        <w:spacing w:line="600" w:lineRule="exact"/>
        <w:ind w:right="0" w:firstLine="616" w:firstLineChars="200"/>
        <w:jc w:val="left"/>
        <w:textAlignment w:val="auto"/>
        <w:rPr>
          <w:rFonts w:hint="default" w:ascii="方正仿宋_GBK" w:hAnsi="方正仿宋_GBK" w:eastAsia="方正仿宋_GBK" w:cs="方正仿宋_GBK"/>
          <w:bCs/>
          <w:sz w:val="32"/>
          <w:szCs w:val="32"/>
          <w:lang w:val="en-US" w:eastAsia="zh-CN"/>
        </w:rPr>
      </w:pPr>
      <w:r>
        <w:rPr>
          <w:rFonts w:hint="eastAsia" w:ascii="方正仿宋_GBK" w:hAnsi="方正仿宋_GBK" w:eastAsia="方正仿宋_GBK" w:cs="方正仿宋_GBK"/>
          <w:bCs/>
          <w:sz w:val="32"/>
          <w:szCs w:val="32"/>
        </w:rPr>
        <w:t>为</w:t>
      </w:r>
      <w:r>
        <w:rPr>
          <w:rFonts w:hint="eastAsia" w:ascii="方正仿宋_GBK" w:hAnsi="方正仿宋_GBK" w:eastAsia="方正仿宋_GBK" w:cs="方正仿宋_GBK"/>
          <w:bCs/>
          <w:sz w:val="32"/>
          <w:szCs w:val="32"/>
          <w:lang w:eastAsia="zh-CN"/>
        </w:rPr>
        <w:t>进一步</w:t>
      </w:r>
      <w:r>
        <w:rPr>
          <w:rFonts w:hint="eastAsia" w:ascii="方正仿宋_GBK" w:hAnsi="方正仿宋_GBK" w:eastAsia="方正仿宋_GBK" w:cs="方正仿宋_GBK"/>
          <w:bCs/>
          <w:sz w:val="32"/>
          <w:szCs w:val="32"/>
        </w:rPr>
        <w:t>提高</w:t>
      </w:r>
      <w:r>
        <w:rPr>
          <w:rFonts w:hint="eastAsia" w:ascii="方正仿宋_GBK" w:hAnsi="方正仿宋_GBK" w:eastAsia="方正仿宋_GBK" w:cs="方正仿宋_GBK"/>
          <w:bCs/>
          <w:sz w:val="32"/>
          <w:szCs w:val="32"/>
          <w:lang w:eastAsia="zh-CN"/>
        </w:rPr>
        <w:t>在读</w:t>
      </w:r>
      <w:r>
        <w:rPr>
          <w:rFonts w:hint="eastAsia" w:ascii="方正仿宋_GBK" w:hAnsi="方正仿宋_GBK" w:eastAsia="方正仿宋_GBK" w:cs="方正仿宋_GBK"/>
          <w:bCs/>
          <w:sz w:val="32"/>
          <w:szCs w:val="32"/>
        </w:rPr>
        <w:t>研究生的临床工作能力</w:t>
      </w:r>
      <w:r>
        <w:rPr>
          <w:rFonts w:hint="eastAsia" w:ascii="方正仿宋_GBK" w:hAnsi="方正仿宋_GBK" w:eastAsia="方正仿宋_GBK" w:cs="方正仿宋_GBK"/>
          <w:bCs/>
          <w:sz w:val="32"/>
          <w:szCs w:val="32"/>
          <w:lang w:eastAsia="zh-CN"/>
        </w:rPr>
        <w:t>，保证</w:t>
      </w:r>
      <w:r>
        <w:rPr>
          <w:rFonts w:hint="eastAsia" w:ascii="方正仿宋_GBK" w:hAnsi="方正仿宋_GBK" w:eastAsia="方正仿宋_GBK" w:cs="方正仿宋_GBK"/>
          <w:bCs/>
          <w:sz w:val="32"/>
          <w:szCs w:val="32"/>
        </w:rPr>
        <w:t>培养质量，达到培养要求</w:t>
      </w:r>
      <w:r>
        <w:rPr>
          <w:rFonts w:hint="eastAsia" w:ascii="方正仿宋_GBK" w:hAnsi="方正仿宋_GBK" w:eastAsia="方正仿宋_GBK" w:cs="方正仿宋_GBK"/>
          <w:bCs/>
          <w:sz w:val="32"/>
          <w:szCs w:val="32"/>
          <w:lang w:eastAsia="zh-CN"/>
        </w:rPr>
        <w:t>；</w:t>
      </w:r>
      <w:r>
        <w:rPr>
          <w:rFonts w:hint="eastAsia" w:ascii="方正仿宋_GBK" w:hAnsi="方正仿宋_GBK" w:eastAsia="方正仿宋_GBK" w:cs="方正仿宋_GBK"/>
          <w:bCs/>
          <w:sz w:val="32"/>
          <w:szCs w:val="32"/>
        </w:rPr>
        <w:t>规范在读研究生临床工作的管理，保障医疗安全。</w:t>
      </w:r>
      <w:r>
        <w:rPr>
          <w:rFonts w:hint="eastAsia" w:ascii="方正仿宋_GBK" w:hAnsi="方正仿宋_GBK" w:eastAsia="方正仿宋_GBK" w:cs="方正仿宋_GBK"/>
          <w:bCs/>
          <w:sz w:val="32"/>
          <w:szCs w:val="32"/>
          <w:lang w:eastAsia="zh-CN"/>
        </w:rPr>
        <w:t>根据《教育部办公厅</w:t>
      </w:r>
      <w:r>
        <w:rPr>
          <w:rFonts w:hint="eastAsia" w:ascii="方正仿宋_GBK" w:hAnsi="方正仿宋_GBK" w:eastAsia="方正仿宋_GBK" w:cs="方正仿宋_GBK"/>
          <w:bCs/>
          <w:sz w:val="32"/>
          <w:szCs w:val="32"/>
          <w:lang w:val="en-US" w:eastAsia="zh-CN"/>
        </w:rPr>
        <w:t xml:space="preserve"> 国家卫生计生委办公厅 国家中医药管理局办公室关于加强医教协同做好临床医学硕士专业学位研究生培养与住院医师规范化培训衔接工作的通知》《关于印发云南省住院医师规范化培训招收管理办法（试行）和云南省住院医师规范化培训考核办法（试行）的通知》和大理大学研究生培养方案要求，结合医院工作实际制定本规定。</w:t>
      </w:r>
    </w:p>
    <w:p>
      <w:pPr>
        <w:pStyle w:val="3"/>
        <w:keepNext w:val="0"/>
        <w:keepLines w:val="0"/>
        <w:pageBreakBefore w:val="0"/>
        <w:widowControl w:val="0"/>
        <w:kinsoku/>
        <w:wordWrap/>
        <w:overflowPunct/>
        <w:topLinePunct w:val="0"/>
        <w:autoSpaceDE/>
        <w:autoSpaceDN/>
        <w:bidi w:val="0"/>
        <w:adjustRightInd/>
        <w:snapToGrid/>
        <w:spacing w:line="600" w:lineRule="exact"/>
        <w:ind w:right="0" w:firstLine="616" w:firstLineChars="200"/>
        <w:jc w:val="left"/>
        <w:textAlignment w:val="auto"/>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一、在读临床医学硕士专业学位研究生参加住院医师规范化培训不少于33个月</w:t>
      </w:r>
      <w:r>
        <w:rPr>
          <w:rFonts w:hint="eastAsia" w:ascii="方正仿宋_GBK" w:hAnsi="方正仿宋_GBK" w:eastAsia="方正仿宋_GBK" w:cs="方正仿宋_GBK"/>
          <w:bCs/>
          <w:sz w:val="32"/>
          <w:szCs w:val="32"/>
          <w:lang w:eastAsia="zh-CN"/>
        </w:rPr>
        <w:t>；在读临床医学硕士</w:t>
      </w:r>
      <w:r>
        <w:rPr>
          <w:rFonts w:hint="eastAsia" w:ascii="方正仿宋_GBK" w:hAnsi="方正仿宋_GBK" w:eastAsia="方正仿宋_GBK" w:cs="方正仿宋_GBK"/>
          <w:bCs/>
          <w:sz w:val="32"/>
          <w:szCs w:val="32"/>
        </w:rPr>
        <w:t>学术学位研究生除本学科外</w:t>
      </w:r>
      <w:r>
        <w:rPr>
          <w:rFonts w:hint="eastAsia" w:ascii="方正仿宋_GBK" w:hAnsi="方正仿宋_GBK" w:eastAsia="方正仿宋_GBK" w:cs="方正仿宋_GBK"/>
          <w:bCs/>
          <w:sz w:val="32"/>
          <w:szCs w:val="32"/>
          <w:lang w:eastAsia="zh-CN"/>
        </w:rPr>
        <w:t>，参加</w:t>
      </w:r>
      <w:r>
        <w:rPr>
          <w:rFonts w:hint="eastAsia" w:ascii="方正仿宋_GBK" w:hAnsi="方正仿宋_GBK" w:eastAsia="方正仿宋_GBK" w:cs="方正仿宋_GBK"/>
          <w:bCs/>
          <w:sz w:val="32"/>
          <w:szCs w:val="32"/>
        </w:rPr>
        <w:t>不少于2个相关学科的临床培训。</w:t>
      </w:r>
    </w:p>
    <w:p>
      <w:pPr>
        <w:pStyle w:val="3"/>
        <w:keepNext w:val="0"/>
        <w:keepLines w:val="0"/>
        <w:pageBreakBefore w:val="0"/>
        <w:widowControl w:val="0"/>
        <w:kinsoku/>
        <w:wordWrap/>
        <w:overflowPunct/>
        <w:topLinePunct w:val="0"/>
        <w:autoSpaceDE/>
        <w:autoSpaceDN/>
        <w:bidi w:val="0"/>
        <w:adjustRightInd/>
        <w:snapToGrid/>
        <w:spacing w:line="600" w:lineRule="exact"/>
        <w:ind w:right="0" w:firstLine="616" w:firstLineChars="200"/>
        <w:jc w:val="left"/>
        <w:textAlignment w:val="auto"/>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二、</w:t>
      </w:r>
      <w:r>
        <w:rPr>
          <w:rFonts w:hint="eastAsia" w:ascii="方正仿宋_GBK" w:hAnsi="方正仿宋_GBK" w:eastAsia="方正仿宋_GBK" w:cs="方正仿宋_GBK"/>
          <w:bCs/>
          <w:sz w:val="32"/>
          <w:szCs w:val="32"/>
          <w:lang w:eastAsia="zh-CN"/>
        </w:rPr>
        <w:t>在读研究生均须</w:t>
      </w:r>
      <w:r>
        <w:rPr>
          <w:rFonts w:hint="eastAsia" w:ascii="方正仿宋_GBK" w:hAnsi="方正仿宋_GBK" w:eastAsia="方正仿宋_GBK" w:cs="方正仿宋_GBK"/>
          <w:bCs/>
          <w:sz w:val="32"/>
          <w:szCs w:val="32"/>
        </w:rPr>
        <w:t>按照培训计划进入临床相关科室轮转，不得</w:t>
      </w:r>
      <w:r>
        <w:rPr>
          <w:rFonts w:hint="eastAsia" w:ascii="方正仿宋_GBK" w:hAnsi="方正仿宋_GBK" w:eastAsia="方正仿宋_GBK" w:cs="方正仿宋_GBK"/>
          <w:bCs/>
          <w:sz w:val="32"/>
          <w:szCs w:val="32"/>
          <w:lang w:eastAsia="zh-CN"/>
        </w:rPr>
        <w:t>私自</w:t>
      </w:r>
      <w:bookmarkStart w:id="0" w:name="_GoBack"/>
      <w:bookmarkEnd w:id="0"/>
      <w:r>
        <w:rPr>
          <w:rFonts w:hint="eastAsia" w:ascii="方正仿宋_GBK" w:hAnsi="方正仿宋_GBK" w:eastAsia="方正仿宋_GBK" w:cs="方正仿宋_GBK"/>
          <w:bCs/>
          <w:sz w:val="32"/>
          <w:szCs w:val="32"/>
        </w:rPr>
        <w:t>变更轮转计划。</w:t>
      </w:r>
    </w:p>
    <w:p>
      <w:pPr>
        <w:pStyle w:val="3"/>
        <w:keepNext w:val="0"/>
        <w:keepLines w:val="0"/>
        <w:pageBreakBefore w:val="0"/>
        <w:widowControl w:val="0"/>
        <w:kinsoku/>
        <w:wordWrap/>
        <w:overflowPunct/>
        <w:topLinePunct w:val="0"/>
        <w:autoSpaceDE/>
        <w:autoSpaceDN/>
        <w:bidi w:val="0"/>
        <w:adjustRightInd/>
        <w:snapToGrid/>
        <w:spacing w:line="600" w:lineRule="exact"/>
        <w:ind w:right="0" w:firstLine="616" w:firstLineChars="200"/>
        <w:jc w:val="left"/>
        <w:textAlignment w:val="auto"/>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三、在科室轮转和专科训练期间</w:t>
      </w:r>
      <w:r>
        <w:rPr>
          <w:rFonts w:hint="eastAsia" w:ascii="方正仿宋_GBK" w:hAnsi="方正仿宋_GBK" w:eastAsia="方正仿宋_GBK" w:cs="方正仿宋_GBK"/>
          <w:bCs/>
          <w:sz w:val="32"/>
          <w:szCs w:val="32"/>
          <w:lang w:eastAsia="zh-CN"/>
        </w:rPr>
        <w:t>要</w:t>
      </w:r>
      <w:r>
        <w:rPr>
          <w:rFonts w:hint="eastAsia" w:ascii="方正仿宋_GBK" w:hAnsi="方正仿宋_GBK" w:eastAsia="方正仿宋_GBK" w:cs="方正仿宋_GBK"/>
          <w:bCs/>
          <w:sz w:val="32"/>
          <w:szCs w:val="32"/>
        </w:rPr>
        <w:t>遵守医院的劳动纪律，不得无故缺旷、迟到和早退，有事、有病请假</w:t>
      </w:r>
      <w:r>
        <w:rPr>
          <w:rFonts w:hint="eastAsia" w:ascii="方正仿宋_GBK" w:hAnsi="方正仿宋_GBK" w:eastAsia="方正仿宋_GBK" w:cs="方正仿宋_GBK"/>
          <w:bCs/>
          <w:sz w:val="32"/>
          <w:szCs w:val="32"/>
          <w:lang w:eastAsia="zh-CN"/>
        </w:rPr>
        <w:t>须</w:t>
      </w:r>
      <w:r>
        <w:rPr>
          <w:rFonts w:hint="eastAsia" w:ascii="方正仿宋_GBK" w:hAnsi="方正仿宋_GBK" w:eastAsia="方正仿宋_GBK" w:cs="方正仿宋_GBK"/>
          <w:bCs/>
          <w:sz w:val="32"/>
          <w:szCs w:val="32"/>
        </w:rPr>
        <w:t>按审批权限由科室主任、导师、学院或学校审批。</w:t>
      </w:r>
    </w:p>
    <w:p>
      <w:pPr>
        <w:pStyle w:val="3"/>
        <w:keepNext w:val="0"/>
        <w:keepLines w:val="0"/>
        <w:pageBreakBefore w:val="0"/>
        <w:widowControl w:val="0"/>
        <w:kinsoku/>
        <w:wordWrap/>
        <w:overflowPunct/>
        <w:topLinePunct w:val="0"/>
        <w:autoSpaceDE/>
        <w:autoSpaceDN/>
        <w:bidi w:val="0"/>
        <w:adjustRightInd/>
        <w:snapToGrid/>
        <w:spacing w:line="600" w:lineRule="exact"/>
        <w:ind w:right="0" w:firstLine="616" w:firstLineChars="200"/>
        <w:jc w:val="left"/>
        <w:textAlignment w:val="auto"/>
        <w:rPr>
          <w:rFonts w:hint="eastAsia" w:ascii="方正仿宋_GBK" w:hAnsi="方正仿宋_GBK" w:eastAsia="方正仿宋_GBK" w:cs="方正仿宋_GBK"/>
          <w:bCs/>
          <w:sz w:val="32"/>
          <w:szCs w:val="32"/>
        </w:rPr>
      </w:pPr>
      <w:r>
        <w:rPr>
          <w:rFonts w:hint="eastAsia" w:ascii="方正仿宋_GBK" w:hAnsi="方正仿宋_GBK" w:eastAsia="方正仿宋_GBK" w:cs="方正仿宋_GBK"/>
          <w:bCs/>
          <w:sz w:val="32"/>
          <w:szCs w:val="32"/>
        </w:rPr>
        <w:t>四、须遵守相关医疗法律、法规及医院的各项规章制度</w:t>
      </w:r>
      <w:r>
        <w:rPr>
          <w:rFonts w:hint="eastAsia" w:ascii="方正仿宋_GBK" w:hAnsi="方正仿宋_GBK" w:eastAsia="方正仿宋_GBK" w:cs="方正仿宋_GBK"/>
          <w:bCs/>
          <w:sz w:val="32"/>
          <w:szCs w:val="32"/>
          <w:lang w:eastAsia="zh-CN"/>
        </w:rPr>
        <w:t>，</w:t>
      </w:r>
      <w:r>
        <w:rPr>
          <w:rFonts w:hint="eastAsia" w:ascii="方正仿宋_GBK" w:hAnsi="方正仿宋_GBK" w:eastAsia="方正仿宋_GBK" w:cs="方正仿宋_GBK"/>
          <w:bCs/>
          <w:sz w:val="32"/>
          <w:szCs w:val="32"/>
        </w:rPr>
        <w:t>须在上级医师的指导下完成具体工作。</w:t>
      </w:r>
    </w:p>
    <w:p>
      <w:pPr>
        <w:keepNext w:val="0"/>
        <w:keepLines w:val="0"/>
        <w:pageBreakBefore w:val="0"/>
        <w:widowControl w:val="0"/>
        <w:kinsoku/>
        <w:wordWrap/>
        <w:overflowPunct/>
        <w:topLinePunct w:val="0"/>
        <w:autoSpaceDE/>
        <w:autoSpaceDN/>
        <w:bidi w:val="0"/>
        <w:adjustRightInd/>
        <w:snapToGrid/>
        <w:spacing w:line="600" w:lineRule="exact"/>
        <w:ind w:right="0" w:firstLine="616" w:firstLineChars="200"/>
        <w:jc w:val="left"/>
        <w:textAlignment w:val="auto"/>
        <w:rPr>
          <w:rFonts w:hint="eastAsia" w:ascii="方正仿宋_GBK" w:hAnsi="方正仿宋_GBK" w:eastAsia="方正仿宋_GBK" w:cs="方正仿宋_GBK"/>
          <w:bCs/>
          <w:sz w:val="32"/>
          <w:szCs w:val="32"/>
          <w:lang w:eastAsia="zh-CN"/>
        </w:rPr>
      </w:pPr>
      <w:r>
        <w:rPr>
          <w:rFonts w:hint="eastAsia" w:ascii="方正仿宋_GBK" w:hAnsi="方正仿宋_GBK" w:eastAsia="方正仿宋_GBK" w:cs="方正仿宋_GBK"/>
          <w:bCs/>
          <w:sz w:val="32"/>
          <w:szCs w:val="32"/>
        </w:rPr>
        <w:t>五、凡是我院住院医师</w:t>
      </w:r>
      <w:r>
        <w:rPr>
          <w:rFonts w:hint="eastAsia" w:ascii="方正仿宋_GBK" w:hAnsi="方正仿宋_GBK" w:eastAsia="方正仿宋_GBK" w:cs="方正仿宋_GBK"/>
          <w:bCs/>
          <w:sz w:val="32"/>
          <w:szCs w:val="32"/>
          <w:lang w:eastAsia="zh-CN"/>
        </w:rPr>
        <w:t>（</w:t>
      </w:r>
      <w:r>
        <w:rPr>
          <w:rFonts w:hint="eastAsia" w:ascii="方正仿宋_GBK" w:hAnsi="方正仿宋_GBK" w:eastAsia="方正仿宋_GBK" w:cs="方正仿宋_GBK"/>
          <w:bCs/>
          <w:sz w:val="32"/>
          <w:szCs w:val="32"/>
        </w:rPr>
        <w:t>包括专业学位研究生和规培的住院医师</w:t>
      </w:r>
      <w:r>
        <w:rPr>
          <w:rFonts w:hint="eastAsia" w:ascii="方正仿宋_GBK" w:hAnsi="方正仿宋_GBK" w:eastAsia="方正仿宋_GBK" w:cs="方正仿宋_GBK"/>
          <w:bCs/>
          <w:sz w:val="32"/>
          <w:szCs w:val="32"/>
          <w:lang w:eastAsia="zh-CN"/>
        </w:rPr>
        <w:t>）均须严格按照</w:t>
      </w:r>
      <w:r>
        <w:rPr>
          <w:rFonts w:hint="eastAsia" w:ascii="方正仿宋_GBK" w:hAnsi="方正仿宋_GBK" w:eastAsia="方正仿宋_GBK" w:cs="方正仿宋_GBK"/>
          <w:bCs/>
          <w:sz w:val="32"/>
          <w:szCs w:val="32"/>
        </w:rPr>
        <w:t>《大理大学第一附属医院关于住院医师执业注册的规定》完成在我院的执业医师注册工作</w:t>
      </w:r>
      <w:r>
        <w:rPr>
          <w:rFonts w:hint="eastAsia" w:ascii="方正仿宋_GBK" w:hAnsi="方正仿宋_GBK" w:eastAsia="方正仿宋_GBK" w:cs="方正仿宋_GBK"/>
          <w:bCs/>
          <w:sz w:val="32"/>
          <w:szCs w:val="32"/>
          <w:lang w:eastAsia="zh-CN"/>
        </w:rPr>
        <w:t>，做到合法执业，在相应的专业开展诊疗工作，履行住院医师职责，更好地、规范化的训练。</w:t>
      </w:r>
    </w:p>
    <w:p>
      <w:pPr>
        <w:keepNext w:val="0"/>
        <w:keepLines w:val="0"/>
        <w:pageBreakBefore w:val="0"/>
        <w:widowControl w:val="0"/>
        <w:kinsoku/>
        <w:wordWrap/>
        <w:overflowPunct/>
        <w:topLinePunct w:val="0"/>
        <w:autoSpaceDE/>
        <w:autoSpaceDN/>
        <w:bidi w:val="0"/>
        <w:adjustRightInd/>
        <w:snapToGrid/>
        <w:spacing w:line="600" w:lineRule="exact"/>
        <w:ind w:right="0" w:firstLine="616" w:firstLineChars="200"/>
        <w:jc w:val="lef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六、有《医师资格证》并已经注册的在读研究生，经过科室考核其临床工作能力后，科室根据其临床工作能力安排相应的临床工作内容或范围，但科室主任或带教老师必须严把医疗质量关。</w:t>
      </w:r>
    </w:p>
    <w:p>
      <w:pPr>
        <w:keepNext w:val="0"/>
        <w:keepLines w:val="0"/>
        <w:pageBreakBefore w:val="0"/>
        <w:widowControl w:val="0"/>
        <w:kinsoku/>
        <w:wordWrap/>
        <w:overflowPunct/>
        <w:topLinePunct w:val="0"/>
        <w:autoSpaceDE/>
        <w:autoSpaceDN/>
        <w:bidi w:val="0"/>
        <w:adjustRightInd/>
        <w:snapToGrid/>
        <w:spacing w:line="600" w:lineRule="exact"/>
        <w:ind w:right="0" w:firstLine="616" w:firstLineChars="200"/>
        <w:jc w:val="lef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七、在参加临床工作期间，无缺旷，无违反各种纪律和各项规章制度的前提下，有《医师资格证》且经注册的在读研究生，每月医院给予1000元的生活补助；未获得《医师资格证》</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rPr>
        <w:t>有《医师资格证》但未注册的在读研究生，每月医院给予800元的生活补助。如有请假或缺旷则按出勤天数计算发放。</w:t>
      </w:r>
    </w:p>
    <w:p>
      <w:pPr>
        <w:keepNext w:val="0"/>
        <w:keepLines w:val="0"/>
        <w:pageBreakBefore w:val="0"/>
        <w:widowControl w:val="0"/>
        <w:kinsoku/>
        <w:wordWrap/>
        <w:overflowPunct/>
        <w:topLinePunct w:val="0"/>
        <w:autoSpaceDE/>
        <w:autoSpaceDN/>
        <w:bidi w:val="0"/>
        <w:adjustRightInd/>
        <w:snapToGrid/>
        <w:spacing w:line="600" w:lineRule="exact"/>
        <w:ind w:right="0" w:firstLine="616" w:firstLineChars="200"/>
        <w:jc w:val="lef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八、</w:t>
      </w:r>
      <w:r>
        <w:rPr>
          <w:rFonts w:hint="eastAsia" w:ascii="方正仿宋_GBK" w:hAnsi="方正仿宋_GBK" w:eastAsia="方正仿宋_GBK" w:cs="方正仿宋_GBK"/>
          <w:sz w:val="32"/>
          <w:szCs w:val="32"/>
          <w:lang w:eastAsia="zh-CN"/>
        </w:rPr>
        <w:t>在读</w:t>
      </w:r>
      <w:r>
        <w:rPr>
          <w:rFonts w:hint="eastAsia" w:ascii="方正仿宋_GBK" w:hAnsi="方正仿宋_GBK" w:eastAsia="方正仿宋_GBK" w:cs="方正仿宋_GBK"/>
          <w:sz w:val="32"/>
          <w:szCs w:val="32"/>
        </w:rPr>
        <w:t>研究生</w:t>
      </w:r>
      <w:r>
        <w:rPr>
          <w:rFonts w:hint="eastAsia" w:ascii="方正仿宋_GBK" w:hAnsi="方正仿宋_GBK" w:eastAsia="方正仿宋_GBK" w:cs="方正仿宋_GBK"/>
          <w:sz w:val="32"/>
          <w:szCs w:val="32"/>
          <w:lang w:eastAsia="zh-CN"/>
        </w:rPr>
        <w:t>的</w:t>
      </w:r>
      <w:r>
        <w:rPr>
          <w:rFonts w:hint="eastAsia" w:ascii="方正仿宋_GBK" w:hAnsi="方正仿宋_GBK" w:eastAsia="方正仿宋_GBK" w:cs="方正仿宋_GBK"/>
          <w:sz w:val="32"/>
          <w:szCs w:val="32"/>
        </w:rPr>
        <w:t>考勤由所在科室负责，经研培科审核后报财务科，根据考勤发放相应的生活补助。</w:t>
      </w:r>
    </w:p>
    <w:p>
      <w:pPr>
        <w:keepNext w:val="0"/>
        <w:keepLines w:val="0"/>
        <w:pageBreakBefore w:val="0"/>
        <w:widowControl w:val="0"/>
        <w:kinsoku/>
        <w:wordWrap/>
        <w:overflowPunct/>
        <w:topLinePunct w:val="0"/>
        <w:autoSpaceDE/>
        <w:autoSpaceDN/>
        <w:bidi w:val="0"/>
        <w:adjustRightInd/>
        <w:snapToGrid/>
        <w:spacing w:line="600" w:lineRule="exact"/>
        <w:ind w:right="0" w:firstLine="616" w:firstLineChars="200"/>
        <w:jc w:val="lef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九、</w:t>
      </w:r>
      <w:r>
        <w:rPr>
          <w:rFonts w:hint="eastAsia" w:ascii="方正仿宋_GBK" w:hAnsi="方正仿宋_GBK" w:eastAsia="方正仿宋_GBK" w:cs="方正仿宋_GBK"/>
          <w:sz w:val="32"/>
          <w:szCs w:val="32"/>
          <w:lang w:eastAsia="zh-CN"/>
        </w:rPr>
        <w:t>本</w:t>
      </w:r>
      <w:r>
        <w:rPr>
          <w:rFonts w:hint="eastAsia" w:ascii="方正仿宋_GBK" w:hAnsi="方正仿宋_GBK" w:eastAsia="方正仿宋_GBK" w:cs="方正仿宋_GBK"/>
          <w:sz w:val="32"/>
          <w:szCs w:val="32"/>
        </w:rPr>
        <w:t>规定自下发之日起</w:t>
      </w:r>
      <w:r>
        <w:rPr>
          <w:rFonts w:hint="eastAsia" w:ascii="方正仿宋_GBK" w:hAnsi="方正仿宋_GBK" w:eastAsia="方正仿宋_GBK" w:cs="方正仿宋_GBK"/>
          <w:sz w:val="32"/>
          <w:szCs w:val="32"/>
          <w:lang w:eastAsia="zh-CN"/>
        </w:rPr>
        <w:t>实施</w:t>
      </w:r>
      <w:r>
        <w:rPr>
          <w:rFonts w:hint="eastAsia" w:ascii="方正仿宋_GBK" w:hAnsi="方正仿宋_GBK" w:eastAsia="方正仿宋_GBK" w:cs="方正仿宋_GBK"/>
          <w:sz w:val="32"/>
          <w:szCs w:val="32"/>
        </w:rPr>
        <w:t>。</w:t>
      </w:r>
    </w:p>
    <w:p>
      <w:pPr>
        <w:keepNext w:val="0"/>
        <w:keepLines w:val="0"/>
        <w:pageBreakBefore w:val="0"/>
        <w:widowControl w:val="0"/>
        <w:kinsoku/>
        <w:wordWrap/>
        <w:overflowPunct/>
        <w:topLinePunct w:val="0"/>
        <w:autoSpaceDE/>
        <w:autoSpaceDN/>
        <w:bidi w:val="0"/>
        <w:adjustRightInd/>
        <w:snapToGrid/>
        <w:spacing w:line="600" w:lineRule="exact"/>
        <w:ind w:right="0" w:firstLine="616" w:firstLineChars="200"/>
        <w:jc w:val="left"/>
        <w:textAlignment w:val="auto"/>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eastAsia="zh-CN"/>
        </w:rPr>
        <w:t>十、本规定由研培科负责解释。</w:t>
      </w:r>
    </w:p>
    <w:p>
      <w:pPr>
        <w:keepNext w:val="0"/>
        <w:keepLines w:val="0"/>
        <w:pageBreakBefore w:val="0"/>
        <w:widowControl w:val="0"/>
        <w:kinsoku/>
        <w:wordWrap/>
        <w:overflowPunct/>
        <w:topLinePunct w:val="0"/>
        <w:autoSpaceDE/>
        <w:autoSpaceDN/>
        <w:bidi w:val="0"/>
        <w:adjustRightInd/>
        <w:snapToGrid/>
        <w:spacing w:line="600" w:lineRule="exact"/>
        <w:ind w:right="0" w:firstLine="616" w:firstLineChars="200"/>
        <w:jc w:val="left"/>
        <w:textAlignment w:val="auto"/>
        <w:rPr>
          <w:rFonts w:hint="eastAsia" w:ascii="方正仿宋_GBK" w:hAnsi="方正仿宋_GBK" w:eastAsia="方正仿宋_GBK" w:cs="方正仿宋_GBK"/>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right="0" w:firstLine="0" w:firstLineChars="0"/>
        <w:jc w:val="left"/>
        <w:textAlignment w:val="auto"/>
        <w:rPr>
          <w:rFonts w:hint="eastAsia" w:ascii="方正仿宋_GBK" w:hAnsi="方正仿宋_GBK" w:eastAsia="方正仿宋_GBK" w:cs="方正仿宋_GBK"/>
          <w:sz w:val="32"/>
          <w:szCs w:val="32"/>
        </w:rPr>
      </w:pPr>
    </w:p>
    <w:p>
      <w:pPr>
        <w:spacing w:line="520" w:lineRule="exact"/>
        <w:rPr>
          <w:rFonts w:ascii="方正仿宋_GBK" w:eastAsia="方正仿宋_GBK"/>
          <w:sz w:val="32"/>
          <w:szCs w:val="32"/>
        </w:rPr>
      </w:pPr>
    </w:p>
    <w:p>
      <w:pPr>
        <w:spacing w:line="520" w:lineRule="exact"/>
        <w:rPr>
          <w:rFonts w:ascii="方正仿宋_GBK" w:eastAsia="方正仿宋_GBK"/>
          <w:sz w:val="32"/>
          <w:szCs w:val="32"/>
        </w:rPr>
      </w:pPr>
    </w:p>
    <w:p>
      <w:pPr>
        <w:spacing w:line="520" w:lineRule="exact"/>
        <w:rPr>
          <w:rFonts w:ascii="方正仿宋_GBK" w:eastAsia="方正仿宋_GBK"/>
          <w:sz w:val="32"/>
          <w:szCs w:val="32"/>
        </w:rPr>
      </w:pPr>
    </w:p>
    <w:p>
      <w:pPr>
        <w:spacing w:line="520" w:lineRule="exact"/>
        <w:rPr>
          <w:rFonts w:ascii="方正仿宋简体" w:eastAsia="方正仿宋简体"/>
          <w:sz w:val="32"/>
          <w:szCs w:val="32"/>
        </w:rPr>
      </w:pPr>
    </w:p>
    <w:p>
      <w:pPr>
        <w:spacing w:line="520" w:lineRule="exact"/>
        <w:rPr>
          <w:rFonts w:ascii="方正仿宋简体" w:eastAsia="方正仿宋简体"/>
          <w:sz w:val="32"/>
          <w:szCs w:val="32"/>
        </w:rPr>
      </w:pPr>
    </w:p>
    <w:p>
      <w:pPr>
        <w:spacing w:line="520" w:lineRule="exact"/>
        <w:rPr>
          <w:rFonts w:ascii="方正仿宋简体" w:eastAsia="方正仿宋简体"/>
          <w:sz w:val="32"/>
          <w:szCs w:val="32"/>
        </w:rPr>
      </w:pPr>
    </w:p>
    <w:p>
      <w:pPr>
        <w:spacing w:line="520" w:lineRule="exact"/>
        <w:rPr>
          <w:rFonts w:ascii="方正仿宋简体" w:eastAsia="方正仿宋简体"/>
          <w:sz w:val="32"/>
          <w:szCs w:val="32"/>
        </w:rPr>
      </w:pPr>
    </w:p>
    <w:p>
      <w:pPr>
        <w:spacing w:line="520" w:lineRule="exact"/>
        <w:rPr>
          <w:rFonts w:ascii="方正仿宋简体" w:eastAsia="方正仿宋简体"/>
          <w:sz w:val="32"/>
          <w:szCs w:val="32"/>
        </w:rPr>
      </w:pPr>
    </w:p>
    <w:p>
      <w:pPr>
        <w:spacing w:line="520" w:lineRule="exact"/>
        <w:rPr>
          <w:rFonts w:ascii="方正仿宋简体" w:eastAsia="方正仿宋简体"/>
          <w:sz w:val="32"/>
          <w:szCs w:val="32"/>
        </w:rPr>
      </w:pPr>
    </w:p>
    <w:p>
      <w:pPr>
        <w:spacing w:line="520" w:lineRule="exact"/>
        <w:rPr>
          <w:rFonts w:ascii="方正仿宋简体" w:eastAsia="方正仿宋简体"/>
          <w:sz w:val="32"/>
          <w:szCs w:val="32"/>
        </w:rPr>
      </w:pPr>
    </w:p>
    <w:p>
      <w:pPr>
        <w:spacing w:line="520" w:lineRule="exact"/>
        <w:rPr>
          <w:rFonts w:ascii="方正仿宋简体" w:eastAsia="方正仿宋简体"/>
          <w:sz w:val="32"/>
          <w:szCs w:val="32"/>
        </w:rPr>
      </w:pPr>
    </w:p>
    <w:p>
      <w:pPr>
        <w:spacing w:line="520" w:lineRule="exact"/>
        <w:rPr>
          <w:rFonts w:hint="eastAsia" w:ascii="方正仿宋简体" w:eastAsia="方正仿宋简体"/>
          <w:sz w:val="32"/>
          <w:szCs w:val="32"/>
        </w:rPr>
      </w:pPr>
    </w:p>
    <w:p>
      <w:pPr>
        <w:spacing w:line="520" w:lineRule="exact"/>
        <w:rPr>
          <w:rFonts w:hint="eastAsia" w:ascii="方正仿宋简体" w:eastAsia="方正仿宋简体"/>
          <w:sz w:val="32"/>
          <w:szCs w:val="32"/>
        </w:rPr>
      </w:pPr>
    </w:p>
    <w:p>
      <w:pPr>
        <w:spacing w:line="520" w:lineRule="exact"/>
        <w:rPr>
          <w:rFonts w:hint="eastAsia" w:ascii="方正仿宋简体" w:eastAsia="方正仿宋简体"/>
          <w:sz w:val="32"/>
          <w:szCs w:val="32"/>
        </w:rPr>
      </w:pPr>
    </w:p>
    <w:p>
      <w:pPr>
        <w:spacing w:line="520" w:lineRule="exact"/>
        <w:rPr>
          <w:rFonts w:hint="eastAsia" w:ascii="方正仿宋简体" w:eastAsia="方正仿宋简体"/>
          <w:sz w:val="32"/>
          <w:szCs w:val="32"/>
        </w:rPr>
      </w:pPr>
    </w:p>
    <w:p>
      <w:pPr>
        <w:spacing w:line="520" w:lineRule="exact"/>
        <w:rPr>
          <w:rFonts w:hint="eastAsia" w:ascii="方正仿宋简体" w:eastAsia="方正仿宋简体"/>
          <w:sz w:val="32"/>
          <w:szCs w:val="32"/>
        </w:rPr>
      </w:pPr>
    </w:p>
    <w:p>
      <w:pPr>
        <w:spacing w:line="520" w:lineRule="exact"/>
        <w:rPr>
          <w:rFonts w:hint="eastAsia" w:ascii="方正仿宋简体" w:eastAsia="方正仿宋简体"/>
          <w:sz w:val="32"/>
          <w:szCs w:val="32"/>
        </w:rPr>
      </w:pPr>
    </w:p>
    <w:p>
      <w:pPr>
        <w:spacing w:line="520" w:lineRule="exact"/>
        <w:rPr>
          <w:rFonts w:hint="eastAsia" w:ascii="方正仿宋简体" w:eastAsia="方正仿宋简体"/>
          <w:sz w:val="32"/>
          <w:szCs w:val="32"/>
        </w:rPr>
      </w:pPr>
    </w:p>
    <w:p>
      <w:pPr>
        <w:spacing w:line="520" w:lineRule="exact"/>
        <w:rPr>
          <w:rFonts w:hint="eastAsia" w:ascii="方正仿宋简体" w:eastAsia="方正仿宋简体"/>
          <w:sz w:val="32"/>
          <w:szCs w:val="32"/>
        </w:rPr>
      </w:pPr>
    </w:p>
    <w:p>
      <w:pPr>
        <w:spacing w:line="520" w:lineRule="exact"/>
        <w:rPr>
          <w:rFonts w:hint="eastAsia" w:ascii="方正仿宋简体" w:eastAsia="方正仿宋简体"/>
          <w:sz w:val="32"/>
          <w:szCs w:val="32"/>
        </w:rPr>
      </w:pPr>
    </w:p>
    <w:p>
      <w:pPr>
        <w:spacing w:line="520" w:lineRule="exact"/>
        <w:rPr>
          <w:rFonts w:hint="eastAsia" w:ascii="方正仿宋简体" w:eastAsia="方正仿宋简体"/>
          <w:sz w:val="32"/>
          <w:szCs w:val="32"/>
        </w:rPr>
      </w:pPr>
    </w:p>
    <w:p>
      <w:pPr>
        <w:spacing w:line="520" w:lineRule="exact"/>
        <w:rPr>
          <w:rFonts w:hint="eastAsia" w:ascii="方正仿宋简体" w:eastAsia="方正仿宋简体"/>
          <w:sz w:val="32"/>
          <w:szCs w:val="32"/>
        </w:rPr>
      </w:pPr>
    </w:p>
    <w:p>
      <w:pPr>
        <w:spacing w:line="520" w:lineRule="exact"/>
        <w:rPr>
          <w:rFonts w:hint="eastAsia" w:ascii="方正仿宋简体" w:eastAsia="方正仿宋简体"/>
          <w:sz w:val="32"/>
          <w:szCs w:val="32"/>
        </w:rPr>
      </w:pPr>
    </w:p>
    <w:p>
      <w:pPr>
        <w:spacing w:line="520" w:lineRule="exact"/>
        <w:rPr>
          <w:rFonts w:hint="eastAsia" w:ascii="方正仿宋简体" w:eastAsia="方正仿宋简体"/>
          <w:sz w:val="32"/>
          <w:szCs w:val="32"/>
        </w:rPr>
      </w:pPr>
    </w:p>
    <w:p>
      <w:pPr>
        <w:spacing w:line="520" w:lineRule="exact"/>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r>
        <w:rPr>
          <w:rFonts w:ascii="仿宋_GB2312" w:hAnsi="仿宋" w:eastAsia="仿宋_GB2312"/>
          <w:sz w:val="32"/>
          <w:szCs w:val="32"/>
        </w:rPr>
        <w:pict>
          <v:line id="_x0000_s2056" o:spid="_x0000_s2056" o:spt="20" style="position:absolute;left:0pt;margin-left:0pt;margin-top:4pt;height:0pt;width:425.7pt;z-index:251661312;mso-width-relative:page;mso-height-relative:page;" coordsize="21600,21600">
            <v:path arrowok="t"/>
            <v:fill focussize="0,0"/>
            <v:stroke weight="0.35pt"/>
            <v:imagedata o:title=""/>
            <o:lock v:ext="edit"/>
          </v:line>
        </w:pict>
      </w:r>
      <w:r>
        <w:rPr>
          <w:rFonts w:hint="eastAsia" w:ascii="仿宋_GB2312" w:hAnsi="仿宋" w:eastAsia="仿宋_GB2312"/>
          <w:bCs/>
          <w:sz w:val="32"/>
          <w:szCs w:val="32"/>
        </w:rPr>
        <w:t xml:space="preserve">                            </w:t>
      </w:r>
    </w:p>
    <w:p>
      <w:pPr>
        <w:spacing w:line="20" w:lineRule="exact"/>
        <w:rPr>
          <w:rFonts w:ascii="方正仿宋简体" w:eastAsia="方正仿宋简体"/>
          <w:sz w:val="32"/>
          <w:szCs w:val="32"/>
        </w:rPr>
      </w:pPr>
    </w:p>
    <w:p>
      <w:pPr>
        <w:spacing w:line="520" w:lineRule="exact"/>
        <w:rPr>
          <w:rFonts w:ascii="方正仿宋简体" w:hAnsi="仿宋" w:eastAsia="方正仿宋简体"/>
          <w:bCs/>
          <w:sz w:val="28"/>
          <w:szCs w:val="28"/>
        </w:rPr>
      </w:pPr>
      <w:r>
        <w:rPr>
          <w:rFonts w:hint="eastAsia" w:ascii="方正仿宋简体" w:hAnsi="仿宋" w:eastAsia="方正仿宋简体"/>
          <w:bCs/>
          <w:sz w:val="28"/>
          <w:szCs w:val="28"/>
        </w:rPr>
        <w:t xml:space="preserve">  大理大学第一附属医院党政办公室      </w:t>
      </w:r>
      <w:r>
        <w:rPr>
          <w:rFonts w:hint="eastAsia" w:ascii="方正仿宋简体" w:hAnsi="仿宋" w:eastAsia="方正仿宋简体"/>
          <w:bCs/>
          <w:sz w:val="28"/>
          <w:szCs w:val="28"/>
          <w:lang w:val="en-US" w:eastAsia="zh-CN"/>
        </w:rPr>
        <w:t xml:space="preserve"> </w:t>
      </w:r>
      <w:r>
        <w:rPr>
          <w:rFonts w:hint="eastAsia" w:ascii="方正仿宋简体" w:hAnsi="仿宋" w:eastAsia="方正仿宋简体"/>
          <w:bCs/>
          <w:sz w:val="28"/>
          <w:szCs w:val="28"/>
        </w:rPr>
        <w:t xml:space="preserve">  2019年</w:t>
      </w:r>
      <w:r>
        <w:rPr>
          <w:rFonts w:hint="eastAsia" w:ascii="方正仿宋简体" w:hAnsi="仿宋" w:eastAsia="方正仿宋简体"/>
          <w:bCs/>
          <w:sz w:val="28"/>
          <w:szCs w:val="28"/>
          <w:lang w:val="en-US" w:eastAsia="zh-CN"/>
        </w:rPr>
        <w:t>8</w:t>
      </w:r>
      <w:r>
        <w:rPr>
          <w:rFonts w:hint="eastAsia" w:ascii="方正仿宋简体" w:hAnsi="仿宋" w:eastAsia="方正仿宋简体"/>
          <w:bCs/>
          <w:sz w:val="28"/>
          <w:szCs w:val="28"/>
        </w:rPr>
        <w:t>月</w:t>
      </w:r>
      <w:r>
        <w:rPr>
          <w:rFonts w:hint="eastAsia" w:ascii="方正仿宋简体" w:hAnsi="仿宋" w:eastAsia="方正仿宋简体"/>
          <w:bCs/>
          <w:sz w:val="28"/>
          <w:szCs w:val="28"/>
          <w:lang w:val="en-US" w:eastAsia="zh-CN"/>
        </w:rPr>
        <w:t>14</w:t>
      </w:r>
      <w:r>
        <w:rPr>
          <w:rFonts w:hint="eastAsia" w:ascii="方正仿宋简体" w:hAnsi="仿宋" w:eastAsia="方正仿宋简体"/>
          <w:bCs/>
          <w:sz w:val="28"/>
          <w:szCs w:val="28"/>
        </w:rPr>
        <w:t>日印发</w:t>
      </w:r>
    </w:p>
    <w:p>
      <w:pPr>
        <w:spacing w:line="20" w:lineRule="exact"/>
      </w:pPr>
      <w:r>
        <w:rPr>
          <w:rFonts w:ascii="仿宋_GB2312" w:hAnsi="仿宋" w:eastAsia="仿宋_GB2312"/>
          <w:sz w:val="32"/>
          <w:szCs w:val="32"/>
        </w:rPr>
        <w:pict>
          <v:line id="Line 4" o:spid="_x0000_s2053" o:spt="20" style="position:absolute;left:0pt;margin-left:0pt;margin-top:4pt;height:0pt;width:425.7pt;z-index:251658240;mso-width-relative:page;mso-height-relative:page;" coordsize="21600,21600">
            <v:path arrowok="t"/>
            <v:fill focussize="0,0"/>
            <v:stroke weight="0.35pt"/>
            <v:imagedata o:title=""/>
            <o:lock v:ext="edit"/>
          </v:line>
        </w:pict>
      </w:r>
      <w:r>
        <w:rPr>
          <w:rFonts w:hint="eastAsia" w:ascii="仿宋_GB2312" w:hAnsi="仿宋" w:eastAsia="仿宋_GB2312"/>
          <w:bCs/>
          <w:sz w:val="32"/>
          <w:szCs w:val="32"/>
        </w:rPr>
        <w:t xml:space="preserve">                                      </w:t>
      </w:r>
    </w:p>
    <w:sectPr>
      <w:footerReference r:id="rId3" w:type="default"/>
      <w:footerReference r:id="rId4" w:type="even"/>
      <w:pgSz w:w="11906" w:h="16838"/>
      <w:pgMar w:top="1418" w:right="1644" w:bottom="1985" w:left="1644" w:header="851" w:footer="992" w:gutter="0"/>
      <w:cols w:space="720" w:num="1"/>
      <w:docGrid w:type="linesAndChars" w:linePitch="312" w:charSpace="-24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仿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方正小标宋_GBK">
    <w:panose1 w:val="03000509000000000000"/>
    <w:charset w:val="86"/>
    <w:family w:val="auto"/>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right="360" w:firstLine="360"/>
    </w:pPr>
    <w:r>
      <w:pict>
        <v:shape id="文本框6" o:spid="_x0000_s3073" o:spt="202" type="#_x0000_t202" style="position:absolute;left:0pt;height:10.35pt;width:71.6pt;mso-position-horizontal:outside;mso-position-horizontal-relative:margin;mso-position-vertical:top;z-index:251658240;mso-width-relative:page;mso-height-relative:page;" filled="f" stroked="f" coordsize="21600,21600">
          <v:path/>
          <v:fill on="f" focussize="0,0"/>
          <v:stroke on="f" joinstyle="miter"/>
          <v:imagedata o:title=""/>
          <o:lock v:ext="edit"/>
          <v:textbox inset="0mm,0mm,0mm,0mm">
            <w:txbxContent>
              <w:p>
                <w:pPr>
                  <w:pStyle w:val="4"/>
                  <w:rPr>
                    <w:rStyle w:val="9"/>
                  </w:rPr>
                </w:pPr>
                <w:r>
                  <w:rPr>
                    <w:rStyle w:val="9"/>
                    <w:rFonts w:hint="eastAsia"/>
                  </w:rPr>
                  <w:t>—</w:t>
                </w:r>
                <w:r>
                  <w:fldChar w:fldCharType="begin"/>
                </w:r>
                <w:r>
                  <w:rPr>
                    <w:rStyle w:val="9"/>
                  </w:rPr>
                  <w:instrText xml:space="preserve">PAGE  </w:instrText>
                </w:r>
                <w:r>
                  <w:fldChar w:fldCharType="separate"/>
                </w:r>
                <w:r>
                  <w:rPr>
                    <w:rStyle w:val="9"/>
                  </w:rPr>
                  <w:t>2</w:t>
                </w:r>
                <w:r>
                  <w:fldChar w:fldCharType="end"/>
                </w:r>
                <w:r>
                  <w:rPr>
                    <w:rStyle w:val="9"/>
                    <w:rFonts w:hint="eastAsia"/>
                  </w:rPr>
                  <w:t>—</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2"/>
      <w:rPr>
        <w:rStyle w:val="9"/>
      </w:rPr>
    </w:pPr>
    <w:r>
      <w:fldChar w:fldCharType="begin"/>
    </w:r>
    <w:r>
      <w:rPr>
        <w:rStyle w:val="9"/>
      </w:rPr>
      <w:instrText xml:space="preserve">PAGE  </w:instrText>
    </w:r>
    <w:r>
      <w:fldChar w:fldCharType="separate"/>
    </w:r>
    <w:r>
      <w:rPr>
        <w:rStyle w:val="9"/>
      </w:rPr>
      <w:t>2</w:t>
    </w:r>
    <w: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noPunctuationKerning w:val="1"/>
  <w:characterSpacingControl w:val="compressPunctuation"/>
  <w:doNotValidateAgainstSchema/>
  <w:doNotDemarcateInvalidXml/>
  <w:hdrShapeDefaults>
    <o:shapelayout v:ext="edit">
      <o:idmap v:ext="edit" data="3"/>
    </o:shapelayout>
  </w:hdrShapeDefaults>
  <w:compat>
    <w:spaceForUL/>
    <w:balanceSingleByteDoubleByteWidth/>
    <w:doNotLeaveBackslashAlone/>
    <w:doNotExpandShiftReturn/>
    <w:adjustLineHeightInTable/>
    <w:useFELayout/>
    <w:compatSetting w:name="compatibilityMode" w:uri="http://schemas.microsoft.com/office/word" w:val="12"/>
  </w:compat>
  <w:rsids>
    <w:rsidRoot w:val="46454739"/>
    <w:rsid w:val="00127AE9"/>
    <w:rsid w:val="00190865"/>
    <w:rsid w:val="0022158D"/>
    <w:rsid w:val="00272A80"/>
    <w:rsid w:val="0044480E"/>
    <w:rsid w:val="00477C2A"/>
    <w:rsid w:val="00483739"/>
    <w:rsid w:val="004E5EDA"/>
    <w:rsid w:val="004F5E57"/>
    <w:rsid w:val="005076D1"/>
    <w:rsid w:val="005D2FE7"/>
    <w:rsid w:val="00656FFB"/>
    <w:rsid w:val="00744501"/>
    <w:rsid w:val="007C17A2"/>
    <w:rsid w:val="008109AD"/>
    <w:rsid w:val="00830177"/>
    <w:rsid w:val="00835C84"/>
    <w:rsid w:val="00856714"/>
    <w:rsid w:val="00857B3F"/>
    <w:rsid w:val="008B69BD"/>
    <w:rsid w:val="00A34C5F"/>
    <w:rsid w:val="00B061BF"/>
    <w:rsid w:val="00B84092"/>
    <w:rsid w:val="00B9360C"/>
    <w:rsid w:val="00BF1D2E"/>
    <w:rsid w:val="00C40BEA"/>
    <w:rsid w:val="00C96B5D"/>
    <w:rsid w:val="00CA2732"/>
    <w:rsid w:val="00D26B07"/>
    <w:rsid w:val="00D911E1"/>
    <w:rsid w:val="00DC75A2"/>
    <w:rsid w:val="00E23160"/>
    <w:rsid w:val="00E504FD"/>
    <w:rsid w:val="00E62B5A"/>
    <w:rsid w:val="00F00CED"/>
    <w:rsid w:val="00F376F8"/>
    <w:rsid w:val="00F750CD"/>
    <w:rsid w:val="00F84214"/>
    <w:rsid w:val="01152B25"/>
    <w:rsid w:val="0201739C"/>
    <w:rsid w:val="067438E7"/>
    <w:rsid w:val="089B0D4E"/>
    <w:rsid w:val="0A540E1E"/>
    <w:rsid w:val="0C3C156E"/>
    <w:rsid w:val="0D1B0CC6"/>
    <w:rsid w:val="0FA6475B"/>
    <w:rsid w:val="13105191"/>
    <w:rsid w:val="13FE514D"/>
    <w:rsid w:val="16F06C58"/>
    <w:rsid w:val="1D3A0329"/>
    <w:rsid w:val="1DFD3D28"/>
    <w:rsid w:val="1E70237A"/>
    <w:rsid w:val="1EF720D7"/>
    <w:rsid w:val="1F502A0C"/>
    <w:rsid w:val="26C7490C"/>
    <w:rsid w:val="28624EB7"/>
    <w:rsid w:val="28B16191"/>
    <w:rsid w:val="28B72E86"/>
    <w:rsid w:val="2A92199B"/>
    <w:rsid w:val="2AF40ECE"/>
    <w:rsid w:val="2CF347F1"/>
    <w:rsid w:val="2F031CE6"/>
    <w:rsid w:val="2F4A08AC"/>
    <w:rsid w:val="2F595048"/>
    <w:rsid w:val="337576FB"/>
    <w:rsid w:val="37941A84"/>
    <w:rsid w:val="3835499C"/>
    <w:rsid w:val="39423C82"/>
    <w:rsid w:val="3B6F687F"/>
    <w:rsid w:val="3D132E4D"/>
    <w:rsid w:val="3D6E5A3F"/>
    <w:rsid w:val="400B7F82"/>
    <w:rsid w:val="4320346E"/>
    <w:rsid w:val="44D86A55"/>
    <w:rsid w:val="45A46D78"/>
    <w:rsid w:val="46454739"/>
    <w:rsid w:val="4B1451D7"/>
    <w:rsid w:val="4CCA4638"/>
    <w:rsid w:val="4ED31FC9"/>
    <w:rsid w:val="50205E92"/>
    <w:rsid w:val="52864852"/>
    <w:rsid w:val="56F13993"/>
    <w:rsid w:val="58774207"/>
    <w:rsid w:val="5A2A3E87"/>
    <w:rsid w:val="5A686128"/>
    <w:rsid w:val="5C706302"/>
    <w:rsid w:val="5F4D71D5"/>
    <w:rsid w:val="62DD735D"/>
    <w:rsid w:val="64226965"/>
    <w:rsid w:val="64D51C41"/>
    <w:rsid w:val="64F82648"/>
    <w:rsid w:val="681E0A4E"/>
    <w:rsid w:val="6A8452FC"/>
    <w:rsid w:val="6B3F1F72"/>
    <w:rsid w:val="6D7D251C"/>
    <w:rsid w:val="6E1715BD"/>
    <w:rsid w:val="6EA82D62"/>
    <w:rsid w:val="7034576C"/>
    <w:rsid w:val="71BE41EE"/>
    <w:rsid w:val="71D54A06"/>
    <w:rsid w:val="72030DFD"/>
    <w:rsid w:val="724D48D8"/>
    <w:rsid w:val="72DE43A2"/>
    <w:rsid w:val="7351543F"/>
    <w:rsid w:val="74063424"/>
    <w:rsid w:val="777949DD"/>
    <w:rsid w:val="78EE0363"/>
    <w:rsid w:val="79832769"/>
    <w:rsid w:val="7C79198E"/>
    <w:rsid w:val="7E137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spacing w:line="576" w:lineRule="auto"/>
      <w:outlineLvl w:val="0"/>
    </w:pPr>
    <w:rPr>
      <w:b/>
      <w:kern w:val="44"/>
      <w:sz w:val="44"/>
    </w:rPr>
  </w:style>
  <w:style w:type="character" w:default="1" w:styleId="7">
    <w:name w:val="Default Paragraph Font"/>
    <w:semiHidden/>
    <w:unhideWhenUsed/>
    <w:qFormat/>
    <w:uiPriority w:val="1"/>
  </w:style>
  <w:style w:type="table" w:default="1" w:styleId="6">
    <w:name w:val="Normal Table"/>
    <w:semiHidden/>
    <w:unhideWhenUsed/>
    <w:qFormat/>
    <w:uiPriority w:val="99"/>
    <w:tblPr>
      <w:tblLayout w:type="fixed"/>
      <w:tblCellMar>
        <w:top w:w="0" w:type="dxa"/>
        <w:left w:w="108" w:type="dxa"/>
        <w:bottom w:w="0" w:type="dxa"/>
        <w:right w:w="108" w:type="dxa"/>
      </w:tblCellMar>
    </w:tblPr>
  </w:style>
  <w:style w:type="paragraph" w:styleId="3">
    <w:name w:val="Plain Text"/>
    <w:qFormat/>
    <w:uiPriority w:val="0"/>
    <w:pPr>
      <w:widowControl w:val="0"/>
      <w:jc w:val="both"/>
    </w:pPr>
    <w:rPr>
      <w:rFonts w:hint="eastAsia" w:ascii="宋体" w:hAnsi="Courier New" w:eastAsia="宋体" w:cs="Courier New"/>
      <w:kern w:val="2"/>
      <w:sz w:val="21"/>
      <w:szCs w:val="21"/>
      <w:lang w:val="en-US" w:eastAsia="zh-CN" w:bidi="ar-SA"/>
    </w:rPr>
  </w:style>
  <w:style w:type="paragraph" w:styleId="4">
    <w:name w:val="footer"/>
    <w:basedOn w:val="1"/>
    <w:unhideWhenUsed/>
    <w:qFormat/>
    <w:uiPriority w:val="0"/>
    <w:pPr>
      <w:tabs>
        <w:tab w:val="center" w:pos="4153"/>
        <w:tab w:val="right" w:pos="8306"/>
      </w:tabs>
      <w:snapToGrid w:val="0"/>
      <w:jc w:val="left"/>
    </w:pPr>
    <w:rPr>
      <w:sz w:val="18"/>
      <w:szCs w:val="18"/>
    </w:rPr>
  </w:style>
  <w:style w:type="paragraph" w:styleId="5">
    <w:name w:val="header"/>
    <w:basedOn w:val="1"/>
    <w:link w:val="10"/>
    <w:unhideWhenUsed/>
    <w:qFormat/>
    <w:uiPriority w:val="0"/>
    <w:pPr>
      <w:pBdr>
        <w:bottom w:val="single" w:color="auto" w:sz="6" w:space="1"/>
      </w:pBdr>
      <w:tabs>
        <w:tab w:val="center" w:pos="4153"/>
        <w:tab w:val="right" w:pos="8306"/>
      </w:tabs>
      <w:snapToGrid w:val="0"/>
      <w:jc w:val="center"/>
    </w:pPr>
    <w:rPr>
      <w:sz w:val="18"/>
      <w:szCs w:val="18"/>
    </w:rPr>
  </w:style>
  <w:style w:type="character" w:styleId="8">
    <w:name w:val="Strong"/>
    <w:basedOn w:val="7"/>
    <w:qFormat/>
    <w:uiPriority w:val="0"/>
    <w:rPr>
      <w:b/>
    </w:rPr>
  </w:style>
  <w:style w:type="character" w:styleId="9">
    <w:name w:val="page number"/>
    <w:basedOn w:val="7"/>
    <w:unhideWhenUsed/>
    <w:qFormat/>
    <w:uiPriority w:val="99"/>
  </w:style>
  <w:style w:type="character" w:customStyle="1" w:styleId="10">
    <w:name w:val="页眉 Char"/>
    <w:link w:val="5"/>
    <w:qFormat/>
    <w:uiPriority w:val="0"/>
    <w:rPr>
      <w:kern w:val="2"/>
      <w:sz w:val="18"/>
      <w:szCs w:val="18"/>
    </w:rPr>
  </w:style>
  <w:style w:type="paragraph" w:styleId="11">
    <w:name w:val="List Paragraph"/>
    <w:basedOn w:val="1"/>
    <w:qFormat/>
    <w:uiPriority w:val="34"/>
    <w:pPr>
      <w:ind w:firstLine="420" w:firstLineChars="200"/>
    </w:pPr>
    <w:rPr>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2056"/>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MS</Company>
  <Pages>2</Pages>
  <Words>57</Words>
  <Characters>326</Characters>
  <Lines>2</Lines>
  <Paragraphs>1</Paragraphs>
  <TotalTime>1</TotalTime>
  <ScaleCrop>false</ScaleCrop>
  <LinksUpToDate>false</LinksUpToDate>
  <CharactersWithSpaces>382</CharactersWithSpaces>
  <Application>WPS Office_11.1.0.8894_F1E327BC-269C-435d-A152-05C5408002CA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2019-05-06T06:35:00Z</dcterms:created>
  <dc:creator>Administrator</dc:creator>
  <cp:lastModifiedBy>春顺秋丰</cp:lastModifiedBy>
  <cp:lastPrinted>2019-07-11T00:47:00Z</cp:lastPrinted>
  <dcterms:modified xsi:type="dcterms:W3CDTF">2019-08-14T07:12:32Z</dcterms:modified>
  <dc:title>大院附党发〔2014〕7号</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