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24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6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ascii="方正仿宋_GBK" w:hAnsi="方正仿宋_GBK" w:eastAsia="方正仿宋_GBK" w:cs="方正仿宋_GBK"/>
          <w:bCs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eastAsia="zh-CN"/>
        </w:rPr>
        <w:t>第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18次院长办公会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议纪要</w:t>
      </w:r>
    </w:p>
    <w:p>
      <w:pPr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6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月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1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日下午，院长吴新华在医技七楼会议室主持召开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2020年度第18次院长办公会议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，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研究改建制剂室</w:t>
      </w: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eastAsia="zh-CN"/>
        </w:rPr>
        <w:t>；审定</w:t>
      </w: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  <w:t>2020年省、校、院级优秀毕业生推荐名单等4项议题。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现纪要如下：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仿宋简体" w:eastAsia="方正黑体_GBK" w:cs="方正仿宋简体"/>
          <w:sz w:val="32"/>
          <w:szCs w:val="32"/>
          <w:lang w:eastAsia="zh-CN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一、</w:t>
      </w:r>
      <w:r>
        <w:rPr>
          <w:rFonts w:hint="eastAsia" w:ascii="方正黑体_GBK" w:hAnsi="方正仿宋简体" w:eastAsia="方正黑体_GBK" w:cs="方正仿宋简体"/>
          <w:sz w:val="32"/>
          <w:szCs w:val="32"/>
          <w:lang w:eastAsia="zh-CN"/>
        </w:rPr>
        <w:t>关于改建制剂室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会议听取药剂科关于改建制剂室的工作汇报，审议了有关事项。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会议同意同意制剂室进行改建后，由药剂科向云南省药品监督管理局申请换证。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二、</w:t>
      </w:r>
      <w:r>
        <w:rPr>
          <w:rFonts w:hint="eastAsia" w:ascii="方正黑体_GBK" w:hAnsi="方正黑体_GBK" w:eastAsia="方正黑体_GBK" w:cs="方正黑体_GBK"/>
          <w:bCs/>
          <w:kern w:val="0"/>
          <w:sz w:val="32"/>
          <w:szCs w:val="32"/>
          <w:lang w:eastAsia="zh-CN"/>
        </w:rPr>
        <w:t>审定</w:t>
      </w:r>
      <w:r>
        <w:rPr>
          <w:rFonts w:hint="eastAsia" w:ascii="方正黑体_GBK" w:hAnsi="方正黑体_GBK" w:eastAsia="方正黑体_GBK" w:cs="方正黑体_GBK"/>
          <w:bCs/>
          <w:kern w:val="0"/>
          <w:sz w:val="32"/>
          <w:szCs w:val="32"/>
          <w:lang w:val="en-US" w:eastAsia="zh-CN"/>
        </w:rPr>
        <w:t>2020年省、校、院级优秀毕业生推荐名单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  <w:t>会议听取学生科关于2020年省、校、院级优秀毕业生推荐名单汇报，审议了有关事项。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  <w:t>会议同意向学校推荐陈星延等18名学生为省级三好学生；张建康等5名学生为省级优秀干部；2016级临床医学本科2班等6个班级为省级先进班集体；刘袁洪等58名学生为省级优秀毕业生；王铭等292名学生为校级优秀毕业生；彭一然等117名学生为院级优秀毕业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bCs/>
          <w:kern w:val="0"/>
          <w:sz w:val="32"/>
          <w:szCs w:val="32"/>
          <w:lang w:val="en-US" w:eastAsia="zh-CN"/>
        </w:rPr>
        <w:t>三、关于接收2021届毕业实习生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  <w:t>会议听取教学科关于接收2021届毕业实习生的汇报，研究了有关事项。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  <w:t>会议同意接收本校2021届毕业实习生、外校与我院联系的公派实习生，以及外校与我院自主联系的实习生。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bCs/>
          <w:kern w:val="0"/>
          <w:sz w:val="32"/>
          <w:szCs w:val="32"/>
          <w:lang w:val="en-US" w:eastAsia="zh-CN"/>
        </w:rPr>
        <w:t>四、关于寒暑假教编人员待遇问题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  <w:t>会议听取纪委办关于寒暑假教编人员待遇问题信访件情况汇报，研究了有关事项。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宋体" w:hAnsi="宋体" w:cs="方正仿宋简体"/>
          <w:sz w:val="24"/>
        </w:rPr>
      </w:pP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  <w:t>会议原则同意纪委办提出的意见建议，一是严格执行（大附院发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〔2019〕35号</w:t>
      </w: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  <w:lang w:val="en-US" w:eastAsia="zh-CN"/>
        </w:rPr>
        <w:t>）文件，由人事科做好相关解释工作；二是待医院绩效管理方案出台实施后一并考虑。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出席：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eastAsia="zh-CN"/>
        </w:rPr>
        <w:t>吴新华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 xml:space="preserve">   李才锐   吴学东   杨丽芳   田昆仑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张黎明   张若鹏   刘  进   李绍波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/>
          <w:kern w:val="0"/>
          <w:sz w:val="32"/>
          <w:szCs w:val="32"/>
          <w:lang w:val="en-US" w:eastAsia="zh-CN"/>
        </w:rPr>
        <w:t>列席：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鲁黎虹   李俊丹   杨  骅   杨治宏   杨  林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 xml:space="preserve">杨红梅  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记录：</w:t>
      </w:r>
      <w:r>
        <w:rPr>
          <w:rFonts w:hint="eastAsia" w:ascii="方正楷体_GBK" w:hAnsi="宋体" w:eastAsia="方正楷体_GBK" w:cs="方正仿宋简体"/>
          <w:bCs/>
          <w:kern w:val="0"/>
          <w:sz w:val="32"/>
          <w:szCs w:val="32"/>
        </w:rPr>
        <w:t>侬兴刚</w:t>
      </w: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480" w:lineRule="exact"/>
        <w:rPr>
          <w:rFonts w:ascii="方正仿宋简体" w:hAnsi="方正仿宋简体" w:eastAsia="方正仿宋简体" w:cs="方正仿宋简体"/>
          <w:sz w:val="30"/>
          <w:szCs w:val="30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6" o:spid="_x0000_s1066" o:spt="20" style="position:absolute;left:0pt;margin-left:0pt;margin-top:3pt;height:0pt;width:445.3pt;z-index:25195008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发：</w:t>
      </w:r>
      <w:r>
        <w:rPr>
          <w:rFonts w:hint="eastAsia" w:ascii="方正仿宋简体" w:hAnsi="方正仿宋简体" w:eastAsia="方正仿宋简体" w:cs="方正仿宋简体"/>
          <w:sz w:val="30"/>
          <w:szCs w:val="30"/>
          <w:lang w:eastAsia="zh-CN"/>
        </w:rPr>
        <w:t>药剂科，学生科，教学科，纪委办，人事科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。</w:t>
      </w:r>
    </w:p>
    <w:p>
      <w:pPr>
        <w:spacing w:line="480" w:lineRule="exact"/>
        <w:rPr>
          <w:rFonts w:ascii="方正仿宋简体" w:hAnsi="方正仿宋简体" w:eastAsia="方正仿宋简体" w:cs="方正仿宋简体"/>
          <w:bCs/>
          <w:sz w:val="30"/>
          <w:szCs w:val="30"/>
        </w:rPr>
      </w:pPr>
      <w:r>
        <w:rPr>
          <w:rFonts w:hint="eastAsia" w:ascii="方正仿宋_GBK" w:hAnsi="黑体" w:eastAsia="方正仿宋_GBK"/>
          <w:bCs/>
          <w:sz w:val="32"/>
          <w:szCs w:val="32"/>
        </w:rPr>
        <w:t xml:space="preserve"> 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7" o:spid="_x0000_s1067" o:spt="20" style="position:absolute;left:0pt;margin-left:0pt;margin-top:1.2pt;height:0pt;width:445.3pt;z-index:25195110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大理大学第一附属医院党政办公室       2020年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6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月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3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日印发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_x0000_s1068" o:spid="_x0000_s1068" o:spt="20" style="position:absolute;left:0pt;margin-left:0pt;margin-top:4pt;height:0pt;width:452.2pt;z-index:25195212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_x0000_s1069" o:spid="_x0000_s1069" o:spt="20" style="position:absolute;left:0pt;margin-left:0pt;margin-top:4pt;height:0pt;width:425.7pt;z-index:25195315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64" o:spt="20" style="position:absolute;left:0pt;margin-left:0pt;margin-top:4pt;height:0pt;width:452.2pt;z-index:25194803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65" o:spt="20" style="position:absolute;left:0pt;margin-left:0pt;margin-top:4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B3702D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0864CD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7D9569E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221092"/>
    <w:rsid w:val="32D056B8"/>
    <w:rsid w:val="334906FE"/>
    <w:rsid w:val="338A4443"/>
    <w:rsid w:val="33DC0987"/>
    <w:rsid w:val="353D39F8"/>
    <w:rsid w:val="359A6FAD"/>
    <w:rsid w:val="35EB3C95"/>
    <w:rsid w:val="363F2A76"/>
    <w:rsid w:val="364B78AE"/>
    <w:rsid w:val="367D43B7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1EB10F1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862127"/>
    <w:rsid w:val="50E048A5"/>
    <w:rsid w:val="50F42F7D"/>
    <w:rsid w:val="5100381D"/>
    <w:rsid w:val="51417E89"/>
    <w:rsid w:val="51535762"/>
    <w:rsid w:val="51583915"/>
    <w:rsid w:val="516A6206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CB02D66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66"/>
    <customShpInfo spid="_x0000_s1067"/>
    <customShpInfo spid="_x0000_s1068"/>
    <customShpInfo spid="_x0000_s1069"/>
    <customShpInfo spid="_x0000_s1064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1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2021-09-07T01:04:44Z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