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9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3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16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spacing w:line="600" w:lineRule="exact"/>
        <w:jc w:val="center"/>
        <w:rPr>
          <w:rFonts w:ascii="方正小标宋简体" w:hAnsi="方正小标宋简体" w:eastAsia="方正小标宋简体" w:cs="方正小标宋简体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val="en-US" w:eastAsia="zh-CN"/>
        </w:rPr>
        <w:t>2020年第8次院长办公会议</w:t>
      </w: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  <w:t>纪要</w:t>
      </w:r>
    </w:p>
    <w:p>
      <w:pPr>
        <w:spacing w:line="600" w:lineRule="exact"/>
        <w:ind w:firstLine="640" w:firstLineChars="200"/>
        <w:rPr>
          <w:rFonts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2020年3月16日下午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吴新华院长主持召开第8次院长办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公会议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审议《大理大学第一附属医院医用高值耗材临床应用管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  <w:lang w:eastAsia="zh-CN"/>
        </w:rPr>
      </w:pPr>
      <w:r>
        <w:rPr>
          <w:rFonts w:hint="eastAsia" w:ascii="方正仿宋_GBK" w:eastAsia="方正仿宋_GBK"/>
          <w:sz w:val="32"/>
          <w:szCs w:val="32"/>
        </w:rPr>
        <w:t>理实施方案》、研究决定改造制剂室事宜等10个议题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现纪要如下</w:t>
      </w:r>
      <w:r>
        <w:rPr>
          <w:rFonts w:hint="eastAsia" w:ascii="方正仿宋_GBK" w:eastAsia="方正仿宋_GBK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一、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审议《大理大学第一附属医院医用高值耗材临床应用管理实施方案》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会议听取了医务部关于《大理大学第一附属医院医用高值耗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材临床应用管理实施方案》的汇报。会议决定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原则通过方案由医务部根据会议要求修订完善后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发文执行。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二、关于制剂室改造事宜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仿宋_GBK" w:eastAsia="方正仿宋_GBK"/>
          <w:sz w:val="32"/>
          <w:szCs w:val="32"/>
          <w:lang w:eastAsia="zh-CN"/>
        </w:rPr>
      </w:pPr>
      <w:r>
        <w:rPr>
          <w:rFonts w:hint="eastAsia" w:ascii="方正仿宋_GBK" w:eastAsia="方正仿宋_GBK"/>
          <w:sz w:val="32"/>
          <w:szCs w:val="32"/>
        </w:rPr>
        <w:t>会议听取了基建科关于制剂室改造的汇报。会议决定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同意纳入零星修缮工程进行改造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改造预算约7.8万元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在入围的</w:t>
      </w:r>
      <w:r>
        <w:rPr>
          <w:rFonts w:hint="eastAsia" w:ascii="方正仿宋_GBK" w:eastAsia="方正仿宋_GBK"/>
          <w:sz w:val="32"/>
          <w:szCs w:val="32"/>
          <w:lang w:eastAsia="zh-CN"/>
        </w:rPr>
        <w:t>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家零星修缮施工单位选择一家进行施工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委托零星修缮造价单位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进行全过程跟踪审计,委托零星修缮监理单位全过程监理。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二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、关于大修2号住院楼热泵设备设施事宜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会议听取了基建科关于大修2号住院楼热泵设备设施的汇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报。会议决定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同意对2号住院楼热泵设备设施进行检修、维修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和更换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由基建科牵头会同有关部门在云南拓扑空间科技有限</w:t>
      </w:r>
      <w:r>
        <w:rPr>
          <w:rFonts w:hint="eastAsia" w:ascii="方正仿宋_GBK" w:eastAsia="方正仿宋_GBK"/>
          <w:sz w:val="32"/>
          <w:szCs w:val="32"/>
          <w:lang w:eastAsia="zh-CN"/>
        </w:rPr>
        <w:t>公司</w:t>
      </w:r>
      <w:r>
        <w:rPr>
          <w:rFonts w:hint="eastAsia" w:ascii="方正仿宋_GBK" w:eastAsia="方正仿宋_GBK"/>
          <w:sz w:val="32"/>
          <w:szCs w:val="32"/>
        </w:rPr>
        <w:t>报价的基础上再次谈价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预算费用控制在11.1万元左右。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四、关于3号住院楼眼科手术室净化工程托管事宜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会议听取了基建科关于3号住院楼眼科手术室净化工程托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管事宜的汇报。会议决定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同意依照2号住院楼净化工程委托管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理模式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将眼科手术室净化工程委托广州天医工程技术有限公司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进行托管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签订托管协议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托管费用在20万元以内。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五、关于2号住院楼儿科新生儿病房委托设计事宜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会议听取了基建科关于2号住院楼儿科新生儿病房委托设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计的汇报。会议决定,同意根据使用科室认可的设计方案与云南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汇道建筑设计有限公司签订设计合同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费用控制在20万元以内。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六、关于门诊楼3楼西区全科医学科改造事宜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会议听取了基建科关于门诊楼3楼西区全科医学科改造的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汇报。会议决定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同意采用邀请招标方式对门诊楼3楼西区全科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医学科进行改造,费用控制在78.6万元以内。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七、关于1号住院楼室外附属工程实施事宜</w:t>
      </w:r>
    </w:p>
    <w:p>
      <w:pPr>
        <w:ind w:firstLine="64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会议听取了基建科关于1号住院楼室外附属工程实施事宜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的汇报。会议决定，由改造1号住院楼项目的总承包单位瑞光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建设工程有限公司实施1号住院楼室外附属工程,预算控制在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186.4万元以内。</w:t>
      </w:r>
    </w:p>
    <w:p>
      <w:pPr>
        <w:ind w:firstLine="640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八、关于消防维保服务项目到期事宜</w:t>
      </w:r>
    </w:p>
    <w:p>
      <w:pPr>
        <w:ind w:firstLine="64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会议听取了保卫科关于消防维保服务项目到期事宜的汇报。会议决定，与云南信泽消防设施维护管理有限公司续签3年消防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维保服务合同,合同实行一年一签,合同费用每年10万元。</w:t>
      </w:r>
    </w:p>
    <w:p>
      <w:pPr>
        <w:ind w:firstLine="640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九、关于保安服务外包合同到期相关事宜</w:t>
      </w:r>
    </w:p>
    <w:p>
      <w:pPr>
        <w:ind w:firstLine="64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会议听取了保卫科关于保安服务外包合同到期相关事宜的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汇报。会议决定，由保卫科拟定招标文本，后勤保障部根据公开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招标有关规定依法规组织招标,签订3年保安服务合同，合同实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行一年一签，拦标价控制在100.8万/年元以内。</w:t>
      </w:r>
    </w:p>
    <w:p>
      <w:pPr>
        <w:ind w:firstLine="640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十、审议《修订第六版(2020年执行版)本科专业人才培</w:t>
      </w:r>
    </w:p>
    <w:p>
      <w:pP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养方案》</w:t>
      </w:r>
    </w:p>
    <w:p>
      <w:pPr>
        <w:ind w:firstLine="64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会议听取了教学科关于《修订第六版(2020年执行版)本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科专业人才培养方案》的汇报。会议决定，原则通过方案，由教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学科根据工作部署扎实推进修订工作。</w:t>
      </w:r>
    </w:p>
    <w:p>
      <w:pPr>
        <w:ind w:firstLine="64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ind w:firstLine="64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出席:</w:t>
      </w: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吴新华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李才锐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吴学东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田昆仑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杨丽芳</w:t>
      </w:r>
    </w:p>
    <w:p>
      <w:pPr>
        <w:ind w:firstLine="1609" w:firstLineChars="503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张黎明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张若鹏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李绍波</w:t>
      </w:r>
    </w:p>
    <w:p>
      <w:pPr>
        <w:ind w:firstLine="64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请假: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刘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进</w:t>
      </w:r>
    </w:p>
    <w:p>
      <w:pPr>
        <w:ind w:firstLine="640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出席:</w:t>
      </w: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鲁黎虹  李俊丹  </w:t>
      </w:r>
    </w:p>
    <w:p>
      <w:pPr>
        <w:ind w:left="1596" w:leftChars="760" w:firstLine="0" w:firstLineChars="0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杨  林、陈德华、郭有赋、张智、谢文川、范佳智（列席有关议题）</w:t>
      </w:r>
    </w:p>
    <w:p>
      <w:pPr>
        <w:pStyle w:val="2"/>
        <w:rPr>
          <w:rFonts w:hint="eastAsia"/>
          <w:lang w:eastAsia="zh-CN"/>
        </w:rPr>
      </w:pPr>
    </w:p>
    <w:p>
      <w:pPr>
        <w:ind w:firstLine="640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pStyle w:val="2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pStyle w:val="2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pStyle w:val="2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pStyle w:val="2"/>
        <w:rPr>
          <w:rFonts w:hint="eastAsia"/>
          <w:lang w:eastAsia="zh-CN"/>
        </w:rPr>
      </w:pPr>
      <w:bookmarkStart w:id="0" w:name="_GoBack"/>
      <w:bookmarkEnd w:id="0"/>
    </w:p>
    <w:p>
      <w:pPr>
        <w:spacing w:line="580" w:lineRule="exact"/>
        <w:ind w:left="638" w:leftChars="304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spacing w:line="600" w:lineRule="exact"/>
        <w:ind w:firstLine="140" w:firstLineChars="50"/>
        <w:rPr>
          <w:rFonts w:ascii="方正仿宋_GBK" w:hAnsi="方正仿宋简体" w:eastAsia="方正仿宋_GBK" w:cs="方正仿宋简体"/>
          <w:sz w:val="28"/>
          <w:szCs w:val="28"/>
        </w:rPr>
      </w:pPr>
      <w:r>
        <w:rPr>
          <w:rFonts w:ascii="方正仿宋_GBK" w:hAnsi="方正仿宋简体" w:eastAsia="方正仿宋_GBK" w:cs="方正仿宋简体"/>
          <w:sz w:val="28"/>
          <w:szCs w:val="28"/>
        </w:rPr>
        <w:pict>
          <v:line id="_x0000_s1070" o:spid="_x0000_s1070" o:spt="20" style="position:absolute;left:0pt;margin-left:0pt;margin-top:6.95pt;height:0pt;width:425.7pt;z-index:251954176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抄送：</w:t>
      </w:r>
      <w:r>
        <w:rPr>
          <w:rFonts w:hint="eastAsia" w:ascii="方正仿宋_GBK" w:hAnsi="方正仿宋简体" w:eastAsia="方正仿宋_GBK" w:cs="方正仿宋简体"/>
          <w:sz w:val="28"/>
          <w:szCs w:val="28"/>
          <w:lang w:eastAsia="zh-CN"/>
        </w:rPr>
        <w:t>医务部，基建科，保卫科，教学科，后保部</w: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。</w:t>
      </w:r>
    </w:p>
    <w:p>
      <w:pPr>
        <w:spacing w:line="600" w:lineRule="exact"/>
        <w:ind w:firstLine="140" w:firstLineChars="50"/>
        <w:rPr>
          <w:rFonts w:ascii="方正仿宋_GBK" w:hAnsi="方正仿宋简体" w:eastAsia="方正仿宋_GBK" w:cs="方正仿宋简体"/>
          <w:bCs/>
          <w:sz w:val="28"/>
          <w:szCs w:val="28"/>
        </w:rPr>
      </w:pPr>
      <w:r>
        <w:rPr>
          <w:rFonts w:ascii="方正仿宋_GBK" w:hAnsi="方正仿宋简体" w:eastAsia="方正仿宋_GBK" w:cs="方正仿宋简体"/>
          <w:sz w:val="28"/>
          <w:szCs w:val="28"/>
        </w:rPr>
        <w:pict>
          <v:line id="直线 3" o:spid="_x0000_s1071" o:spt="20" style="position:absolute;left:0pt;margin-left:0pt;margin-top:2.85pt;height:0pt;width:425.7pt;z-index:251950080;mso-width-relative:page;mso-height-relative:page;" coordsize="21600,21600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大理大学第一附属医院党政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办公室      2020年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  <w:lang w:val="en-US" w:eastAsia="zh-CN"/>
        </w:rPr>
        <w:t>3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月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  <w:lang w:val="en-US" w:eastAsia="zh-CN"/>
        </w:rPr>
        <w:t>16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日印发</w:t>
      </w:r>
    </w:p>
    <w:p>
      <w:pPr>
        <w:spacing w:line="20" w:lineRule="exact"/>
        <w:rPr>
          <w:sz w:val="28"/>
          <w:szCs w:val="28"/>
        </w:rPr>
      </w:pPr>
      <w:r>
        <w:rPr>
          <w:rFonts w:ascii="方正仿宋简体" w:hAnsi="方正仿宋简体" w:eastAsia="方正仿宋简体" w:cs="方正仿宋简体"/>
          <w:sz w:val="28"/>
          <w:szCs w:val="28"/>
        </w:rPr>
        <w:pict>
          <v:line id="_x0000_s1072" o:spid="_x0000_s1072" o:spt="20" style="position:absolute;left:0pt;margin-left:0pt;margin-top:4pt;height:0pt;width:425.7pt;z-index:251951104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Dco4CT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28"/>
          <w:szCs w:val="28"/>
        </w:rPr>
        <w:pict>
          <v:line id="_x0000_s1073" o:spid="_x0000_s1073" o:spt="20" style="position:absolute;left:0pt;margin-left:0pt;margin-top:4pt;height:0pt;width:425.7pt;z-index:251952128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28"/>
          <w:szCs w:val="28"/>
        </w:rPr>
        <w:pict>
          <v:line id="直线 4" o:spid="_x0000_s1074" o:spt="20" style="position:absolute;left:0pt;margin-left:0pt;margin-top:4pt;height:0pt;width:425.7pt;z-index:251953152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8" o:spid="_x0000_s1064" o:spt="20" style="position:absolute;left:0pt;margin-left:0pt;margin-top:4pt;height:0pt;width:452.2pt;z-index:25194803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65" o:spt="20" style="position:absolute;left:0pt;margin-left:0pt;margin-top:4pt;height:0pt;width:425.7pt;z-index:25194905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B3702D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0864CD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32531A4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7D9569E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221092"/>
    <w:rsid w:val="32D056B8"/>
    <w:rsid w:val="334906FE"/>
    <w:rsid w:val="338A4443"/>
    <w:rsid w:val="33DC0987"/>
    <w:rsid w:val="353D39F8"/>
    <w:rsid w:val="359A6FAD"/>
    <w:rsid w:val="35EB3C95"/>
    <w:rsid w:val="363F2A76"/>
    <w:rsid w:val="364B78AE"/>
    <w:rsid w:val="367D43B7"/>
    <w:rsid w:val="373A064A"/>
    <w:rsid w:val="37EA445A"/>
    <w:rsid w:val="37FA69D3"/>
    <w:rsid w:val="38022515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453B17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1EB10F1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5A0850"/>
    <w:rsid w:val="50862127"/>
    <w:rsid w:val="50E048A5"/>
    <w:rsid w:val="50F42F7D"/>
    <w:rsid w:val="5100381D"/>
    <w:rsid w:val="51417E89"/>
    <w:rsid w:val="51535762"/>
    <w:rsid w:val="51583915"/>
    <w:rsid w:val="516A6206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9A4B5F"/>
    <w:rsid w:val="62D62061"/>
    <w:rsid w:val="630C723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CB02D66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6677FD"/>
    <w:rsid w:val="767731D9"/>
    <w:rsid w:val="76D16708"/>
    <w:rsid w:val="76D5526A"/>
    <w:rsid w:val="772E4DDD"/>
    <w:rsid w:val="77802B71"/>
    <w:rsid w:val="778468D5"/>
    <w:rsid w:val="77A26BC7"/>
    <w:rsid w:val="77A36808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70"/>
    <customShpInfo spid="_x0000_s1071"/>
    <customShpInfo spid="_x0000_s1072"/>
    <customShpInfo spid="_x0000_s1073"/>
    <customShpInfo spid="_x0000_s1074"/>
    <customShpInfo spid="_x0000_s1064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2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2021-09-07T02:05:14Z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