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大理大学第一附属医院</w:t>
      </w:r>
    </w:p>
    <w:p>
      <w:pPr>
        <w:spacing w:line="6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采购管理实施办法</w:t>
      </w:r>
    </w:p>
    <w:p>
      <w:pPr>
        <w:spacing w:line="600" w:lineRule="exact"/>
        <w:ind w:firstLine="880" w:firstLineChars="200"/>
        <w:rPr>
          <w:rFonts w:ascii="方正仿宋简体" w:hAnsi="方正仿宋简体" w:eastAsia="方正仿宋简体" w:cs="方正仿宋简体"/>
          <w:sz w:val="44"/>
          <w:szCs w:val="44"/>
        </w:rPr>
      </w:pP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为规范和加强医院采购管理工作，提高医院采购工作的效率和效益，进一步强化严格依法采购、严格履行采购程序、严格监督管理，建立医院采购管理工作规范、高效、廉洁的运行机制，根据《中华人民共和国政府采购法》、《中华人民共和国政府采购法实施条例》、《中华人民共和国招标投标法》及有关法律法规规定，结合医院实际，制定本办法。</w:t>
      </w:r>
    </w:p>
    <w:p>
      <w:pPr>
        <w:spacing w:line="600" w:lineRule="exact"/>
        <w:ind w:firstLine="640" w:firstLineChars="200"/>
        <w:rPr>
          <w:rFonts w:ascii="黑体" w:hAnsi="黑体" w:eastAsia="黑体" w:cs="黑体"/>
          <w:sz w:val="32"/>
          <w:szCs w:val="32"/>
        </w:rPr>
      </w:pPr>
      <w:r>
        <w:rPr>
          <w:rFonts w:hint="eastAsia" w:ascii="黑体" w:hAnsi="黑体" w:eastAsia="黑体" w:cs="黑体"/>
          <w:sz w:val="32"/>
          <w:szCs w:val="32"/>
        </w:rPr>
        <w:t>一、总则</w:t>
      </w:r>
    </w:p>
    <w:p>
      <w:pPr>
        <w:kinsoku w:val="0"/>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（一）本办法适用于医院内各类省级集中采购目录内项目采购、采购限额标准以上的部门采购及分散采购、采购限额标准以下的自行采购，包含各类货物、工程、服务、信息化类项目的采购。</w:t>
      </w:r>
    </w:p>
    <w:p>
      <w:pPr>
        <w:kinsoku w:val="0"/>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（二）本办法遵循公开透明、公平竞争、公开廉洁、诚实信用的原则，以节约资金、质量优先、</w:t>
      </w:r>
      <w:r>
        <w:rPr>
          <w:rFonts w:hint="eastAsia" w:ascii="方正仿宋简体" w:hAnsi="仿宋" w:eastAsia="方正仿宋简体"/>
          <w:sz w:val="32"/>
          <w:szCs w:val="32"/>
        </w:rPr>
        <w:t>并重效益、</w:t>
      </w:r>
      <w:r>
        <w:rPr>
          <w:rFonts w:hint="eastAsia" w:ascii="方正仿宋简体" w:hAnsi="方正仿宋简体" w:eastAsia="方正仿宋简体" w:cs="方正仿宋简体"/>
          <w:sz w:val="32"/>
          <w:szCs w:val="32"/>
        </w:rPr>
        <w:t>合规合法的目的进行采购，严格按国家的有关法律法规及规范开展政府采购工作。</w:t>
      </w:r>
    </w:p>
    <w:p>
      <w:pPr>
        <w:kinsoku w:val="0"/>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（三）以上范围内的采购项目由医院采购管理部门统一实施采购管理。</w:t>
      </w:r>
    </w:p>
    <w:p>
      <w:pPr>
        <w:kinsoku w:val="0"/>
        <w:spacing w:line="600" w:lineRule="exact"/>
        <w:ind w:firstLine="640" w:firstLineChars="200"/>
        <w:rPr>
          <w:rFonts w:ascii="方正仿宋简体" w:hAnsi="方正仿宋简体" w:eastAsia="方正仿宋简体" w:cs="方正仿宋简体"/>
          <w:sz w:val="32"/>
        </w:rPr>
      </w:pPr>
      <w:r>
        <w:rPr>
          <w:rFonts w:hint="eastAsia" w:ascii="方正仿宋简体" w:hAnsi="方正仿宋简体" w:eastAsia="方正仿宋简体" w:cs="方正仿宋简体"/>
          <w:sz w:val="32"/>
        </w:rPr>
        <w:t>（四）本采购办法范围不包括药品采购，药剂科根据药品采购相关条规采购。</w:t>
      </w:r>
    </w:p>
    <w:p>
      <w:pPr>
        <w:pStyle w:val="4"/>
        <w:spacing w:line="600" w:lineRule="exact"/>
        <w:ind w:firstLine="640"/>
        <w:rPr>
          <w:rFonts w:ascii="黑体" w:hAnsi="黑体" w:eastAsia="黑体" w:cs="黑体"/>
          <w:sz w:val="32"/>
          <w:szCs w:val="32"/>
        </w:rPr>
      </w:pPr>
      <w:r>
        <w:rPr>
          <w:rFonts w:hint="eastAsia" w:ascii="黑体" w:hAnsi="黑体" w:eastAsia="黑体" w:cs="黑体"/>
          <w:sz w:val="32"/>
          <w:szCs w:val="32"/>
        </w:rPr>
        <w:t>二、采购方式</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医院内各类采购项目，按项目属性及组织方式、采购金额等具体情况采用公开招标、邀请招标、竞争性谈判、竞争性磋商、单一来源采购、询价采购、</w:t>
      </w:r>
      <w:r>
        <w:rPr>
          <w:rFonts w:hint="eastAsia" w:ascii="方正仿宋简体" w:hAnsi="方正仿宋简体" w:eastAsia="方正仿宋简体" w:cs="方正仿宋简体"/>
          <w:kern w:val="0"/>
          <w:sz w:val="32"/>
          <w:szCs w:val="32"/>
        </w:rPr>
        <w:t>紧急采购</w:t>
      </w:r>
      <w:r>
        <w:rPr>
          <w:rFonts w:hint="eastAsia" w:ascii="方正仿宋简体" w:hAnsi="方正仿宋简体" w:eastAsia="方正仿宋简体" w:cs="方正仿宋简体"/>
          <w:sz w:val="32"/>
          <w:szCs w:val="32"/>
        </w:rPr>
        <w:t>等采购方式。省级集中采购，指使用财政性资金采购《云南省集中采购目录及标准》中采购项目的行为；采购限额标准以上的分散采购，指使用财政性资金采购未列入《云南省集中采购目录及标准》，但采购预算达到该目录和标准中规定的采购限额标准以上的货物、工程和服务的行为。</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（一）公开招标：采购金额达到规定的公开招标金额标准以上的项目，应当采用公开招标方式，采购经办部门不得将应当以公开招标方式采购的项目，化整为零或以其它方式规避公开招标采购。</w:t>
      </w:r>
    </w:p>
    <w:p>
      <w:pPr>
        <w:spacing w:line="60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（二）邀请招标。符合以下情形的，可以采取邀请招标方式招标：</w:t>
      </w:r>
    </w:p>
    <w:p>
      <w:pPr>
        <w:spacing w:line="600" w:lineRule="exact"/>
        <w:ind w:firstLine="640" w:firstLineChars="200"/>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kern w:val="0"/>
          <w:sz w:val="32"/>
          <w:szCs w:val="32"/>
        </w:rPr>
        <w:t>具有特殊性，只能从有限范围的供应商处采购；</w:t>
      </w:r>
    </w:p>
    <w:p>
      <w:pPr>
        <w:spacing w:line="600" w:lineRule="exact"/>
        <w:ind w:firstLine="640" w:firstLineChars="200"/>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2.采用公开招标方式的费用占政府采购项目总价值的比例过大的。</w:t>
      </w:r>
    </w:p>
    <w:p>
      <w:pPr>
        <w:spacing w:line="60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kern w:val="0"/>
          <w:sz w:val="32"/>
          <w:szCs w:val="32"/>
        </w:rPr>
        <w:t>（三）</w:t>
      </w:r>
      <w:r>
        <w:rPr>
          <w:rFonts w:hint="eastAsia" w:ascii="方正仿宋简体" w:hAnsi="方正仿宋简体" w:eastAsia="方正仿宋简体" w:cs="方正仿宋简体"/>
          <w:sz w:val="32"/>
          <w:szCs w:val="32"/>
        </w:rPr>
        <w:t>竞争性谈判。符合以下情形的，可以采取竞争谈判方式采购：</w:t>
      </w:r>
    </w:p>
    <w:p>
      <w:pPr>
        <w:spacing w:line="600" w:lineRule="exact"/>
        <w:ind w:firstLine="640" w:firstLineChars="200"/>
        <w:rPr>
          <w:rFonts w:hint="eastAsia" w:ascii="方正仿宋简体" w:hAnsi="方正仿宋简体" w:eastAsia="方正仿宋简体" w:cs="方正仿宋简体"/>
          <w:color w:val="FF0000"/>
          <w:kern w:val="0"/>
          <w:sz w:val="32"/>
          <w:szCs w:val="32"/>
        </w:rPr>
      </w:pPr>
      <w:bookmarkStart w:id="0" w:name="_GoBack"/>
      <w:r>
        <w:rPr>
          <w:rFonts w:hint="eastAsia" w:ascii="方正仿宋简体" w:hAnsi="方正仿宋简体" w:eastAsia="方正仿宋简体" w:cs="方正仿宋简体"/>
          <w:color w:val="FF0000"/>
          <w:kern w:val="0"/>
          <w:sz w:val="32"/>
          <w:szCs w:val="32"/>
        </w:rPr>
        <w:t>1.招标后没有供应商投标或者没有合格标的或者重新招标未能成立；</w:t>
      </w:r>
    </w:p>
    <w:p>
      <w:pPr>
        <w:spacing w:line="600" w:lineRule="exact"/>
        <w:ind w:firstLine="640" w:firstLineChars="200"/>
        <w:rPr>
          <w:rFonts w:hint="eastAsia" w:ascii="方正仿宋简体" w:hAnsi="方正仿宋简体" w:eastAsia="方正仿宋简体" w:cs="方正仿宋简体"/>
          <w:color w:val="FF0000"/>
          <w:kern w:val="0"/>
          <w:sz w:val="32"/>
          <w:szCs w:val="32"/>
        </w:rPr>
      </w:pPr>
      <w:r>
        <w:rPr>
          <w:rFonts w:hint="eastAsia" w:ascii="方正仿宋简体" w:hAnsi="方正仿宋简体" w:eastAsia="方正仿宋简体" w:cs="方正仿宋简体"/>
          <w:color w:val="FF0000"/>
          <w:kern w:val="0"/>
          <w:sz w:val="32"/>
          <w:szCs w:val="32"/>
        </w:rPr>
        <w:t>2.技术复杂或者性质特殊，不能确定详细规格或者具体要求；</w:t>
      </w:r>
    </w:p>
    <w:p>
      <w:pPr>
        <w:spacing w:line="600" w:lineRule="exact"/>
        <w:ind w:firstLine="640" w:firstLineChars="200"/>
        <w:rPr>
          <w:rFonts w:hint="eastAsia" w:ascii="方正仿宋简体" w:hAnsi="方正仿宋简体" w:eastAsia="方正仿宋简体" w:cs="方正仿宋简体"/>
          <w:color w:val="FF0000"/>
          <w:kern w:val="0"/>
          <w:sz w:val="32"/>
          <w:szCs w:val="32"/>
        </w:rPr>
      </w:pPr>
      <w:r>
        <w:rPr>
          <w:rFonts w:hint="eastAsia" w:ascii="方正仿宋简体" w:hAnsi="方正仿宋简体" w:eastAsia="方正仿宋简体" w:cs="方正仿宋简体"/>
          <w:color w:val="FF0000"/>
          <w:kern w:val="0"/>
          <w:sz w:val="32"/>
          <w:szCs w:val="32"/>
        </w:rPr>
        <w:t>3.采用招标所需时间不能满足用户紧急需要；</w:t>
      </w:r>
    </w:p>
    <w:p>
      <w:pPr>
        <w:spacing w:line="600" w:lineRule="exact"/>
        <w:ind w:firstLine="640" w:firstLineChars="200"/>
        <w:rPr>
          <w:rFonts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kern w:val="0"/>
          <w:sz w:val="32"/>
          <w:szCs w:val="32"/>
        </w:rPr>
        <w:t>4.不能事先计算出价格总额的。</w:t>
      </w:r>
    </w:p>
    <w:bookmarkEnd w:id="0"/>
    <w:p>
      <w:pPr>
        <w:widowControl/>
        <w:shd w:val="clear" w:color="auto" w:fill="FFFFFF"/>
        <w:spacing w:line="600" w:lineRule="exact"/>
        <w:ind w:firstLine="640" w:firstLineChars="200"/>
        <w:jc w:val="left"/>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（四）竞争性磋商。符合以下情形的，可以采取竞争性磋商方式采购：</w:t>
      </w:r>
    </w:p>
    <w:p>
      <w:pPr>
        <w:widowControl/>
        <w:shd w:val="clear" w:color="auto" w:fill="FFFFFF"/>
        <w:spacing w:line="600" w:lineRule="exact"/>
        <w:ind w:firstLine="640" w:firstLineChars="200"/>
        <w:jc w:val="left"/>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1.政府购买服务项目；</w:t>
      </w:r>
    </w:p>
    <w:p>
      <w:pPr>
        <w:widowControl/>
        <w:shd w:val="clear" w:color="auto" w:fill="FFFFFF"/>
        <w:spacing w:line="600" w:lineRule="exact"/>
        <w:ind w:firstLine="640" w:firstLineChars="200"/>
        <w:jc w:val="left"/>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2.技术复杂或者性质特殊，不能确定详细规格或者具体要求；</w:t>
      </w:r>
    </w:p>
    <w:p>
      <w:pPr>
        <w:widowControl/>
        <w:shd w:val="clear" w:color="auto" w:fill="FFFFFF"/>
        <w:spacing w:line="600" w:lineRule="exact"/>
        <w:ind w:firstLine="640" w:firstLineChars="200"/>
        <w:jc w:val="left"/>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3.因艺术品采购、专利、专有技术或者服务的时间、数量事先不能确定等原因不能事先计算出价格总额的；</w:t>
      </w:r>
    </w:p>
    <w:p>
      <w:pPr>
        <w:widowControl/>
        <w:shd w:val="clear" w:color="auto" w:fill="FFFFFF"/>
        <w:spacing w:line="600" w:lineRule="exact"/>
        <w:ind w:firstLine="640" w:firstLineChars="200"/>
        <w:jc w:val="left"/>
        <w:rPr>
          <w:rFonts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4.市场竞争不充分的科研项目，以及需要扶持的科技成果转化项目。</w:t>
      </w:r>
    </w:p>
    <w:p>
      <w:pPr>
        <w:spacing w:line="600" w:lineRule="exact"/>
        <w:ind w:firstLine="640" w:firstLineChars="200"/>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sz w:val="32"/>
          <w:szCs w:val="32"/>
        </w:rPr>
        <w:t>（五）单一来源采购。</w:t>
      </w:r>
      <w:r>
        <w:rPr>
          <w:rFonts w:hint="eastAsia" w:ascii="方正仿宋简体" w:hAnsi="方正仿宋简体" w:eastAsia="方正仿宋简体" w:cs="方正仿宋简体"/>
          <w:kern w:val="0"/>
          <w:sz w:val="32"/>
          <w:szCs w:val="32"/>
        </w:rPr>
        <w:t>符合下列情形之一的货物或者服务，可以单一来源方式采购：</w:t>
      </w:r>
    </w:p>
    <w:p>
      <w:pPr>
        <w:spacing w:line="600" w:lineRule="exact"/>
        <w:ind w:firstLine="640" w:firstLineChars="200"/>
        <w:rPr>
          <w:rFonts w:hint="eastAsia" w:ascii="方正仿宋简体" w:hAnsi="方正仿宋简体" w:eastAsia="方正仿宋简体" w:cs="方正仿宋简体"/>
          <w:color w:val="FF0000"/>
          <w:kern w:val="0"/>
          <w:sz w:val="32"/>
          <w:szCs w:val="32"/>
        </w:rPr>
      </w:pPr>
      <w:r>
        <w:rPr>
          <w:rFonts w:hint="eastAsia" w:ascii="方正仿宋简体" w:hAnsi="方正仿宋简体" w:eastAsia="方正仿宋简体" w:cs="方正仿宋简体"/>
          <w:color w:val="FF0000"/>
          <w:kern w:val="0"/>
          <w:sz w:val="32"/>
          <w:szCs w:val="32"/>
        </w:rPr>
        <w:t>1.只能从唯一供应商处采购；</w:t>
      </w:r>
    </w:p>
    <w:p>
      <w:pPr>
        <w:spacing w:line="600" w:lineRule="exact"/>
        <w:ind w:firstLine="640" w:firstLineChars="200"/>
        <w:rPr>
          <w:rFonts w:hint="eastAsia" w:ascii="方正仿宋简体" w:hAnsi="方正仿宋简体" w:eastAsia="方正仿宋简体" w:cs="方正仿宋简体"/>
          <w:color w:val="FF0000"/>
          <w:kern w:val="0"/>
          <w:sz w:val="32"/>
          <w:szCs w:val="32"/>
        </w:rPr>
      </w:pPr>
      <w:r>
        <w:rPr>
          <w:rFonts w:hint="eastAsia" w:ascii="方正仿宋简体" w:hAnsi="方正仿宋简体" w:eastAsia="方正仿宋简体" w:cs="方正仿宋简体"/>
          <w:color w:val="FF0000"/>
          <w:kern w:val="0"/>
          <w:sz w:val="32"/>
          <w:szCs w:val="32"/>
        </w:rPr>
        <w:t>2.发生了不可预见的紧急情况不能从其他供应商处采购；</w:t>
      </w:r>
    </w:p>
    <w:p>
      <w:pPr>
        <w:spacing w:line="600" w:lineRule="exact"/>
        <w:ind w:firstLine="640" w:firstLineChars="200"/>
        <w:rPr>
          <w:rFonts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kern w:val="0"/>
          <w:sz w:val="32"/>
          <w:szCs w:val="32"/>
        </w:rPr>
        <w:t>3.必须保证原有采购项目一致性或者服务配套的要求，需要继续从原供应商处添购，且添购资金总额不超过原合同采购金额百分之十。</w:t>
      </w:r>
    </w:p>
    <w:p>
      <w:pPr>
        <w:widowControl/>
        <w:shd w:val="clear" w:color="auto" w:fill="FFFFFF"/>
        <w:spacing w:line="600" w:lineRule="exact"/>
        <w:ind w:firstLine="640" w:firstLineChars="200"/>
        <w:jc w:val="left"/>
        <w:rPr>
          <w:rFonts w:ascii="方正仿宋简体" w:hAnsi="方正仿宋简体" w:eastAsia="方正仿宋简体" w:cs="方正仿宋简体"/>
          <w:color w:val="000000"/>
          <w:kern w:val="0"/>
          <w:sz w:val="32"/>
          <w:szCs w:val="32"/>
        </w:rPr>
      </w:pPr>
      <w:r>
        <w:rPr>
          <w:rFonts w:hint="eastAsia" w:ascii="方正仿宋简体" w:hAnsi="方正仿宋简体" w:eastAsia="方正仿宋简体" w:cs="方正仿宋简体"/>
          <w:sz w:val="32"/>
          <w:szCs w:val="32"/>
        </w:rPr>
        <w:t>（六）询价采购。</w:t>
      </w:r>
      <w:r>
        <w:rPr>
          <w:rFonts w:hint="eastAsia" w:ascii="方正仿宋简体" w:hAnsi="方正仿宋简体" w:eastAsia="方正仿宋简体" w:cs="方正仿宋简体"/>
          <w:color w:val="000000"/>
          <w:kern w:val="0"/>
          <w:sz w:val="32"/>
          <w:szCs w:val="32"/>
        </w:rPr>
        <w:t>采购的货物规格、标准统一、现货货源充足且价格变化幅度小的政府采购项目，可以采用询价方式采购。</w:t>
      </w:r>
    </w:p>
    <w:p>
      <w:pPr>
        <w:widowControl/>
        <w:shd w:val="clear" w:color="auto" w:fill="FFFFFF"/>
        <w:spacing w:line="600" w:lineRule="exact"/>
        <w:ind w:firstLine="640" w:firstLineChars="200"/>
        <w:jc w:val="left"/>
        <w:rPr>
          <w:rFonts w:ascii="方正仿宋简体" w:hAnsi="方正仿宋简体" w:eastAsia="方正仿宋简体" w:cs="方正仿宋简体"/>
          <w:color w:val="000000"/>
          <w:kern w:val="0"/>
          <w:sz w:val="32"/>
          <w:szCs w:val="32"/>
        </w:rPr>
      </w:pPr>
      <w:r>
        <w:rPr>
          <w:rFonts w:hint="eastAsia" w:ascii="方正仿宋简体" w:hAnsi="方正仿宋简体" w:eastAsia="方正仿宋简体" w:cs="方正仿宋简体"/>
          <w:kern w:val="0"/>
          <w:sz w:val="32"/>
          <w:szCs w:val="32"/>
        </w:rPr>
        <w:t>（七）紧急采购。发生不可预期的紧急情况或重大公共卫生突发事件，或上级主管部门的政策要求，需在较短时限内紧急采购，正常采购时间不能满足要求的，</w:t>
      </w:r>
      <w:r>
        <w:rPr>
          <w:rFonts w:hint="eastAsia" w:ascii="方正仿宋简体" w:hAnsi="方正仿宋简体" w:eastAsia="方正仿宋简体" w:cs="方正仿宋简体"/>
          <w:color w:val="000000"/>
          <w:kern w:val="0"/>
          <w:sz w:val="32"/>
          <w:szCs w:val="32"/>
        </w:rPr>
        <w:t>可以按照财政部门及上级主管部门的相关规定，进行紧急采购或通过绿色通道采购。</w:t>
      </w:r>
    </w:p>
    <w:p>
      <w:pPr>
        <w:widowControl/>
        <w:shd w:val="clear" w:color="auto" w:fill="FFFFFF"/>
        <w:spacing w:line="600" w:lineRule="exact"/>
        <w:ind w:firstLine="640" w:firstLineChars="200"/>
        <w:jc w:val="left"/>
        <w:rPr>
          <w:rFonts w:ascii="方正仿宋简体" w:hAnsi="方正仿宋简体" w:eastAsia="方正仿宋简体" w:cs="方正仿宋简体"/>
          <w:color w:val="auto"/>
          <w:kern w:val="0"/>
          <w:sz w:val="32"/>
          <w:szCs w:val="32"/>
        </w:rPr>
      </w:pPr>
      <w:r>
        <w:rPr>
          <w:rFonts w:hint="eastAsia" w:ascii="方正仿宋简体" w:hAnsi="方正仿宋简体" w:eastAsia="方正仿宋简体" w:cs="方正仿宋简体"/>
          <w:color w:val="auto"/>
          <w:kern w:val="0"/>
          <w:sz w:val="32"/>
          <w:szCs w:val="32"/>
        </w:rPr>
        <w:t>（八）谈判采购。不在集中采购目录以内，且全年采购单项或累计金额在20万元以内的项目，可以通过院内谈判采购，20万元至分散采购限额标准的可以委托招标代理机构组织。对递交有效响应文件的供应商进行综合评审，符合条件的供应商不足三家时，可以根据采购项目要求及招标要求决定是否继续评审。</w:t>
      </w:r>
    </w:p>
    <w:p>
      <w:pPr>
        <w:pStyle w:val="4"/>
        <w:widowControl/>
        <w:shd w:val="clear" w:color="auto" w:fill="FFFFFF"/>
        <w:spacing w:line="600" w:lineRule="exact"/>
        <w:ind w:firstLine="640"/>
        <w:jc w:val="left"/>
        <w:rPr>
          <w:rFonts w:ascii="黑体" w:hAnsi="黑体" w:eastAsia="黑体" w:cs="黑体"/>
          <w:color w:val="000000"/>
          <w:kern w:val="0"/>
          <w:sz w:val="32"/>
          <w:szCs w:val="32"/>
        </w:rPr>
      </w:pPr>
      <w:r>
        <w:rPr>
          <w:rFonts w:hint="eastAsia" w:ascii="黑体" w:hAnsi="黑体" w:eastAsia="黑体" w:cs="黑体"/>
          <w:color w:val="000000"/>
          <w:kern w:val="0"/>
          <w:sz w:val="32"/>
          <w:szCs w:val="32"/>
        </w:rPr>
        <w:t>三、采购程序</w:t>
      </w:r>
    </w:p>
    <w:p>
      <w:pPr>
        <w:spacing w:line="600" w:lineRule="exact"/>
        <w:ind w:firstLine="640" w:firstLineChars="200"/>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（一）采购项目论证及决策程序：各职能管理部门根据汇总的各科室采购申请，汇总后组织相关专业委员会进行项目论证，通过论证的项目，报医院院长办公会和党委会研究同意后报财务科编制度年预算。</w:t>
      </w:r>
    </w:p>
    <w:p>
      <w:pPr>
        <w:spacing w:line="60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kern w:val="0"/>
          <w:sz w:val="32"/>
          <w:szCs w:val="32"/>
        </w:rPr>
        <w:t>（二）各职能管理部门</w:t>
      </w:r>
      <w:r>
        <w:rPr>
          <w:rFonts w:hint="eastAsia" w:ascii="方正仿宋简体" w:hAnsi="方正仿宋简体" w:eastAsia="方正仿宋简体" w:cs="方正仿宋简体"/>
          <w:sz w:val="32"/>
          <w:szCs w:val="32"/>
        </w:rPr>
        <w:t>需严格按照年度预算批复情况编制年度采购计划，报医院同意采购后，经市场调查咨询、专业委员会论证</w:t>
      </w:r>
      <w:r>
        <w:rPr>
          <w:rFonts w:hint="eastAsia" w:ascii="方正仿宋简体" w:hAnsi="方正仿宋简体" w:eastAsia="方正仿宋简体" w:cs="方正仿宋简体"/>
          <w:kern w:val="0"/>
          <w:sz w:val="32"/>
          <w:szCs w:val="32"/>
        </w:rPr>
        <w:t>，确定参数功能及预算价，填报采购申请表后经分管领导审批同意，</w:t>
      </w:r>
      <w:r>
        <w:rPr>
          <w:rFonts w:hint="eastAsia" w:ascii="方正仿宋简体" w:hAnsi="方正仿宋简体" w:eastAsia="方正仿宋简体" w:cs="方正仿宋简体"/>
          <w:sz w:val="32"/>
          <w:szCs w:val="32"/>
        </w:rPr>
        <w:t>提交采购管理办公室</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附院长办公会或党委会决议、相关预算及最高限价、具体参数功能、商务要求等资料办理采购手续</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采购管理办公室根据项目组织形式和采购方式进行采购。其中</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集中采购目录内项目及单价或总价5万元以上（含5万元）项目由采购管理办公室统一办理采购手续。</w:t>
      </w:r>
    </w:p>
    <w:p>
      <w:pPr>
        <w:spacing w:line="600" w:lineRule="exact"/>
        <w:ind w:firstLine="640" w:firstLineChars="200"/>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lang w:val="en-US" w:eastAsia="zh-CN"/>
        </w:rPr>
        <w:t>1.集中采购目录内项目的采购，</w:t>
      </w:r>
      <w:r>
        <w:rPr>
          <w:rFonts w:hint="eastAsia" w:ascii="方正仿宋简体" w:hAnsi="方正仿宋简体" w:eastAsia="方正仿宋简体" w:cs="方正仿宋简体"/>
          <w:color w:val="FF0000"/>
          <w:sz w:val="32"/>
          <w:szCs w:val="32"/>
        </w:rPr>
        <w:t>按政府采购程序采购。</w:t>
      </w:r>
    </w:p>
    <w:p>
      <w:pPr>
        <w:spacing w:line="600" w:lineRule="exact"/>
        <w:ind w:firstLine="640" w:firstLineChars="200"/>
        <w:rPr>
          <w:rFonts w:hint="eastAsia" w:ascii="方正仿宋简体" w:hAnsi="方正仿宋简体" w:eastAsia="方正仿宋简体" w:cs="方正仿宋简体"/>
          <w:color w:val="FF0000"/>
          <w:sz w:val="32"/>
          <w:szCs w:val="32"/>
          <w:lang w:eastAsia="zh-CN"/>
        </w:rPr>
      </w:pPr>
      <w:r>
        <w:rPr>
          <w:rFonts w:hint="eastAsia" w:ascii="方正仿宋简体" w:hAnsi="方正仿宋简体" w:eastAsia="方正仿宋简体" w:cs="方正仿宋简体"/>
          <w:color w:val="FF0000"/>
          <w:sz w:val="32"/>
          <w:szCs w:val="32"/>
          <w:lang w:val="en-US" w:eastAsia="zh-CN"/>
        </w:rPr>
        <w:t>2.</w:t>
      </w:r>
      <w:r>
        <w:rPr>
          <w:rFonts w:hint="eastAsia" w:ascii="方正仿宋简体" w:hAnsi="方正仿宋简体" w:eastAsia="方正仿宋简体" w:cs="方正仿宋简体"/>
          <w:color w:val="FF0000"/>
          <w:sz w:val="32"/>
          <w:szCs w:val="32"/>
        </w:rPr>
        <w:t>集中采购目录外</w:t>
      </w:r>
      <w:r>
        <w:rPr>
          <w:rFonts w:hint="eastAsia" w:ascii="方正仿宋简体" w:hAnsi="方正仿宋简体" w:eastAsia="方正仿宋简体" w:cs="方正仿宋简体"/>
          <w:color w:val="FF0000"/>
          <w:sz w:val="32"/>
          <w:szCs w:val="32"/>
          <w:lang w:eastAsia="zh-CN"/>
        </w:rPr>
        <w:t>项目的采购</w:t>
      </w:r>
    </w:p>
    <w:p>
      <w:pPr>
        <w:spacing w:line="600" w:lineRule="exact"/>
        <w:ind w:firstLine="640" w:firstLineChars="200"/>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lang w:val="en-US" w:eastAsia="zh-CN"/>
        </w:rPr>
        <w:t>1</w:t>
      </w: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rPr>
        <w:t>5万至分散采购限额标准的</w:t>
      </w:r>
      <w:r>
        <w:rPr>
          <w:rFonts w:hint="eastAsia" w:ascii="方正仿宋简体" w:hAnsi="方正仿宋简体" w:eastAsia="方正仿宋简体" w:cs="方正仿宋简体"/>
          <w:color w:val="FF0000"/>
          <w:sz w:val="32"/>
          <w:szCs w:val="32"/>
          <w:lang w:eastAsia="zh-CN"/>
        </w:rPr>
        <w:t>项目采购，可</w:t>
      </w:r>
      <w:r>
        <w:rPr>
          <w:rFonts w:hint="eastAsia" w:ascii="方正仿宋简体" w:hAnsi="方正仿宋简体" w:eastAsia="方正仿宋简体" w:cs="方正仿宋简体"/>
          <w:color w:val="FF0000"/>
          <w:sz w:val="32"/>
          <w:szCs w:val="32"/>
        </w:rPr>
        <w:t>委托代理机构组织或由</w:t>
      </w:r>
      <w:r>
        <w:rPr>
          <w:rFonts w:hint="eastAsia" w:ascii="方正仿宋简体" w:hAnsi="方正仿宋简体" w:eastAsia="方正仿宋简体" w:cs="方正仿宋简体"/>
          <w:color w:val="FF0000"/>
          <w:sz w:val="32"/>
          <w:szCs w:val="32"/>
          <w:lang w:eastAsia="zh-CN"/>
        </w:rPr>
        <w:t>医院</w:t>
      </w:r>
      <w:r>
        <w:rPr>
          <w:rFonts w:hint="eastAsia" w:ascii="方正仿宋简体" w:hAnsi="方正仿宋简体" w:eastAsia="方正仿宋简体" w:cs="方正仿宋简体"/>
          <w:color w:val="FF0000"/>
          <w:sz w:val="32"/>
          <w:szCs w:val="32"/>
        </w:rPr>
        <w:t>采购管理办公室组织自行采购</w:t>
      </w: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rPr>
        <w:t>自行采购方式参照政府采购方式，以公开为主，符合邀请招标</w:t>
      </w: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rPr>
        <w:t>竞争性谈判、竞争性磋商、单一来源</w:t>
      </w:r>
      <w:r>
        <w:rPr>
          <w:rFonts w:hint="eastAsia" w:ascii="方正仿宋简体" w:hAnsi="方正仿宋简体" w:eastAsia="方正仿宋简体" w:cs="方正仿宋简体"/>
          <w:color w:val="FF0000"/>
          <w:sz w:val="32"/>
          <w:szCs w:val="32"/>
          <w:lang w:eastAsia="zh-CN"/>
        </w:rPr>
        <w:t>采购、</w:t>
      </w:r>
      <w:r>
        <w:rPr>
          <w:rFonts w:hint="eastAsia" w:ascii="方正仿宋简体" w:hAnsi="方正仿宋简体" w:eastAsia="方正仿宋简体" w:cs="方正仿宋简体"/>
          <w:color w:val="FF0000"/>
          <w:sz w:val="32"/>
          <w:szCs w:val="32"/>
        </w:rPr>
        <w:t>询价采购的可选用该种方式。</w:t>
      </w:r>
    </w:p>
    <w:p>
      <w:pPr>
        <w:numPr>
          <w:ilvl w:val="0"/>
          <w:numId w:val="1"/>
        </w:numPr>
        <w:spacing w:line="600" w:lineRule="exact"/>
        <w:ind w:firstLine="640" w:firstLineChars="200"/>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集中采购目录外60万以上（含60万）项目</w:t>
      </w: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rPr>
        <w:t>按政府采购法及招标投标法进行分散采购</w:t>
      </w:r>
      <w:r>
        <w:rPr>
          <w:rFonts w:hint="eastAsia" w:ascii="方正仿宋简体" w:hAnsi="方正仿宋简体" w:eastAsia="方正仿宋简体" w:cs="方正仿宋简体"/>
          <w:color w:val="FF0000"/>
          <w:sz w:val="32"/>
          <w:szCs w:val="32"/>
          <w:lang w:eastAsia="zh-CN"/>
        </w:rPr>
        <w:t>。</w:t>
      </w:r>
      <w:r>
        <w:rPr>
          <w:rFonts w:hint="eastAsia" w:ascii="方正仿宋简体" w:hAnsi="方正仿宋简体" w:eastAsia="方正仿宋简体" w:cs="方正仿宋简体"/>
          <w:color w:val="FF0000"/>
          <w:sz w:val="32"/>
          <w:szCs w:val="32"/>
        </w:rPr>
        <w:t>（</w:t>
      </w:r>
      <w:r>
        <w:rPr>
          <w:rFonts w:hint="eastAsia" w:ascii="方正仿宋简体" w:hAnsi="方正仿宋简体" w:eastAsia="方正仿宋简体" w:cs="方正仿宋简体"/>
          <w:color w:val="FF0000"/>
          <w:sz w:val="32"/>
          <w:szCs w:val="32"/>
          <w:lang w:eastAsia="zh-CN"/>
        </w:rPr>
        <w:t>目前</w:t>
      </w:r>
      <w:r>
        <w:rPr>
          <w:rFonts w:hint="eastAsia" w:ascii="方正仿宋简体" w:hAnsi="方正仿宋简体" w:eastAsia="方正仿宋简体" w:cs="方正仿宋简体"/>
          <w:color w:val="FF0000"/>
          <w:sz w:val="32"/>
          <w:szCs w:val="32"/>
        </w:rPr>
        <w:t>云南省分散采购限额标准</w:t>
      </w:r>
      <w:r>
        <w:rPr>
          <w:rFonts w:hint="eastAsia" w:ascii="方正仿宋简体" w:hAnsi="方正仿宋简体" w:eastAsia="方正仿宋简体" w:cs="方正仿宋简体"/>
          <w:color w:val="FF0000"/>
          <w:sz w:val="32"/>
          <w:szCs w:val="32"/>
          <w:lang w:eastAsia="zh-CN"/>
        </w:rPr>
        <w:t>为</w:t>
      </w:r>
      <w:r>
        <w:rPr>
          <w:rFonts w:hint="eastAsia" w:ascii="方正仿宋简体" w:hAnsi="方正仿宋简体" w:eastAsia="方正仿宋简体" w:cs="方正仿宋简体"/>
          <w:color w:val="FF0000"/>
          <w:sz w:val="32"/>
          <w:szCs w:val="32"/>
        </w:rPr>
        <w:t>60万</w:t>
      </w:r>
      <w:r>
        <w:rPr>
          <w:rFonts w:hint="eastAsia" w:ascii="方正仿宋简体" w:hAnsi="方正仿宋简体" w:eastAsia="方正仿宋简体" w:cs="方正仿宋简体"/>
          <w:color w:val="FF0000"/>
          <w:sz w:val="32"/>
          <w:szCs w:val="32"/>
          <w:lang w:eastAsia="zh-CN"/>
        </w:rPr>
        <w:t>元</w:t>
      </w:r>
      <w:r>
        <w:rPr>
          <w:rFonts w:hint="eastAsia" w:ascii="方正仿宋简体" w:hAnsi="方正仿宋简体" w:eastAsia="方正仿宋简体" w:cs="方正仿宋简体"/>
          <w:color w:val="FF0000"/>
          <w:sz w:val="32"/>
          <w:szCs w:val="32"/>
        </w:rPr>
        <w:t>，如有调整，</w:t>
      </w:r>
      <w:r>
        <w:rPr>
          <w:rFonts w:hint="eastAsia" w:ascii="方正仿宋简体" w:hAnsi="方正仿宋简体" w:eastAsia="方正仿宋简体" w:cs="方正仿宋简体"/>
          <w:color w:val="FF0000"/>
          <w:sz w:val="32"/>
          <w:szCs w:val="32"/>
          <w:lang w:eastAsia="zh-CN"/>
        </w:rPr>
        <w:t>则</w:t>
      </w:r>
      <w:r>
        <w:rPr>
          <w:rFonts w:hint="eastAsia" w:ascii="方正仿宋简体" w:hAnsi="方正仿宋简体" w:eastAsia="方正仿宋简体" w:cs="方正仿宋简体"/>
          <w:color w:val="FF0000"/>
          <w:sz w:val="32"/>
          <w:szCs w:val="32"/>
        </w:rPr>
        <w:t>按当年调整限额标准执行）。</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outlineLvl w:val="9"/>
        <w:rPr>
          <w:rFonts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color w:val="FF0000"/>
          <w:sz w:val="32"/>
          <w:szCs w:val="32"/>
        </w:rPr>
        <w:t>医院各科室的采购申请及项目按分类归口由资产与医学装备科、信息科、后勤保障部、基建科进行统一管理，由以上科室报采购管理办公室办理采购手续。政府集中采购目录内的项目不得化整为零规避招标采购。政策要求的集采及带量采购项目及政府定价采购项目由相关职能管理部门依照规定办理。</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（三）采购管理办公室</w:t>
      </w:r>
      <w:r>
        <w:rPr>
          <w:rFonts w:hint="eastAsia" w:ascii="方正仿宋简体" w:hAnsi="方正仿宋简体" w:eastAsia="方正仿宋简体" w:cs="方正仿宋简体"/>
          <w:kern w:val="0"/>
          <w:sz w:val="32"/>
          <w:szCs w:val="32"/>
        </w:rPr>
        <w:t>对各职能管理部门提交的采购资料审核，</w:t>
      </w:r>
      <w:r>
        <w:rPr>
          <w:rFonts w:hint="eastAsia" w:ascii="方正仿宋简体" w:hAnsi="方正仿宋简体" w:eastAsia="方正仿宋简体" w:cs="方正仿宋简体"/>
          <w:sz w:val="32"/>
          <w:szCs w:val="32"/>
        </w:rPr>
        <w:t>重点审核预算执行、会议决议、前期论证、市场调研资料，并对提交采购项目的具体参数功能、商务要求按政策要求进行一般性审查及重点审查，对不符合招标要求存在单一性、排它性、特定性、不合理性的参数功能返回采购申请部门进行修改。</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采购管理办公室按项目组织形式和采购方式办理采购。进口产品采购需进行相关的论证、审批手续，按进口产品政策执行。单一来源采购按程序进行严格审核及公示。变更采购方式需报财政部门及上级主管部门进行审批。办理采购项目采购意向公示、项目申报及审批手续，按项目需求及形式选择相应的招标代理机构，进行项目招标委托。</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五）招标文件审核。在招标代理机构或采购管理办公室制作招标文件初稿后，采购管理办公室及采购申请部门对招标文件进行审核，排除单一性、排它性、特定性条款及要求，重大及特殊项目还需请法律顾问、财务及审计部门审核以及组织专家进行复核论证，审核完毕确认招标文件定稿后，返回招标代理机构挂网发布招标公告。</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highlight w:val="yellow"/>
        </w:rPr>
      </w:pPr>
      <w:r>
        <w:rPr>
          <w:rFonts w:hint="eastAsia" w:ascii="方正仿宋简体" w:hAnsi="方正仿宋简体" w:eastAsia="方正仿宋简体" w:cs="方正仿宋简体"/>
          <w:sz w:val="32"/>
          <w:szCs w:val="32"/>
        </w:rPr>
        <w:t>（六）采购管理办公室组织相关职能部门参加院内外开标及评标工作。与</w:t>
      </w:r>
      <w:r>
        <w:rPr>
          <w:rFonts w:hint="eastAsia" w:ascii="方正仿宋简体" w:hAnsi="宋体" w:eastAsia="方正仿宋简体" w:cs="Arial"/>
          <w:kern w:val="0"/>
          <w:sz w:val="32"/>
          <w:szCs w:val="32"/>
        </w:rPr>
        <w:t>投标人有利害关系的人员应当回避。</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（七）采购管理办公室及招标代理机构按规定公开采购及中标信息，在中标结果公示期满后，组织各相关部门进行合同谈判、审核、会签及备案，按医院经济合同管理办法进行合同管理。</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八）采购申请部门按合同组织使用科室、财务科、审计科、资产与医学装备科、采购管理部门等进行采购项目验收，验收完毕后进行资产入库及管理。项目执行过程中发生合同变更、终止需按医院经济合同管理办法履行审批手续。</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（九）采购项目在执行阶段及验收入库阶段，按合同付款要求及财务付款流程办理付款手续。</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（十）采购管理办公室汇总采购资料、招投标文件、合同归档管理。</w:t>
      </w:r>
    </w:p>
    <w:p>
      <w:pPr>
        <w:pStyle w:val="4"/>
        <w:widowControl/>
        <w:shd w:val="clear" w:color="auto" w:fill="FFFFFF"/>
        <w:spacing w:line="600" w:lineRule="exact"/>
        <w:ind w:firstLine="640"/>
        <w:jc w:val="left"/>
        <w:rPr>
          <w:rFonts w:ascii="黑体" w:hAnsi="黑体" w:eastAsia="黑体" w:cs="黑体"/>
          <w:sz w:val="32"/>
          <w:szCs w:val="32"/>
        </w:rPr>
      </w:pPr>
      <w:r>
        <w:rPr>
          <w:rFonts w:hint="eastAsia" w:ascii="黑体" w:hAnsi="黑体" w:eastAsia="黑体" w:cs="黑体"/>
          <w:sz w:val="32"/>
          <w:szCs w:val="32"/>
        </w:rPr>
        <w:t>四、采购管理部门职责</w:t>
      </w:r>
    </w:p>
    <w:p>
      <w:pPr>
        <w:widowControl/>
        <w:shd w:val="clear" w:color="auto" w:fill="FFFFFF"/>
        <w:spacing w:line="600" w:lineRule="exact"/>
        <w:ind w:left="2" w:leftChars="1" w:firstLine="640" w:firstLineChars="200"/>
        <w:jc w:val="left"/>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（一）采购管理办公室职责：</w:t>
      </w:r>
      <w:r>
        <w:rPr>
          <w:rFonts w:ascii="方正仿宋简体" w:hAnsi="方正仿宋简体" w:eastAsia="方正仿宋简体" w:cs="方正仿宋简体"/>
          <w:sz w:val="32"/>
          <w:szCs w:val="32"/>
        </w:rPr>
        <w:t xml:space="preserve"> </w:t>
      </w:r>
    </w:p>
    <w:p>
      <w:pPr>
        <w:kinsoku w:val="0"/>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1.负责医院内各类省级集中采购目录内项目采购、采购限额标准以上的部门采购及分散采购、采购限额标准以下的自行采购，包含各类货物、工程、服务、信息化类项目的采购。</w:t>
      </w:r>
    </w:p>
    <w:p>
      <w:pPr>
        <w:adjustRightInd w:val="0"/>
        <w:snapToGrid w:val="0"/>
        <w:spacing w:line="600" w:lineRule="exact"/>
        <w:ind w:left="2" w:leftChars="1"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bCs/>
          <w:sz w:val="32"/>
          <w:szCs w:val="32"/>
        </w:rPr>
        <w:t>2</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汇总各科室采购项目申请，包含医院决议、项目预算及最高限价、功能参数要求、商务要求等；</w:t>
      </w:r>
      <w:r>
        <w:rPr>
          <w:rFonts w:hint="eastAsia" w:ascii="方正仿宋简体" w:hAnsi="方正仿宋简体" w:eastAsia="方正仿宋简体" w:cs="方正仿宋简体"/>
          <w:sz w:val="32"/>
          <w:szCs w:val="32"/>
        </w:rPr>
        <w:t>按照《中华人民共和国招投标法》、《中华人民共和国政府采购法》及本办法的规定办理采购业务。</w:t>
      </w:r>
    </w:p>
    <w:p>
      <w:pPr>
        <w:spacing w:line="600" w:lineRule="exact"/>
        <w:ind w:left="2" w:leftChars="1" w:firstLine="640" w:firstLineChars="20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3</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按项目预算及项目分类要求，</w:t>
      </w:r>
      <w:r>
        <w:rPr>
          <w:rFonts w:hint="eastAsia" w:ascii="方正仿宋简体" w:hAnsi="方正仿宋简体" w:eastAsia="方正仿宋简体" w:cs="方正仿宋简体"/>
          <w:sz w:val="32"/>
          <w:szCs w:val="32"/>
        </w:rPr>
        <w:t>组织编制招标文件，明确制定技术、商务要求、实质性条款、付款方式及履约保证金缴纳方式等要求，</w:t>
      </w:r>
      <w:r>
        <w:rPr>
          <w:rFonts w:hint="eastAsia" w:ascii="方正仿宋简体" w:hAnsi="方正仿宋简体" w:eastAsia="方正仿宋简体" w:cs="方正仿宋简体"/>
          <w:bCs/>
          <w:sz w:val="32"/>
          <w:szCs w:val="32"/>
        </w:rPr>
        <w:t>组织实施采购；</w:t>
      </w:r>
    </w:p>
    <w:p>
      <w:pPr>
        <w:spacing w:line="600" w:lineRule="exact"/>
        <w:ind w:left="2" w:leftChars="1"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bCs/>
          <w:sz w:val="32"/>
          <w:szCs w:val="32"/>
        </w:rPr>
        <w:t>4</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按采购程序进行采购，包含项目采购公示、</w:t>
      </w:r>
      <w:r>
        <w:rPr>
          <w:rFonts w:hint="eastAsia" w:ascii="方正仿宋简体" w:hAnsi="方正仿宋简体" w:eastAsia="方正仿宋简体" w:cs="方正仿宋简体"/>
          <w:bCs/>
          <w:color w:val="000000" w:themeColor="text1"/>
          <w:sz w:val="32"/>
          <w:szCs w:val="32"/>
          <w14:textFill>
            <w14:solidFill>
              <w14:schemeClr w14:val="tx1"/>
            </w14:solidFill>
          </w14:textFill>
        </w:rPr>
        <w:t>申报及审</w:t>
      </w:r>
      <w:r>
        <w:rPr>
          <w:rFonts w:hint="eastAsia" w:ascii="方正仿宋简体" w:hAnsi="方正仿宋简体" w:eastAsia="方正仿宋简体" w:cs="方正仿宋简体"/>
          <w:bCs/>
          <w:sz w:val="32"/>
          <w:szCs w:val="32"/>
        </w:rPr>
        <w:t>批、项目委托、招标文件审核、组织开评标工作等。</w:t>
      </w:r>
    </w:p>
    <w:p>
      <w:pPr>
        <w:spacing w:line="600" w:lineRule="exact"/>
        <w:ind w:left="2" w:leftChars="1" w:firstLine="640" w:firstLineChars="20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5</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按中标情况组织合同谈判，在政府采购规定的时限内与中标人签订合同，进行合同会签及备案。</w:t>
      </w:r>
    </w:p>
    <w:p>
      <w:pPr>
        <w:spacing w:line="600" w:lineRule="exact"/>
        <w:ind w:left="2" w:leftChars="1" w:firstLine="640" w:firstLineChars="20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6</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 xml:space="preserve">保存整理项目审批资料、招投标文件、评标资料、合同等文件归档。 </w:t>
      </w:r>
    </w:p>
    <w:p>
      <w:pPr>
        <w:spacing w:line="600" w:lineRule="exact"/>
        <w:ind w:left="2" w:leftChars="1" w:firstLine="640" w:firstLineChars="20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7</w:t>
      </w:r>
      <w:r>
        <w:rPr>
          <w:rFonts w:hint="eastAsia" w:ascii="方正仿宋简体" w:hAnsi="方正仿宋简体" w:eastAsia="方正仿宋简体" w:cs="方正仿宋简体"/>
          <w:bCs/>
          <w:sz w:val="32"/>
          <w:szCs w:val="32"/>
          <w:lang w:val="en-US" w:eastAsia="zh-CN"/>
        </w:rPr>
        <w:t>.</w:t>
      </w:r>
      <w:r>
        <w:rPr>
          <w:rFonts w:hint="eastAsia" w:ascii="方正仿宋简体" w:hAnsi="方正仿宋简体" w:eastAsia="方正仿宋简体" w:cs="方正仿宋简体"/>
          <w:bCs/>
          <w:sz w:val="32"/>
          <w:szCs w:val="32"/>
        </w:rPr>
        <w:t>监督、检查医院合同签订、履行情况。</w:t>
      </w:r>
    </w:p>
    <w:p>
      <w:pPr>
        <w:spacing w:line="600" w:lineRule="exact"/>
        <w:ind w:left="2" w:leftChars="1" w:firstLine="640" w:firstLineChars="200"/>
        <w:rPr>
          <w:rFonts w:ascii="方正仿宋简体" w:hAnsi="方正仿宋简体" w:eastAsia="方正仿宋简体" w:cs="方正仿宋简体"/>
          <w:bCs/>
          <w:color w:val="000000" w:themeColor="text1"/>
          <w:sz w:val="32"/>
          <w:szCs w:val="32"/>
          <w14:textFill>
            <w14:solidFill>
              <w14:schemeClr w14:val="tx1"/>
            </w14:solidFill>
          </w14:textFill>
        </w:rPr>
      </w:pPr>
      <w:r>
        <w:rPr>
          <w:rFonts w:hint="eastAsia" w:ascii="方正仿宋简体" w:hAnsi="方正仿宋简体" w:eastAsia="方正仿宋简体" w:cs="方正仿宋简体"/>
          <w:bCs/>
          <w:color w:val="000000" w:themeColor="text1"/>
          <w:sz w:val="32"/>
          <w:szCs w:val="32"/>
          <w14:textFill>
            <w14:solidFill>
              <w14:schemeClr w14:val="tx1"/>
            </w14:solidFill>
          </w14:textFill>
        </w:rPr>
        <w:t>8</w:t>
      </w:r>
      <w:r>
        <w:rPr>
          <w:rFonts w:hint="eastAsia" w:ascii="方正仿宋简体" w:hAnsi="方正仿宋简体" w:eastAsia="方正仿宋简体" w:cs="方正仿宋简体"/>
          <w:bCs/>
          <w:color w:val="000000" w:themeColor="text1"/>
          <w:sz w:val="32"/>
          <w:szCs w:val="32"/>
          <w:lang w:val="en-US" w:eastAsia="zh-CN"/>
          <w14:textFill>
            <w14:solidFill>
              <w14:schemeClr w14:val="tx1"/>
            </w14:solidFill>
          </w14:textFill>
        </w:rPr>
        <w:t>.</w:t>
      </w:r>
      <w:r>
        <w:rPr>
          <w:rFonts w:hint="eastAsia" w:ascii="方正仿宋简体" w:hAnsi="方正仿宋简体" w:eastAsia="方正仿宋简体" w:cs="方正仿宋简体"/>
          <w:bCs/>
          <w:color w:val="000000" w:themeColor="text1"/>
          <w:sz w:val="32"/>
          <w:szCs w:val="32"/>
          <w14:textFill>
            <w14:solidFill>
              <w14:schemeClr w14:val="tx1"/>
            </w14:solidFill>
          </w14:textFill>
        </w:rPr>
        <w:t>处理、回复采购项目质疑与投诉。</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bCs/>
          <w:color w:val="000000" w:themeColor="text1"/>
          <w:sz w:val="32"/>
          <w:szCs w:val="32"/>
          <w14:textFill>
            <w14:solidFill>
              <w14:schemeClr w14:val="tx1"/>
            </w14:solidFill>
          </w14:textFill>
        </w:rPr>
        <w:t>（二）</w:t>
      </w:r>
      <w:r>
        <w:rPr>
          <w:rFonts w:hint="eastAsia" w:ascii="方正仿宋简体" w:hAnsi="方正仿宋简体" w:eastAsia="方正仿宋简体" w:cs="方正仿宋简体"/>
          <w:sz w:val="32"/>
          <w:szCs w:val="32"/>
        </w:rPr>
        <w:t>采购申请部门职责</w:t>
      </w:r>
    </w:p>
    <w:p>
      <w:pPr>
        <w:spacing w:line="600" w:lineRule="exact"/>
        <w:ind w:firstLine="640" w:firstLineChars="200"/>
        <w:rPr>
          <w:rFonts w:ascii="方正仿宋简体" w:hAnsi="方正仿宋简体" w:eastAsia="方正仿宋简体" w:cs="方正仿宋简体"/>
          <w:color w:val="000000" w:themeColor="text1"/>
          <w:sz w:val="32"/>
          <w:szCs w:val="32"/>
          <w14:textFill>
            <w14:solidFill>
              <w14:schemeClr w14:val="tx1"/>
            </w14:solidFill>
          </w14:textFill>
        </w:rPr>
      </w:pPr>
      <w:r>
        <w:rPr>
          <w:rFonts w:hint="eastAsia" w:ascii="方正仿宋简体" w:hAnsi="方正仿宋简体" w:eastAsia="方正仿宋简体" w:cs="方正仿宋简体"/>
          <w:color w:val="000000" w:themeColor="text1"/>
          <w:sz w:val="32"/>
          <w:szCs w:val="32"/>
          <w14:textFill>
            <w14:solidFill>
              <w14:schemeClr w14:val="tx1"/>
            </w14:solidFill>
          </w14:textFill>
        </w:rPr>
        <w:t>1</w:t>
      </w:r>
      <w:r>
        <w:rPr>
          <w:rFonts w:hint="eastAsia" w:ascii="方正仿宋简体" w:hAnsi="方正仿宋简体" w:eastAsia="方正仿宋简体" w:cs="方正仿宋简体"/>
          <w:color w:val="000000" w:themeColor="text1"/>
          <w:sz w:val="32"/>
          <w:szCs w:val="32"/>
          <w:lang w:val="en-US" w:eastAsia="zh-CN"/>
          <w14:textFill>
            <w14:solidFill>
              <w14:schemeClr w14:val="tx1"/>
            </w14:solidFill>
          </w14:textFill>
        </w:rPr>
        <w:t>.</w:t>
      </w:r>
      <w:r>
        <w:rPr>
          <w:rFonts w:hint="eastAsia" w:ascii="方正仿宋简体" w:hAnsi="方正仿宋简体" w:eastAsia="方正仿宋简体" w:cs="方正仿宋简体"/>
          <w:color w:val="000000" w:themeColor="text1"/>
          <w:sz w:val="32"/>
          <w:szCs w:val="32"/>
          <w14:textFill>
            <w14:solidFill>
              <w14:schemeClr w14:val="tx1"/>
            </w14:solidFill>
          </w14:textFill>
        </w:rPr>
        <w:t>组织使用科室</w:t>
      </w:r>
      <w:r>
        <w:rPr>
          <w:rFonts w:hint="eastAsia" w:ascii="方正仿宋简体" w:hAnsi="方正仿宋简体" w:eastAsia="方正仿宋简体" w:cs="方正仿宋简体"/>
          <w:bCs/>
          <w:color w:val="000000" w:themeColor="text1"/>
          <w:sz w:val="32"/>
          <w:szCs w:val="32"/>
          <w14:textFill>
            <w14:solidFill>
              <w14:schemeClr w14:val="tx1"/>
            </w14:solidFill>
          </w14:textFill>
        </w:rPr>
        <w:t>论证并编制年度预算，按预算制定年度采购计划，审批零星采购项目。进行前期市场调查，按照预算及市场询价制定最高限价、参数论证，制定项目需求及功能参数、商务要求；报医院院长办公会及党委会审批采购计划。</w:t>
      </w:r>
    </w:p>
    <w:p>
      <w:pPr>
        <w:spacing w:line="600" w:lineRule="exact"/>
        <w:ind w:firstLine="640" w:firstLineChars="200"/>
        <w:rPr>
          <w:rFonts w:hint="eastAsia" w:ascii="方正仿宋简体" w:hAnsi="方正仿宋简体" w:eastAsia="方正仿宋简体" w:cs="方正仿宋简体"/>
          <w:color w:val="000000" w:themeColor="text1"/>
          <w:sz w:val="32"/>
          <w:szCs w:val="32"/>
          <w:lang w:eastAsia="zh-CN"/>
          <w14:textFill>
            <w14:solidFill>
              <w14:schemeClr w14:val="tx1"/>
            </w14:solidFill>
          </w14:textFill>
        </w:rPr>
      </w:pPr>
      <w:r>
        <w:rPr>
          <w:rFonts w:hint="eastAsia" w:ascii="方正仿宋简体" w:hAnsi="方正仿宋简体" w:eastAsia="方正仿宋简体" w:cs="方正仿宋简体"/>
          <w:color w:val="000000" w:themeColor="text1"/>
          <w:sz w:val="32"/>
          <w:szCs w:val="32"/>
          <w14:textFill>
            <w14:solidFill>
              <w14:schemeClr w14:val="tx1"/>
            </w14:solidFill>
          </w14:textFill>
        </w:rPr>
        <w:t>2</w:t>
      </w:r>
      <w:r>
        <w:rPr>
          <w:rFonts w:hint="eastAsia" w:ascii="方正仿宋简体" w:hAnsi="方正仿宋简体" w:eastAsia="方正仿宋简体" w:cs="方正仿宋简体"/>
          <w:color w:val="000000" w:themeColor="text1"/>
          <w:sz w:val="32"/>
          <w:szCs w:val="32"/>
          <w:lang w:val="en-US" w:eastAsia="zh-CN"/>
          <w14:textFill>
            <w14:solidFill>
              <w14:schemeClr w14:val="tx1"/>
            </w14:solidFill>
          </w14:textFill>
        </w:rPr>
        <w:t>.</w:t>
      </w:r>
      <w:r>
        <w:rPr>
          <w:rFonts w:hint="eastAsia" w:ascii="方正仿宋简体" w:hAnsi="方正仿宋简体" w:eastAsia="方正仿宋简体" w:cs="方正仿宋简体"/>
          <w:color w:val="000000" w:themeColor="text1"/>
          <w:sz w:val="32"/>
          <w:szCs w:val="32"/>
          <w14:textFill>
            <w14:solidFill>
              <w14:schemeClr w14:val="tx1"/>
            </w14:solidFill>
          </w14:textFill>
        </w:rPr>
        <w:t>与采购管理办公室共同参与采购项目的</w:t>
      </w:r>
      <w:r>
        <w:rPr>
          <w:rFonts w:hint="eastAsia" w:ascii="方正仿宋简体" w:hAnsi="方正仿宋简体" w:eastAsia="方正仿宋简体" w:cs="方正仿宋简体"/>
          <w:bCs/>
          <w:color w:val="000000" w:themeColor="text1"/>
          <w:sz w:val="32"/>
          <w:szCs w:val="32"/>
          <w14:textFill>
            <w14:solidFill>
              <w14:schemeClr w14:val="tx1"/>
            </w14:solidFill>
          </w14:textFill>
        </w:rPr>
        <w:t>招标文件审核、开评标工作、质疑处理</w:t>
      </w:r>
      <w:r>
        <w:rPr>
          <w:rFonts w:hint="eastAsia" w:ascii="方正仿宋简体" w:hAnsi="方正仿宋简体" w:eastAsia="方正仿宋简体" w:cs="方正仿宋简体"/>
          <w:bCs/>
          <w:color w:val="000000" w:themeColor="text1"/>
          <w:sz w:val="32"/>
          <w:szCs w:val="32"/>
          <w:lang w:eastAsia="zh-CN"/>
          <w14:textFill>
            <w14:solidFill>
              <w14:schemeClr w14:val="tx1"/>
            </w14:solidFill>
          </w14:textFill>
        </w:rPr>
        <w:t>。</w:t>
      </w:r>
    </w:p>
    <w:p>
      <w:pPr>
        <w:spacing w:line="600" w:lineRule="exact"/>
        <w:ind w:firstLine="640" w:firstLineChars="200"/>
        <w:rPr>
          <w:rFonts w:ascii="方正仿宋简体" w:hAnsi="方正仿宋简体" w:eastAsia="方正仿宋简体" w:cs="方正仿宋简体"/>
          <w:color w:val="000000" w:themeColor="text1"/>
          <w:sz w:val="32"/>
          <w:szCs w:val="32"/>
          <w14:textFill>
            <w14:solidFill>
              <w14:schemeClr w14:val="tx1"/>
            </w14:solidFill>
          </w14:textFill>
        </w:rPr>
      </w:pPr>
      <w:r>
        <w:rPr>
          <w:rFonts w:hint="eastAsia" w:ascii="方正仿宋简体" w:hAnsi="方正仿宋简体" w:eastAsia="方正仿宋简体" w:cs="方正仿宋简体"/>
          <w:color w:val="000000" w:themeColor="text1"/>
          <w:sz w:val="32"/>
          <w:szCs w:val="32"/>
          <w14:textFill>
            <w14:solidFill>
              <w14:schemeClr w14:val="tx1"/>
            </w14:solidFill>
          </w14:textFill>
        </w:rPr>
        <w:t>3</w:t>
      </w:r>
      <w:r>
        <w:rPr>
          <w:rFonts w:hint="eastAsia" w:ascii="方正仿宋简体" w:hAnsi="方正仿宋简体" w:eastAsia="方正仿宋简体" w:cs="方正仿宋简体"/>
          <w:color w:val="000000" w:themeColor="text1"/>
          <w:sz w:val="32"/>
          <w:szCs w:val="32"/>
          <w:lang w:val="en-US" w:eastAsia="zh-CN"/>
          <w14:textFill>
            <w14:solidFill>
              <w14:schemeClr w14:val="tx1"/>
            </w14:solidFill>
          </w14:textFill>
        </w:rPr>
        <w:t>.</w:t>
      </w:r>
      <w:r>
        <w:rPr>
          <w:rFonts w:hint="eastAsia" w:ascii="方正仿宋简体" w:hAnsi="方正仿宋简体" w:eastAsia="方正仿宋简体" w:cs="方正仿宋简体"/>
          <w:color w:val="000000" w:themeColor="text1"/>
          <w:sz w:val="32"/>
          <w:szCs w:val="32"/>
          <w14:textFill>
            <w14:solidFill>
              <w14:schemeClr w14:val="tx1"/>
            </w14:solidFill>
          </w14:textFill>
        </w:rPr>
        <w:t>参与合同谈判、审查、会签，审查合同条款与采购需求及招标情况是否一致。</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方正仿宋简体" w:eastAsia="方正仿宋简体" w:cs="方正仿宋简体"/>
          <w:sz w:val="32"/>
          <w:szCs w:val="32"/>
          <w:lang w:val="en-US" w:eastAsia="zh-CN"/>
        </w:rPr>
        <w:t>.</w:t>
      </w:r>
      <w:r>
        <w:rPr>
          <w:rFonts w:hint="eastAsia" w:ascii="方正仿宋简体" w:hAnsi="方正仿宋简体" w:eastAsia="方正仿宋简体" w:cs="方正仿宋简体"/>
          <w:sz w:val="32"/>
          <w:szCs w:val="32"/>
        </w:rPr>
        <w:t>牵头组织验收，按项目及合同要求进行验收，组织验收小组，核对合同供应方的货物、工程、服务是否按合同及投标文件要求执行，是否满足甲方采购需求，是否符合国家相关标准并审核相关检验报告。在验收完成后会同验收各方出具验收报告。</w:t>
      </w:r>
    </w:p>
    <w:p>
      <w:pPr>
        <w:spacing w:line="600" w:lineRule="exact"/>
        <w:ind w:firstLine="640" w:firstLineChars="200"/>
        <w:rPr>
          <w:rFonts w:ascii="方正仿宋简体" w:hAnsi="方正仿宋简体" w:eastAsia="方正仿宋简体" w:cs="方正仿宋简体"/>
          <w:color w:val="000000" w:themeColor="text1"/>
          <w:sz w:val="32"/>
          <w:szCs w:val="32"/>
          <w14:textFill>
            <w14:solidFill>
              <w14:schemeClr w14:val="tx1"/>
            </w14:solidFill>
          </w14:textFill>
        </w:rPr>
      </w:pPr>
      <w:r>
        <w:rPr>
          <w:rFonts w:hint="eastAsia" w:ascii="方正仿宋简体" w:hAnsi="方正仿宋简体" w:eastAsia="方正仿宋简体" w:cs="方正仿宋简体"/>
          <w:sz w:val="32"/>
          <w:szCs w:val="32"/>
        </w:rPr>
        <w:t>5</w:t>
      </w:r>
      <w:r>
        <w:rPr>
          <w:rFonts w:hint="eastAsia" w:ascii="方正仿宋简体" w:hAnsi="方正仿宋简体" w:eastAsia="方正仿宋简体" w:cs="方正仿宋简体"/>
          <w:sz w:val="32"/>
          <w:szCs w:val="32"/>
          <w:lang w:val="en-US" w:eastAsia="zh-CN"/>
        </w:rPr>
        <w:t>.</w:t>
      </w:r>
      <w:r>
        <w:rPr>
          <w:rFonts w:hint="eastAsia" w:ascii="方正仿宋简体" w:hAnsi="方正仿宋简体" w:eastAsia="方正仿宋简体" w:cs="方正仿宋简体"/>
          <w:sz w:val="32"/>
          <w:szCs w:val="32"/>
        </w:rPr>
        <w:t>跟踪检查本部门管理</w:t>
      </w:r>
      <w:r>
        <w:rPr>
          <w:rFonts w:hint="eastAsia" w:ascii="方正仿宋简体" w:hAnsi="方正仿宋简体" w:eastAsia="方正仿宋简体" w:cs="方正仿宋简体"/>
          <w:color w:val="000000" w:themeColor="text1"/>
          <w:sz w:val="32"/>
          <w:szCs w:val="32"/>
          <w14:textFill>
            <w14:solidFill>
              <w14:schemeClr w14:val="tx1"/>
            </w14:solidFill>
          </w14:textFill>
        </w:rPr>
        <w:t>职责内的采购项目执行情况，督促使用科室按合同及医院相关规定进行使用管理，负责采购项目合同全过程管理，发现问题及时向医院报告，并提出处理建议。</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6</w:t>
      </w:r>
      <w:r>
        <w:rPr>
          <w:rFonts w:hint="eastAsia" w:ascii="方正仿宋简体" w:hAnsi="方正仿宋简体" w:eastAsia="方正仿宋简体" w:cs="方正仿宋简体"/>
          <w:sz w:val="32"/>
          <w:szCs w:val="32"/>
          <w:lang w:val="en-US" w:eastAsia="zh-CN"/>
        </w:rPr>
        <w:t>.</w:t>
      </w:r>
      <w:r>
        <w:rPr>
          <w:rFonts w:hint="eastAsia" w:ascii="方正仿宋简体" w:hAnsi="方正仿宋简体" w:eastAsia="方正仿宋简体" w:cs="方正仿宋简体"/>
          <w:sz w:val="32"/>
          <w:szCs w:val="32"/>
        </w:rPr>
        <w:t>采购项目执行过程中保管好合同及招投标文件、验收资料、合同执行情况、各类技术资料图纸等资料，在采购项目合同验收完毕后连同所有附件移交档案室保存。</w:t>
      </w:r>
    </w:p>
    <w:p>
      <w:pPr>
        <w:spacing w:line="600" w:lineRule="exact"/>
        <w:ind w:firstLine="630" w:firstLineChars="196"/>
        <w:rPr>
          <w:rFonts w:ascii="黑体" w:hAnsi="黑体" w:eastAsia="黑体" w:cs="黑体"/>
          <w:b/>
          <w:sz w:val="32"/>
          <w:szCs w:val="32"/>
        </w:rPr>
      </w:pPr>
      <w:r>
        <w:rPr>
          <w:rFonts w:ascii="黑体" w:hAnsi="黑体" w:eastAsia="黑体" w:cs="黑体"/>
          <w:b/>
          <w:sz w:val="32"/>
          <w:szCs w:val="32"/>
        </w:rPr>
        <w:t>五、</w:t>
      </w:r>
      <w:r>
        <w:rPr>
          <w:rFonts w:hint="eastAsia" w:ascii="黑体" w:hAnsi="黑体" w:eastAsia="黑体" w:cs="黑体"/>
          <w:b/>
          <w:sz w:val="32"/>
          <w:szCs w:val="32"/>
        </w:rPr>
        <w:t>采购监督检查</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审计科、纪委办对医院的招标采购活动进行监督检查，采购管理部门及采购申请部门应提供相应资料，重大采购项目或特殊项目报告审计科进行全程监督，监督检查的主要内容为：</w:t>
      </w:r>
    </w:p>
    <w:p>
      <w:pPr>
        <w:spacing w:line="60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（一）采购方式、程序及内容是否符合本办法规定</w:t>
      </w:r>
      <w:r>
        <w:rPr>
          <w:rFonts w:hint="eastAsia" w:ascii="方正仿宋简体" w:hAnsi="方正仿宋简体" w:eastAsia="方正仿宋简体" w:cs="方正仿宋简体"/>
          <w:sz w:val="32"/>
          <w:szCs w:val="32"/>
          <w:lang w:eastAsia="zh-CN"/>
        </w:rPr>
        <w:t>。</w:t>
      </w:r>
    </w:p>
    <w:p>
      <w:pPr>
        <w:spacing w:line="600" w:lineRule="exact"/>
        <w:ind w:firstLine="640" w:firstLineChars="20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rPr>
        <w:t>（二）开标评标环节是否体现“公开、公平、公正和择优”的原则</w:t>
      </w:r>
      <w:r>
        <w:rPr>
          <w:rFonts w:hint="eastAsia" w:ascii="方正仿宋简体" w:hAnsi="方正仿宋简体" w:eastAsia="方正仿宋简体" w:cs="方正仿宋简体"/>
          <w:sz w:val="32"/>
          <w:szCs w:val="32"/>
          <w:lang w:eastAsia="zh-CN"/>
        </w:rPr>
        <w:t>。</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（三）采购各环节是否符合国家相关采购的法律法规及各项规定的要求。</w:t>
      </w: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（四）对招标采购过程中的采购疑点问题及举报线索进行核实处理。</w:t>
      </w:r>
    </w:p>
    <w:p>
      <w:pPr>
        <w:spacing w:line="600" w:lineRule="exact"/>
        <w:ind w:firstLine="630" w:firstLineChars="196"/>
        <w:rPr>
          <w:rFonts w:ascii="黑体" w:hAnsi="黑体" w:eastAsia="黑体" w:cs="黑体"/>
          <w:b/>
          <w:sz w:val="32"/>
          <w:szCs w:val="32"/>
        </w:rPr>
      </w:pPr>
      <w:r>
        <w:rPr>
          <w:rFonts w:hint="eastAsia" w:ascii="黑体" w:hAnsi="黑体" w:eastAsia="黑体" w:cs="黑体"/>
          <w:b/>
          <w:sz w:val="32"/>
          <w:szCs w:val="32"/>
        </w:rPr>
        <w:t>六、采购质疑投诉处理</w:t>
      </w:r>
    </w:p>
    <w:p>
      <w:pPr>
        <w:widowControl/>
        <w:spacing w:line="600" w:lineRule="exact"/>
        <w:ind w:firstLine="640" w:firstLineChars="200"/>
        <w:jc w:val="left"/>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sz w:val="32"/>
          <w:szCs w:val="32"/>
        </w:rPr>
        <w:t>（一）政府采购类项目的质疑由采购管理办公室及招标代理机构负责回复及处理，零星采购类项目的质疑由各职能管理科室负责回复及处理。投标人在质疑有效期内提交的有效的质疑函，不得拒收，并在收到质疑函后7个工作日内作出答复，</w:t>
      </w:r>
      <w:r>
        <w:rPr>
          <w:rFonts w:hint="eastAsia" w:ascii="方正仿宋简体" w:hAnsi="方正仿宋简体" w:eastAsia="方正仿宋简体" w:cs="方正仿宋简体"/>
          <w:kern w:val="0"/>
          <w:sz w:val="32"/>
          <w:szCs w:val="32"/>
        </w:rPr>
        <w:t>并以书面形式通知质疑供应商和其他有关供应商。</w:t>
      </w:r>
    </w:p>
    <w:p>
      <w:pPr>
        <w:widowControl/>
        <w:spacing w:line="600" w:lineRule="exact"/>
        <w:ind w:firstLine="640" w:firstLineChars="200"/>
        <w:jc w:val="left"/>
        <w:rPr>
          <w:rFonts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rPr>
        <w:t>（二）质疑供应商对采购管理办公室或招标代理机构答复不满意，进一步在投诉有效期内向财政部门提起投诉的，由采购管理办公室会同审计部门负责处理。</w:t>
      </w:r>
    </w:p>
    <w:p>
      <w:pPr>
        <w:pStyle w:val="4"/>
        <w:numPr>
          <w:ilvl w:val="0"/>
          <w:numId w:val="2"/>
        </w:numPr>
        <w:spacing w:line="600" w:lineRule="exact"/>
        <w:ind w:firstLineChars="0"/>
        <w:rPr>
          <w:rFonts w:ascii="黑体" w:hAnsi="黑体" w:eastAsia="黑体" w:cs="黑体"/>
          <w:b/>
          <w:color w:val="000000" w:themeColor="text1"/>
          <w:sz w:val="32"/>
          <w:szCs w:val="32"/>
          <w14:textFill>
            <w14:solidFill>
              <w14:schemeClr w14:val="tx1"/>
            </w14:solidFill>
          </w14:textFill>
        </w:rPr>
      </w:pPr>
      <w:r>
        <w:rPr>
          <w:rFonts w:hint="eastAsia" w:ascii="黑体" w:hAnsi="黑体" w:eastAsia="黑体" w:cs="黑体"/>
          <w:b/>
          <w:color w:val="000000" w:themeColor="text1"/>
          <w:sz w:val="32"/>
          <w:szCs w:val="32"/>
          <w14:textFill>
            <w14:solidFill>
              <w14:schemeClr w14:val="tx1"/>
            </w14:solidFill>
          </w14:textFill>
        </w:rPr>
        <w:t>附则</w:t>
      </w:r>
    </w:p>
    <w:p>
      <w:pPr>
        <w:spacing w:line="600" w:lineRule="exact"/>
        <w:ind w:firstLine="627" w:firstLineChars="196"/>
        <w:rPr>
          <w:rFonts w:ascii="方正仿宋简体" w:hAnsi="方正仿宋简体" w:eastAsia="方正仿宋简体" w:cs="方正仿宋简体"/>
          <w:color w:val="000000" w:themeColor="text1"/>
          <w:sz w:val="32"/>
          <w:szCs w:val="32"/>
          <w14:textFill>
            <w14:solidFill>
              <w14:schemeClr w14:val="tx1"/>
            </w14:solidFill>
          </w14:textFill>
        </w:rPr>
      </w:pPr>
      <w:r>
        <w:rPr>
          <w:rFonts w:hint="eastAsia" w:ascii="方正仿宋简体" w:hAnsi="方正仿宋简体" w:eastAsia="方正仿宋简体" w:cs="方正仿宋简体"/>
          <w:color w:val="000000" w:themeColor="text1"/>
          <w:sz w:val="32"/>
          <w:szCs w:val="32"/>
          <w14:textFill>
            <w14:solidFill>
              <w14:schemeClr w14:val="tx1"/>
            </w14:solidFill>
          </w14:textFill>
        </w:rPr>
        <w:t>（一）本办法由采购管理办公室负责解释，未尽事宜按照现行法律法规执行。</w:t>
      </w:r>
    </w:p>
    <w:p>
      <w:pPr>
        <w:spacing w:line="600" w:lineRule="exact"/>
        <w:ind w:firstLine="627" w:firstLineChars="196"/>
        <w:rPr>
          <w:rFonts w:ascii="方正仿宋简体" w:hAnsi="方正仿宋简体" w:eastAsia="方正仿宋简体" w:cs="方正仿宋简体"/>
          <w:color w:val="000000" w:themeColor="text1"/>
          <w:sz w:val="32"/>
          <w:szCs w:val="32"/>
          <w14:textFill>
            <w14:solidFill>
              <w14:schemeClr w14:val="tx1"/>
            </w14:solidFill>
          </w14:textFill>
        </w:rPr>
      </w:pPr>
      <w:r>
        <w:rPr>
          <w:rFonts w:hint="eastAsia" w:ascii="方正仿宋简体" w:hAnsi="方正仿宋简体" w:eastAsia="方正仿宋简体" w:cs="方正仿宋简体"/>
          <w:color w:val="000000" w:themeColor="text1"/>
          <w:sz w:val="32"/>
          <w:szCs w:val="32"/>
          <w14:textFill>
            <w14:solidFill>
              <w14:schemeClr w14:val="tx1"/>
            </w14:solidFill>
          </w14:textFill>
        </w:rPr>
        <w:t>（二）本办法自发文之日起执行。</w:t>
      </w:r>
    </w:p>
    <w:p>
      <w:pPr>
        <w:widowControl/>
        <w:shd w:val="clear" w:color="auto" w:fill="FFFFFF"/>
        <w:spacing w:line="600" w:lineRule="exact"/>
        <w:ind w:firstLine="640" w:firstLineChars="200"/>
        <w:jc w:val="left"/>
        <w:rPr>
          <w:rFonts w:ascii="方正仿宋简体" w:hAnsi="方正仿宋简体" w:eastAsia="方正仿宋简体" w:cs="方正仿宋简体"/>
          <w:sz w:val="32"/>
          <w:szCs w:val="32"/>
        </w:rPr>
      </w:pPr>
    </w:p>
    <w:p>
      <w:pPr>
        <w:ind w:firstLine="4800" w:firstLineChars="15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大理大学第一附属医院</w:t>
      </w:r>
    </w:p>
    <w:p>
      <w:pPr>
        <w:ind w:firstLine="5280" w:firstLineChars="165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2023年6月20日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B89F2A"/>
    <w:multiLevelType w:val="singleLevel"/>
    <w:tmpl w:val="95B89F2A"/>
    <w:lvl w:ilvl="0" w:tentative="0">
      <w:start w:val="2"/>
      <w:numFmt w:val="decimal"/>
      <w:suff w:val="nothing"/>
      <w:lvlText w:val="（%1）"/>
      <w:lvlJc w:val="left"/>
    </w:lvl>
  </w:abstractNum>
  <w:abstractNum w:abstractNumId="1">
    <w:nsid w:val="08D8067E"/>
    <w:multiLevelType w:val="multilevel"/>
    <w:tmpl w:val="08D8067E"/>
    <w:lvl w:ilvl="0" w:tentative="0">
      <w:start w:val="7"/>
      <w:numFmt w:val="japaneseCounting"/>
      <w:lvlText w:val="%1、"/>
      <w:lvlJc w:val="left"/>
      <w:pPr>
        <w:ind w:left="1192" w:hanging="720"/>
      </w:pPr>
      <w:rPr>
        <w:rFonts w:hint="default"/>
      </w:rPr>
    </w:lvl>
    <w:lvl w:ilvl="1" w:tentative="0">
      <w:start w:val="1"/>
      <w:numFmt w:val="lowerLetter"/>
      <w:lvlText w:val="%2)"/>
      <w:lvlJc w:val="left"/>
      <w:pPr>
        <w:ind w:left="1312" w:hanging="420"/>
      </w:pPr>
    </w:lvl>
    <w:lvl w:ilvl="2" w:tentative="0">
      <w:start w:val="1"/>
      <w:numFmt w:val="lowerRoman"/>
      <w:lvlText w:val="%3."/>
      <w:lvlJc w:val="right"/>
      <w:pPr>
        <w:ind w:left="1732" w:hanging="420"/>
      </w:pPr>
    </w:lvl>
    <w:lvl w:ilvl="3" w:tentative="0">
      <w:start w:val="1"/>
      <w:numFmt w:val="decimal"/>
      <w:lvlText w:val="%4."/>
      <w:lvlJc w:val="left"/>
      <w:pPr>
        <w:ind w:left="2152" w:hanging="420"/>
      </w:pPr>
    </w:lvl>
    <w:lvl w:ilvl="4" w:tentative="0">
      <w:start w:val="1"/>
      <w:numFmt w:val="lowerLetter"/>
      <w:lvlText w:val="%5)"/>
      <w:lvlJc w:val="left"/>
      <w:pPr>
        <w:ind w:left="2572" w:hanging="420"/>
      </w:pPr>
    </w:lvl>
    <w:lvl w:ilvl="5" w:tentative="0">
      <w:start w:val="1"/>
      <w:numFmt w:val="lowerRoman"/>
      <w:lvlText w:val="%6."/>
      <w:lvlJc w:val="right"/>
      <w:pPr>
        <w:ind w:left="2992" w:hanging="420"/>
      </w:pPr>
    </w:lvl>
    <w:lvl w:ilvl="6" w:tentative="0">
      <w:start w:val="1"/>
      <w:numFmt w:val="decimal"/>
      <w:lvlText w:val="%7."/>
      <w:lvlJc w:val="left"/>
      <w:pPr>
        <w:ind w:left="3412" w:hanging="420"/>
      </w:pPr>
    </w:lvl>
    <w:lvl w:ilvl="7" w:tentative="0">
      <w:start w:val="1"/>
      <w:numFmt w:val="lowerLetter"/>
      <w:lvlText w:val="%8)"/>
      <w:lvlJc w:val="left"/>
      <w:pPr>
        <w:ind w:left="3832" w:hanging="420"/>
      </w:pPr>
    </w:lvl>
    <w:lvl w:ilvl="8" w:tentative="0">
      <w:start w:val="1"/>
      <w:numFmt w:val="lowerRoman"/>
      <w:lvlText w:val="%9."/>
      <w:lvlJc w:val="right"/>
      <w:pPr>
        <w:ind w:left="425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D145C"/>
    <w:rsid w:val="1B1A3747"/>
    <w:rsid w:val="1C2E6740"/>
    <w:rsid w:val="2D462E2B"/>
    <w:rsid w:val="3014231B"/>
    <w:rsid w:val="3C2C0E9A"/>
    <w:rsid w:val="4AB5161A"/>
    <w:rsid w:val="544E2467"/>
    <w:rsid w:val="5C465B3C"/>
    <w:rsid w:val="60AD145C"/>
    <w:rsid w:val="64AF7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大理州直属党政机关单位</Company>
  <Pages>1</Pages>
  <Words>0</Words>
  <Characters>0</Characters>
  <Lines>0</Lines>
  <Paragraphs>0</Paragraphs>
  <TotalTime>24</TotalTime>
  <ScaleCrop>false</ScaleCrop>
  <LinksUpToDate>false</LinksUpToDate>
  <CharactersWithSpaces>0</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2023-06-26T08:05:00Z</dcterms:created>
  <dc:creator>Administrator</dc:creator>
  <cp:lastModifiedBy>侬兴刚</cp:lastModifiedBy>
  <dcterms:modified xsi:type="dcterms:W3CDTF">2023-06-29T01:45:17Z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y fmtid="{D5CDD505-2E9C-101B-9397-08002B2CF9AE}" pid="3" name="ICV">
    <vt:lpwstr>B0D8B022B4A84199AAE533454CA74793</vt:lpwstr>
  </property>
</Properties>
</file>