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BF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附件1</w:t>
      </w:r>
    </w:p>
    <w:p w14:paraId="6DB40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大附院2025年党委会、院长办公会决议落实情况反馈表</w:t>
      </w:r>
    </w:p>
    <w:p w14:paraId="77EFE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填报科室  ： 体检中心（健康管理中心）                     填报时间：2025年12月10日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700"/>
        <w:gridCol w:w="2233"/>
        <w:gridCol w:w="2117"/>
        <w:gridCol w:w="2249"/>
        <w:gridCol w:w="2240"/>
        <w:gridCol w:w="3067"/>
      </w:tblGrid>
      <w:tr w14:paraId="4EE1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5DAC7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2700" w:type="dxa"/>
            <w:vAlign w:val="center"/>
          </w:tcPr>
          <w:p w14:paraId="4898F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研究决策事项</w:t>
            </w:r>
          </w:p>
        </w:tc>
        <w:tc>
          <w:tcPr>
            <w:tcW w:w="2233" w:type="dxa"/>
            <w:vAlign w:val="center"/>
          </w:tcPr>
          <w:p w14:paraId="4A734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会议形式</w:t>
            </w:r>
          </w:p>
        </w:tc>
        <w:tc>
          <w:tcPr>
            <w:tcW w:w="2117" w:type="dxa"/>
            <w:vAlign w:val="center"/>
          </w:tcPr>
          <w:p w14:paraId="6F067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会议决议</w:t>
            </w:r>
          </w:p>
        </w:tc>
        <w:tc>
          <w:tcPr>
            <w:tcW w:w="2249" w:type="dxa"/>
            <w:vAlign w:val="center"/>
          </w:tcPr>
          <w:p w14:paraId="294AB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完成情况</w:t>
            </w:r>
          </w:p>
        </w:tc>
        <w:tc>
          <w:tcPr>
            <w:tcW w:w="2240" w:type="dxa"/>
            <w:vAlign w:val="center"/>
          </w:tcPr>
          <w:p w14:paraId="72157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存在问题</w:t>
            </w:r>
          </w:p>
        </w:tc>
        <w:tc>
          <w:tcPr>
            <w:tcW w:w="3067" w:type="dxa"/>
            <w:vAlign w:val="center"/>
          </w:tcPr>
          <w:p w14:paraId="4EC03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下一步工作计划</w:t>
            </w:r>
          </w:p>
        </w:tc>
      </w:tr>
      <w:tr w14:paraId="3157E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16004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02002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44"/>
                <w:szCs w:val="44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大理大学第一附属医院团队体检收费管理办法</w:t>
            </w:r>
          </w:p>
          <w:p w14:paraId="13A93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67288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院长办公会研究党</w:t>
            </w:r>
            <w:bookmarkStart w:id="0" w:name="_GoBack"/>
            <w:bookmarkEnd w:id="0"/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委会同意</w:t>
            </w:r>
          </w:p>
        </w:tc>
        <w:tc>
          <w:tcPr>
            <w:tcW w:w="2117" w:type="dxa"/>
            <w:vAlign w:val="center"/>
          </w:tcPr>
          <w:p w14:paraId="03739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出台相关文件</w:t>
            </w:r>
          </w:p>
        </w:tc>
        <w:tc>
          <w:tcPr>
            <w:tcW w:w="2249" w:type="dxa"/>
            <w:vAlign w:val="center"/>
          </w:tcPr>
          <w:p w14:paraId="1C2E6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  <w:t>已出台文件</w:t>
            </w:r>
          </w:p>
        </w:tc>
        <w:tc>
          <w:tcPr>
            <w:tcW w:w="2240" w:type="dxa"/>
            <w:vAlign w:val="center"/>
          </w:tcPr>
          <w:p w14:paraId="1BB49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68157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B96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668B6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155F1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0CDA9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center"/>
          </w:tcPr>
          <w:p w14:paraId="45CE0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9" w:type="dxa"/>
            <w:vAlign w:val="center"/>
          </w:tcPr>
          <w:p w14:paraId="6252C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0" w:type="dxa"/>
            <w:vAlign w:val="center"/>
          </w:tcPr>
          <w:p w14:paraId="73877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3B36B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33CC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0998B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0E9D3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4675E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center"/>
          </w:tcPr>
          <w:p w14:paraId="67AE1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9" w:type="dxa"/>
            <w:vAlign w:val="center"/>
          </w:tcPr>
          <w:p w14:paraId="5B352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0" w:type="dxa"/>
            <w:vAlign w:val="center"/>
          </w:tcPr>
          <w:p w14:paraId="70CBC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7719B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6A62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11F8A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700" w:type="dxa"/>
            <w:vAlign w:val="center"/>
          </w:tcPr>
          <w:p w14:paraId="290F7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3" w:type="dxa"/>
            <w:vAlign w:val="center"/>
          </w:tcPr>
          <w:p w14:paraId="46477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center"/>
          </w:tcPr>
          <w:p w14:paraId="785D0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9" w:type="dxa"/>
            <w:vAlign w:val="center"/>
          </w:tcPr>
          <w:p w14:paraId="7E7EF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40" w:type="dxa"/>
            <w:vAlign w:val="center"/>
          </w:tcPr>
          <w:p w14:paraId="642CE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67" w:type="dxa"/>
            <w:vAlign w:val="center"/>
          </w:tcPr>
          <w:p w14:paraId="707E9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6BDF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填表说明：</w:t>
      </w:r>
    </w:p>
    <w:p w14:paraId="249E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1.“研究决策事项”一栏，即科室提请会议研究决策的事项内容；</w:t>
      </w:r>
    </w:p>
    <w:p w14:paraId="4464C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2.“</w:t>
      </w: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会议形式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”</w:t>
      </w: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一栏，请选填“党委会”、“院长办公会”、“院长办公会研究党委会同意”三种形式中的一种；</w:t>
      </w:r>
    </w:p>
    <w:p w14:paraId="794BF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3.“完成情况”一栏，请备注“已完成”或“未完成”，并如实填写该项工作的推进情况，如：已验收投用、已出台文件、已支付、招标中、建设中等真实状态；</w:t>
      </w:r>
    </w:p>
    <w:p w14:paraId="7BDBD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4.“存在问题”、“下一步工作计划”两栏，仅需就未落实、尚未完结的事项填写，已完成的事项无需填写；</w:t>
      </w:r>
    </w:p>
    <w:p w14:paraId="675B5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5.本表格在保全所有应填栏目基础上，填报科室科可根据实际自行调整间距、字体大小等。</w:t>
      </w:r>
    </w:p>
    <w:p w14:paraId="4F683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vertAlign w:val="baseline"/>
          <w:lang w:val="en-US" w:eastAsia="zh-CN"/>
        </w:rPr>
        <w:t>注：（1.如科室需查询本科室所上报的议题内容，可联系党委办（行政办）侬兴刚。2.办公室同步将本表格上传到医院OA公共文件柜供各科室适时填报，填报时需对年份进行修改）</w:t>
      </w:r>
    </w:p>
    <w:p w14:paraId="4004B44E"/>
    <w:sectPr>
      <w:pgSz w:w="16838" w:h="11906" w:orient="landscape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SOFD0355493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KSOF51D5AD36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KSOFABDC8F89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C53FA"/>
    <w:rsid w:val="0FDC53FA"/>
    <w:rsid w:val="297A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省卫生健康委</Company>
  <Pages>2</Pages>
  <Words>389</Words>
  <Characters>400</Characters>
  <Lines>0</Lines>
  <Paragraphs>0</Paragraphs>
  <TotalTime>14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2025-11-26T01:15:00Z</dcterms:created>
  <dc:creator>侬兴刚</dc:creator>
  <cp:lastModifiedBy>元元</cp:lastModifiedBy>
  <cp:lastPrinted>2025-12-09T08:55:49Z</cp:lastPrinted>
  <dcterms:modified xsi:type="dcterms:W3CDTF">2025-12-09T09:07:42Z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8ABC0C17713A4CDF8072895A5EE0B3E9</vt:lpwstr>
  </property>
  <property fmtid="{D5CDD505-2E9C-101B-9397-08002B2CF9AE}" pid="4" name="KSOTemplateDocerSaveRecord">
    <vt:lpwstr>eyJoZGlkIjoiYzgyYTgxNDJmYjAyNWRkOGVmOGEwOGVlODgyYzhiYmMiLCJ1c2VySWQiOiI1NjMxNzc4MjgifQ==</vt:lpwstr>
  </property>
</Properties>
</file>