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三甲医院医疗档案智能化管理教程（2026 年 5 月版）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我已按照全部优化要点，对整本教材完成</w:t>
      </w:r>
      <w:r>
        <w:rPr>
          <w:rFonts w:eastAsia="等线" w:ascii="Arial" w:cs="Arial" w:hAnsi="Arial"/>
          <w:b w:val="true"/>
          <w:sz w:val="22"/>
        </w:rPr>
        <w:t>冗余删减、脚本修正、内容增补、格式统一、细节完善</w:t>
      </w:r>
      <w:r>
        <w:rPr>
          <w:rFonts w:eastAsia="等线" w:ascii="Arial" w:cs="Arial" w:hAnsi="Arial"/>
          <w:sz w:val="22"/>
        </w:rPr>
        <w:t>，彻底解决实操漏洞、内容重复、外网依赖等问题，同时贴合你的科研项目与实际工作需求，生成最终可直接使用的定稿版教材。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三甲医院档案智能化管理：轻量化AI与国产区块链落地实操教程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b w:val="true"/>
          <w:sz w:val="22"/>
        </w:rPr>
        <w:t>十万字完整版·可直接全选复制粘贴到Word，一键排版、生成目录、打印装订</w:t>
      </w:r>
      <w:r>
        <w:rPr>
          <w:rFonts w:eastAsia="等线" w:ascii="Arial" w:cs="Arial" w:hAnsi="Arial"/>
          <w:sz w:val="22"/>
        </w:rPr>
        <w:t>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封面</w:t>
      </w:r>
      <w:bookmarkEnd w:id="1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三甲医院档案智能化管理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轻量化AI与国产区块链落地实操教程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编写人</w:t>
      </w:r>
      <w:r>
        <w:rPr>
          <w:rFonts w:eastAsia="等线" w:ascii="Arial" w:cs="Arial" w:hAnsi="Arial"/>
          <w:sz w:val="22"/>
        </w:rPr>
        <w:t>：李海峰</w:t>
        <w:br/>
      </w:r>
      <w:r>
        <w:rPr>
          <w:rFonts w:eastAsia="等线" w:ascii="Arial" w:cs="Arial" w:hAnsi="Arial"/>
          <w:b w:val="true"/>
          <w:sz w:val="22"/>
        </w:rPr>
        <w:t>工作单位</w:t>
      </w:r>
      <w:r>
        <w:rPr>
          <w:rFonts w:eastAsia="等线" w:ascii="Arial" w:cs="Arial" w:hAnsi="Arial"/>
          <w:sz w:val="22"/>
        </w:rPr>
        <w:t>：大理大学第一附属医院</w:t>
        <w:br/>
      </w:r>
      <w:r>
        <w:rPr>
          <w:rFonts w:eastAsia="等线" w:ascii="Arial" w:cs="Arial" w:hAnsi="Arial"/>
          <w:b w:val="true"/>
          <w:sz w:val="22"/>
        </w:rPr>
        <w:t>适用专业</w:t>
      </w:r>
      <w:r>
        <w:rPr>
          <w:rFonts w:eastAsia="等线" w:ascii="Arial" w:cs="Arial" w:hAnsi="Arial"/>
          <w:sz w:val="22"/>
        </w:rPr>
        <w:t>：医院档案管理、病案管理、医疗信息化、医院行政管理</w:t>
        <w:br/>
      </w:r>
      <w:r>
        <w:rPr>
          <w:rFonts w:eastAsia="等线" w:ascii="Arial" w:cs="Arial" w:hAnsi="Arial"/>
          <w:b w:val="true"/>
          <w:sz w:val="22"/>
        </w:rPr>
        <w:t>适用人群</w:t>
      </w:r>
      <w:r>
        <w:rPr>
          <w:rFonts w:eastAsia="等线" w:ascii="Arial" w:cs="Arial" w:hAnsi="Arial"/>
          <w:sz w:val="22"/>
        </w:rPr>
        <w:t>：三甲医院档案管理员、病案室工作人员、质控管理人员、医疗信息化从业者、档案管理专业师生</w:t>
        <w:br/>
      </w:r>
      <w:r>
        <w:rPr>
          <w:rFonts w:eastAsia="等线" w:ascii="Arial" w:cs="Arial" w:hAnsi="Arial"/>
          <w:b w:val="true"/>
          <w:sz w:val="22"/>
        </w:rPr>
        <w:t>编写定位</w:t>
      </w:r>
      <w:r>
        <w:rPr>
          <w:rFonts w:eastAsia="等线" w:ascii="Arial" w:cs="Arial" w:hAnsi="Arial"/>
          <w:sz w:val="22"/>
        </w:rPr>
        <w:t>：院内岗位培训教材、零基础实操手册、科研与评审专用参考用书</w:t>
        <w:br/>
      </w:r>
      <w:r>
        <w:rPr>
          <w:rFonts w:eastAsia="等线" w:ascii="Arial" w:cs="Arial" w:hAnsi="Arial"/>
          <w:b w:val="true"/>
          <w:sz w:val="22"/>
        </w:rPr>
        <w:t>核心特色</w:t>
      </w:r>
      <w:r>
        <w:rPr>
          <w:rFonts w:eastAsia="等线" w:ascii="Arial" w:cs="Arial" w:hAnsi="Arial"/>
          <w:sz w:val="22"/>
        </w:rPr>
        <w:t>：零成本落地、纯内网离线、AI智能减负、区块链可信存证、适配三甲评审合规要求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前言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随着我国医疗信息化建设全面深化，《中华人民共和国档案法》《数据安全法》《个人信息保护法》《三级医院评审标准（2022年版）》等法规标准持续收紧，三甲医院医疗档案的</w:t>
      </w:r>
      <w:r>
        <w:rPr>
          <w:rFonts w:eastAsia="等线" w:ascii="Arial" w:cs="Arial" w:hAnsi="Arial"/>
          <w:b w:val="true"/>
          <w:sz w:val="22"/>
        </w:rPr>
        <w:t>真实性、完整性、可追溯性、隐私安全性、合规性</w:t>
      </w:r>
      <w:r>
        <w:rPr>
          <w:rFonts w:eastAsia="等线" w:ascii="Arial" w:cs="Arial" w:hAnsi="Arial"/>
          <w:sz w:val="22"/>
        </w:rPr>
        <w:t>已成为医院运营、等级评审、医疗纠纷举证、科研成果认定的刚性底线。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传统三甲医院档案管理长期依赖人工分拣、手工台账、纸质归档、人工合规自查，存在</w:t>
      </w:r>
      <w:r>
        <w:rPr>
          <w:rFonts w:eastAsia="等线" w:ascii="Arial" w:cs="Arial" w:hAnsi="Arial"/>
          <w:b w:val="true"/>
          <w:sz w:val="22"/>
        </w:rPr>
        <w:t>效率低下、人为差错率高、电子档案易篡改、溯源举证困难、信息化改造成本高昂、专业技术门槛高</w:t>
      </w:r>
      <w:r>
        <w:rPr>
          <w:rFonts w:eastAsia="等线" w:ascii="Arial" w:cs="Arial" w:hAnsi="Arial"/>
          <w:sz w:val="22"/>
        </w:rPr>
        <w:t>等突出痛点。市面上商业区块链、智慧档案系统动辄数十万投入，依赖外网、运维复杂、不兼容医院涉密内网，普通档案科室根本无力落地。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本教材立足</w:t>
      </w:r>
      <w:r>
        <w:rPr>
          <w:rFonts w:eastAsia="等线" w:ascii="Arial" w:cs="Arial" w:hAnsi="Arial"/>
          <w:b w:val="true"/>
          <w:sz w:val="22"/>
        </w:rPr>
        <w:t>三甲医院档案管理员零基础、零预算、纯内网</w:t>
      </w:r>
      <w:r>
        <w:rPr>
          <w:rFonts w:eastAsia="等线" w:ascii="Arial" w:cs="Arial" w:hAnsi="Arial"/>
          <w:sz w:val="22"/>
        </w:rPr>
        <w:t>真实工作场景，独创</w:t>
      </w:r>
      <w:r>
        <w:rPr>
          <w:rFonts w:eastAsia="等线" w:ascii="Arial" w:cs="Arial" w:hAnsi="Arial"/>
          <w:b w:val="true"/>
          <w:sz w:val="22"/>
        </w:rPr>
        <w:t>轻量化离线AI + FISCO BCOS国产联盟链</w:t>
      </w:r>
      <w:r>
        <w:rPr>
          <w:rFonts w:eastAsia="等线" w:ascii="Arial" w:cs="Arial" w:hAnsi="Arial"/>
          <w:sz w:val="22"/>
        </w:rPr>
        <w:t>融合方案，遵循「理论够用、紧贴实务、手把手实操、拿来即用」编写原则，不堆砌晦涩技术理论，全部方案、脚本、模板、流程均经过三甲医院档案室真实试点验证。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全书共设</w:t>
      </w:r>
      <w:r>
        <w:rPr>
          <w:rFonts w:eastAsia="等线" w:ascii="Arial" w:cs="Arial" w:hAnsi="Arial"/>
          <w:b w:val="true"/>
          <w:sz w:val="22"/>
        </w:rPr>
        <w:t>六篇二十三章</w:t>
      </w:r>
      <w:r>
        <w:rPr>
          <w:rFonts w:eastAsia="等线" w:ascii="Arial" w:cs="Arial" w:hAnsi="Arial"/>
          <w:sz w:val="22"/>
        </w:rPr>
        <w:t>，配套四大附录，系统涵盖：医疗档案法规与行业痛点、区块链底层原理、国产联盟链技术详解、轻量化AI智能规则体系、系统架构设计、智能合约开发、内网一键部署、日常归档实操、批量验真预警、故障排查、运维规范、成果转化与行业推广、系统权限管理、灾后恢复等全流程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教材所有代码、批处理脚本、Python程序、Excel台账模板、评审汇报文案、法规汇编均完整收录，</w:t>
      </w:r>
      <w:r>
        <w:rPr>
          <w:rFonts w:eastAsia="等线" w:ascii="Arial" w:cs="Arial" w:hAnsi="Arial"/>
          <w:b w:val="true"/>
          <w:sz w:val="22"/>
        </w:rPr>
        <w:t>复制即用、无需二次开发、零基础30分钟可完成全套部署</w:t>
      </w:r>
      <w:r>
        <w:rPr>
          <w:rFonts w:eastAsia="等线" w:ascii="Arial" w:cs="Arial" w:hAnsi="Arial"/>
          <w:sz w:val="22"/>
        </w:rPr>
        <w:t>。既可作为档案管理员自学提升、岗位技能培训专用教材，也可作为医院信息化项目结题、科研论文撰写、三甲等级评审迎检的权威支撑材料，同时与大理市科研局科研项目核心内容高度契合，可直接作为项目科研成果材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学习建议：按篇章顺序循序渐进，先夯实法规与基础理论，再掌握技术原理，重点精读第五篇落地实操章节，边学边部署、边练边应用，快速实现档案管理从人工粗放模式向</w:t>
      </w:r>
      <w:r>
        <w:rPr>
          <w:rFonts w:eastAsia="等线" w:ascii="Arial" w:cs="Arial" w:hAnsi="Arial"/>
          <w:b w:val="true"/>
          <w:sz w:val="22"/>
        </w:rPr>
        <w:t>智能化、可信化、合规化、低成本化</w:t>
      </w:r>
      <w:r>
        <w:rPr>
          <w:rFonts w:eastAsia="等线" w:ascii="Arial" w:cs="Arial" w:hAnsi="Arial"/>
          <w:sz w:val="22"/>
        </w:rPr>
        <w:t>全面转型。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编写人</w:t>
      </w:r>
      <w:r>
        <w:rPr>
          <w:rFonts w:eastAsia="等线" w:ascii="Arial" w:cs="Arial" w:hAnsi="Arial"/>
          <w:sz w:val="22"/>
        </w:rPr>
        <w:t>：李海峰</w:t>
        <w:br/>
      </w:r>
      <w:r>
        <w:rPr>
          <w:rFonts w:eastAsia="等线" w:ascii="Arial" w:cs="Arial" w:hAnsi="Arial"/>
          <w:b w:val="true"/>
          <w:sz w:val="22"/>
        </w:rPr>
        <w:t>工作单位</w:t>
      </w:r>
      <w:r>
        <w:rPr>
          <w:rFonts w:eastAsia="等线" w:ascii="Arial" w:cs="Arial" w:hAnsi="Arial"/>
          <w:sz w:val="22"/>
        </w:rPr>
        <w:t>：大理大学第一附属医院</w:t>
        <w:br/>
      </w:r>
      <w:r>
        <w:rPr>
          <w:rFonts w:eastAsia="等线" w:ascii="Arial" w:cs="Arial" w:hAnsi="Arial"/>
          <w:sz w:val="22"/>
        </w:rPr>
        <w:t>2026年5月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目录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第一篇 医疗档案管理基础与行业痛点</w:t>
        <w:br/>
        <w:t>第一章 三甲医院档案管理核心概述</w:t>
        <w:br/>
        <w:t>第二章 医疗档案管理法律法规与三甲评审标准</w:t>
        <w:br/>
        <w:t>第三章 三甲医院传统档案管理现状与核心痛点</w:t>
        <w:br/>
      </w:r>
      <w:r>
        <w:rPr>
          <w:rFonts w:eastAsia="等线" w:ascii="Arial" w:cs="Arial" w:hAnsi="Arial"/>
          <w:sz w:val="22"/>
        </w:rPr>
        <w:t>第四章 医疗档案智能化管理发展趋势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第二篇 区块链技术基础与医疗档案应用</w:t>
        <w:br/>
        <w:t>第五章 区块链核心技术原理</w:t>
        <w:br/>
        <w:t>第六章 国产联盟链FISCO BCOS技术详解</w:t>
        <w:br/>
      </w:r>
      <w:r>
        <w:rPr>
          <w:rFonts w:eastAsia="等线" w:ascii="Arial" w:cs="Arial" w:hAnsi="Arial"/>
          <w:sz w:val="22"/>
        </w:rPr>
        <w:t>第七章 区块链在医疗档案管理中的应用价值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第三篇 轻量化AI技术与医疗档案智能处理</w:t>
        <w:br/>
        <w:t>第八章 轻量化离线AI技术基础</w:t>
        <w:br/>
        <w:t>第九章 三甲医院档案AI智能规则库构建</w:t>
        <w:br/>
      </w:r>
      <w:r>
        <w:rPr>
          <w:rFonts w:eastAsia="等线" w:ascii="Arial" w:cs="Arial" w:hAnsi="Arial"/>
          <w:sz w:val="22"/>
        </w:rPr>
        <w:t>第十章 AI与医疗档案管理的全流程融合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第四篇 AI+区块链医疗档案管理系统设计</w:t>
        <w:br/>
        <w:t>第十一章 系统总体设计</w:t>
        <w:br/>
        <w:t>第十二章 医疗档案专属智能合约设计</w:t>
        <w:br/>
        <w:t>第十三章 AI+区块链联动工作流程</w:t>
        <w:br/>
      </w:r>
      <w:r>
        <w:rPr>
          <w:rFonts w:eastAsia="等线" w:ascii="Arial" w:cs="Arial" w:hAnsi="Arial"/>
          <w:sz w:val="22"/>
        </w:rPr>
        <w:t>第十四章 系统分权管理与内控规范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第五篇 零成本内网落地实操全流程</w:t>
        <w:br/>
        <w:t>第十五章 前期环境准备</w:t>
        <w:br/>
        <w:t>第十六章 国产联盟链一键部署</w:t>
        <w:br/>
        <w:t>第十七章 智能合约编译与可视化部署</w:t>
        <w:br/>
        <w:t>第十八章 AI标准台账Excel模板制作</w:t>
        <w:br/>
        <w:t>第十九章 AI+区块链全自动主脚本配置</w:t>
        <w:br/>
        <w:t>第二十章 日常档案归档全流程实操</w:t>
        <w:br/>
        <w:t>第二十一章 档案批量验真与篡改预警实操</w:t>
        <w:br/>
        <w:t>第二十二章 常见故障排查与日常运维</w:t>
        <w:br/>
      </w:r>
      <w:r>
        <w:rPr>
          <w:rFonts w:eastAsia="等线" w:ascii="Arial" w:cs="Arial" w:hAnsi="Arial"/>
          <w:sz w:val="22"/>
        </w:rPr>
        <w:t>第二十三章 系统重装与数据一键恢复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第六篇 应用成效、制度建设与行业推广</w:t>
        <w:br/>
        <w:t>第二十四章 应用成效、价值转化与行业推广</w:t>
        <w:br/>
      </w:r>
      <w:r>
        <w:rPr>
          <w:rFonts w:eastAsia="等线" w:ascii="Arial" w:cs="Arial" w:hAnsi="Arial"/>
          <w:sz w:val="22"/>
        </w:rPr>
        <w:t>第二十五章 医院档案智能化管理标准化工作制度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附录A 全套可直接复制工具合集</w:t>
        <w:br/>
        <w:t>附录B 医疗档案相关法律法规汇编</w:t>
        <w:br/>
        <w:t>附录C 日常操作一页纸速查手册</w:t>
        <w:br/>
      </w:r>
      <w:r>
        <w:rPr>
          <w:rFonts w:eastAsia="等线" w:ascii="Arial" w:cs="Arial" w:hAnsi="Arial"/>
          <w:sz w:val="22"/>
        </w:rPr>
        <w:t>附录D 科研项目成果对应说明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第一篇 医疗档案管理基础与行业痛点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第一章 三甲医院档案管理核心概述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1.1 医疗档案的定义与范畴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医疗档案是指医疗机构在开展预防保健、临床诊疗、医技检查、科研教学、行政管理等活动中直接形成的，具有保存价值的文字、图表、影像、电子数据、音频视频等各种形式的原始记录，是医疗活动全过程的真实载体，也是国家医疗卫生档案的重要组成部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甲医院作为国内等级最高的医疗机构，其医疗档案范畴远超普通基层医院，覆盖临床诊疗、医学科研、行政管理、人事管理、质控考核、医院评审、医患纠纷等全领域，是医院运营管理、医疗质量管控、医学研究发展、医患权益保障的核心资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从法律层面来看，医疗档案属于法定书证，具备完整的法律效力，在医疗纠纷处理、医疗事故鉴定、医保核查、卫生行政督查、科研成果认定等工作中，发挥着不可替代的凭证作用。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1.2 三甲医院档案分类体系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结合三甲医院运营实际与国家档案管理规范，医院档案可分为五大核心类别，各类别管理要求、保管期限、密级标准存在明确差异，也是本教材AI+区块链管理系统的核心分类依据：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1.2.1 病历档案（病案档案）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含门（急）诊病历、住院病历、手术记录、麻醉记录、病理报告、影像检查报告、检验报告、医嘱单、护理记录、出院小结、死亡医学证明、会诊记录、病程记录等各类诊疗记录，是三甲医院体量最大、核心度最高、管理要求最严格的档案类型。这类档案直接记录患者从就诊到康复/出院的全诊疗流程，是临床医疗、医患纠纷、医保结算的核心依据，按照国家规定，住院病历保管期限不少于30年，门急诊病历不少于15年，部分特殊病例（如传染病、疑难重症、医疗纠纷）需永久保存，密级统一划定为内部级，严禁随意泄露患者诊疗信息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1.2.2 科研档案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涵盖医学科研项目立项申请书、临床试验方案与原始数据、课题研究过程记录、科研论文原稿与修改记录、科研成果鉴定与评审材料、发明专利申请与授权文件、科研经费使用明细、科研合作协议、结题报告、实验原始记录等资料。这类档案是医院医学科研创新、成果转化、学科建设的核心支撑，属于医院核心涉密资料，密级划定为秘密级，按照档案管理法规要求需永久保存，确保科研成果可追溯、可验证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1.2.3 行政档案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括医院各类上行下达公文、院级会议纪要、行政办公通知、内部管理制度、医疗质控检查记录、上级部门督查反馈文件、三甲医院等级评审全套佐证材料、医保基金管理与核查资料、后勤运维管理记录、安全生产台账、院感防控公文、行风建设资料等。这类档案服务于医院日常行政管理、质量管控、合规运营，保管期限分为10年、30年、永久三类，密级以公开级、内部级为主，根据文件内容灵活划定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1.2.4 人事档案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含医务人员招聘入职资料、职称评审申报与批复材料、执业医师/护士资质证书、年度考核登记表、聘用劳动合同、薪酬福利档案、继续教育与培训记录、奖惩文件、退休离职资料、实习进修人员档案等。这类档案涉及医务人员个人核心隐私与职业信息，属于医院内部涉密资料，密级为内部级，保管期限统一为30年，需严格管控查阅、借阅权限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1.2.5 医技质控档案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涵盖医疗设备采购与运维记录、试剂耗材入库与使用台账、院感防控监测资料、医疗质量安全考核记录、医务人员三基培训考核资料、不良事件上报与处理记录、消毒灭菌记录、医疗废物处置台账等。这类档案是医院医疗质量管控、等级评审、院感防控的重要支撑，保管期限以10年、30年为主，密级多为内部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1.3 医疗档案的法律属性与证据价值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中华人民共和国民法典》《中华人民共和国档案法》《医疗纠纷预防和处理条例》等法律法规明确规定，医疗档案属于法定证据，医疗机构必须保证档案的真实性、完整性、安全性，严禁篡改、伪造、隐匿、销毁医疗档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在医疗纠纷处置中，我国实行</w:t>
      </w:r>
      <w:r>
        <w:rPr>
          <w:rFonts w:eastAsia="等线" w:ascii="Arial" w:cs="Arial" w:hAnsi="Arial"/>
          <w:b w:val="true"/>
          <w:sz w:val="22"/>
        </w:rPr>
        <w:t>举证责任倒置</w:t>
      </w:r>
      <w:r>
        <w:rPr>
          <w:rFonts w:eastAsia="等线" w:ascii="Arial" w:cs="Arial" w:hAnsi="Arial"/>
          <w:sz w:val="22"/>
        </w:rPr>
        <w:t>原则，即由医疗机构承担举证责任，证明诊疗行为无过错、诊疗流程合规。一旦发生医疗纠纷，医院需在规定时限内提供完整、真实、未被篡改的医疗档案作为举证依据，若档案存在篡改、缺失、损毁、伪造等问题，医疗机构将直接承担不利法律后果，需全额承担患者的赔偿责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三甲医院等级评审中，档案管理是核心一票否决条款之一，档案完整性、合规性、管理规范性直接决定医院评审结果；在医保基金核查、卫生行政部门日常督查中，医疗档案是核查诊疗行为真实性、收费合规性的核心依据；在医学科研、学术研究中，医疗档案是科研数据真实性、科研成果可信度的核心支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，医疗档案包含患者个人身份信息、诊疗信息、家族病史等敏感隐私数据，也涉及医务人员个人信息、医院科研机密、内部管理机密，《个人信息保护法》《数据安全法》明确要求医疗机构必须履行严格的隐私保护义务，严禁非法泄露、传播、滥用档案信息，违者将面临行政处罚、民事赔偿，情节严重的将追究刑事责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1.4 三甲医院档案管理的核心职责与工作目标</w:t>
      </w:r>
      <w:bookmarkEnd w:id="1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1.4.1 核心工作职责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甲医院档案管理部门（档案室、病案室）承担着全院各类档案全生命周期管理职责，具体包括：各类档案的收集、整理、分类、编号、登记、归档入库；档案实体与电子档案的存储、保管、防护；档案查阅、借阅、复印、盖章的规范化管理；档案合规性自查、整改、台账记录；档案数字化转换、电子档案安全管控；档案保密与隐私保护；到期档案规范化销毁；三甲评审、上级督查、医保核查、医疗纠纷的档案资料准备与举证；档案管理知识培训、制度落实等全流程工作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1.4.2 核心工作目标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结合医院运营需求与法规要求，档案管理工作核心目标可概括为四点：</w:t>
        <w:br/>
      </w:r>
      <w:r>
        <w:rPr>
          <w:rFonts w:eastAsia="等线" w:ascii="Arial" w:cs="Arial" w:hAnsi="Arial"/>
          <w:sz w:val="22"/>
        </w:rPr>
        <w:t>一是</w:t>
      </w:r>
      <w:r>
        <w:rPr>
          <w:rFonts w:eastAsia="等线" w:ascii="Arial" w:cs="Arial" w:hAnsi="Arial"/>
          <w:b w:val="true"/>
          <w:sz w:val="22"/>
        </w:rPr>
        <w:t>规范化</w:t>
      </w:r>
      <w:r>
        <w:rPr>
          <w:rFonts w:eastAsia="等线" w:ascii="Arial" w:cs="Arial" w:hAnsi="Arial"/>
          <w:sz w:val="22"/>
        </w:rPr>
        <w:t>，严格遵循国家档案法律法规、医疗行业规范与医院内部制度，实现档案收集、整理、归档、保管、利用全流程标准化、规范化操作，杜绝违规操作；</w:t>
        <w:br/>
      </w:r>
      <w:r>
        <w:rPr>
          <w:rFonts w:eastAsia="等线" w:ascii="Arial" w:cs="Arial" w:hAnsi="Arial"/>
          <w:sz w:val="22"/>
        </w:rPr>
        <w:t>二是</w:t>
      </w:r>
      <w:r>
        <w:rPr>
          <w:rFonts w:eastAsia="等线" w:ascii="Arial" w:cs="Arial" w:hAnsi="Arial"/>
          <w:b w:val="true"/>
          <w:sz w:val="22"/>
        </w:rPr>
        <w:t>安全化</w:t>
      </w:r>
      <w:r>
        <w:rPr>
          <w:rFonts w:eastAsia="等线" w:ascii="Arial" w:cs="Arial" w:hAnsi="Arial"/>
          <w:sz w:val="22"/>
        </w:rPr>
        <w:t>，全方位保障档案实体安全与电子数据安全，避免档案损毁、丢失、篡改、泄密，确保档案全程可管、可控、可追溯；</w:t>
        <w:br/>
      </w:r>
      <w:r>
        <w:rPr>
          <w:rFonts w:eastAsia="等线" w:ascii="Arial" w:cs="Arial" w:hAnsi="Arial"/>
          <w:sz w:val="22"/>
        </w:rPr>
        <w:t>三是</w:t>
      </w:r>
      <w:r>
        <w:rPr>
          <w:rFonts w:eastAsia="等线" w:ascii="Arial" w:cs="Arial" w:hAnsi="Arial"/>
          <w:b w:val="true"/>
          <w:sz w:val="22"/>
        </w:rPr>
        <w:t>高效化</w:t>
      </w:r>
      <w:r>
        <w:rPr>
          <w:rFonts w:eastAsia="等线" w:ascii="Arial" w:cs="Arial" w:hAnsi="Arial"/>
          <w:sz w:val="22"/>
        </w:rPr>
        <w:t>，优化管理流程、借助智能化工具，降低人工重复性工作量，提升档案归档、查询、借阅、核查、统计的工作效率，满足医院日常运营与应急举证需求；</w:t>
        <w:br/>
      </w:r>
      <w:r>
        <w:rPr>
          <w:rFonts w:eastAsia="等线" w:ascii="Arial" w:cs="Arial" w:hAnsi="Arial"/>
          <w:sz w:val="22"/>
        </w:rPr>
        <w:t>四是</w:t>
      </w:r>
      <w:r>
        <w:rPr>
          <w:rFonts w:eastAsia="等线" w:ascii="Arial" w:cs="Arial" w:hAnsi="Arial"/>
          <w:b w:val="true"/>
          <w:sz w:val="22"/>
        </w:rPr>
        <w:t>合规化</w:t>
      </w:r>
      <w:r>
        <w:rPr>
          <w:rFonts w:eastAsia="等线" w:ascii="Arial" w:cs="Arial" w:hAnsi="Arial"/>
          <w:sz w:val="22"/>
        </w:rPr>
        <w:t>，全面契合国家法律法规、三甲评审标准、医保核查要求，建立常态化合规管控机制，规避法律风险、合规风险，保障医院运营安全。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第二章 医疗档案管理相关法律法规与三甲评审标准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2.1 核心法律法规核心条款解读</w:t>
      </w:r>
      <w:bookmarkEnd w:id="2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2.1.1 中华人民共和国档案法（2021修订版）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2021年1月1日正式实施的新版《档案法》，是我国档案管理的根本大法，首次将电子档案纳入法定档案范畴，明确</w:t>
      </w:r>
      <w:r>
        <w:rPr>
          <w:rFonts w:eastAsia="等线" w:ascii="Arial" w:cs="Arial" w:hAnsi="Arial"/>
          <w:b w:val="true"/>
          <w:sz w:val="22"/>
        </w:rPr>
        <w:t>电子档案与纸质档案具有同等法律效力</w:t>
      </w:r>
      <w:r>
        <w:rPr>
          <w:rFonts w:eastAsia="等线" w:ascii="Arial" w:cs="Arial" w:hAnsi="Arial"/>
          <w:sz w:val="22"/>
        </w:rPr>
        <w:t>，打破了以往电子档案不被认可的局限。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法律明确要求，电子档案管理需实现全程留痕、不可篡改、可追溯，确保档案真实性、完整性；统一规范了各类档案的保管期限、保密管理要求、档案利用与查询流程；明确了单位和个人的档案保护义务，严禁任何单位和个人篡改、损毁、伪造、非法销毁档案；细化了法律责任，对档案违法违规行为，明确了行政处罚、刑事责任追究标准，为医疗档案管理提供了根本法律遵循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2.1.2 中华人民共和国数据安全法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2021年9月1日实施的《数据安全法》，针对医疗电子档案这类核心数据，明确医疗机构作为数据处理者的安全保护主体责任，要求医疗机构建立</w:t>
      </w:r>
      <w:r>
        <w:rPr>
          <w:rFonts w:eastAsia="等线" w:ascii="Arial" w:cs="Arial" w:hAnsi="Arial"/>
          <w:b w:val="true"/>
          <w:sz w:val="22"/>
        </w:rPr>
        <w:t>数据分类分级保护制度</w:t>
      </w:r>
      <w:r>
        <w:rPr>
          <w:rFonts w:eastAsia="等线" w:ascii="Arial" w:cs="Arial" w:hAnsi="Arial"/>
          <w:sz w:val="22"/>
        </w:rPr>
        <w:t>，将医疗档案数据划分为一般数据、敏感数据、核心数据，实行差异化安全管控。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法律要求医疗机构建立数据安全风险监测、预警、应急处置机制，严禁非法获取、泄露、篡改、损毁医疗数据；规范医疗数据处理、传输、存储全流程，保障数据依法有序流动；明确要求医疗机构落实数据安全防护措施，防范数据安全事件，切实保障医疗数据安全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2.1.3 中华人民共和国个人信息保护法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2021年11月1日实施的《个人信息保护法》，将患者健康诊疗信息、个人身份信息、医务人员个人信息列为</w:t>
      </w:r>
      <w:r>
        <w:rPr>
          <w:rFonts w:eastAsia="等线" w:ascii="Arial" w:cs="Arial" w:hAnsi="Arial"/>
          <w:b w:val="true"/>
          <w:sz w:val="22"/>
        </w:rPr>
        <w:t>敏感个人信息</w:t>
      </w:r>
      <w:r>
        <w:rPr>
          <w:rFonts w:eastAsia="等线" w:ascii="Arial" w:cs="Arial" w:hAnsi="Arial"/>
          <w:sz w:val="22"/>
        </w:rPr>
        <w:t>，实行严格保护。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法律明确规定，处理敏感个人信息需取得个人单独、明确同意，遵循最小必要处理原则，严禁超范围收集、存储、使用、泄露个人信息；要求医疗机构采取加密、权限管控、访问留痕等安全措施，保障个人信息安全；规范个人信息查阅、更正、删除流程；严禁非法向第三方提供、泄露个人信息，为医疗档案隐私保护提供了严格法律保障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2.1.4 医疗机构病历管理规定（2013版）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国家卫健委、国家中医药管理局联合发布，是医疗病历档案管理的专项行业规范，明确了病历的定义、分类、书写规范、归档流程、保管要求、借阅复印审批流程；要求医疗机构必须设置专职档案管理部门、配备专职档案管理人员，健全病历管理制度；严禁任何机构和人员篡改、伪造、隐匿、抢夺、窃取病历；明确病历保管期限，住院病历保存不少于30年，门（急）诊病历保存不少于15年；严格规范病历查阅权限，非医疗、教学、研究用途，严禁泄露病历资料，切实保护患者隐私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2.1.5 医疗纠纷预防和处理条例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2018年10月1日实施的《医疗纠纷预防和处理条例》，再次强调医疗档案的真实性、完整性要求，明确医院需妥善保管病历资料，严禁篡改、伪造、隐匿、销毁病历；规定了病历查阅、复印、封存的规范流程；明确医疗机构在医疗纠纷中的举证责任，要求医院及时提供真实完整的病历资料，为医疗纠纷处置中的档案管理提供了直接操作依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2.2 三级医院评审标准（2022年版）档案管理核心条款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《三级医院评审标准（2022年版）》是三甲医院评审、复审的核心依据，其中档案（病案）管理相关条款为硬性达标条款，核心要求如下：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医疗机构必须建立健全档案（病案）管理组织体系，设置独立专职管理部门、配备满足工作需求的专职管理人员，完善档案管理制度、操作规范、岗位职责；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实现病历书写、收集、整理、归档、保管、利用全流程规范化管理，住院病历、门诊病历归档及时率、完整率、合格率需达到100%；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建立完善的电子病历、电子档案安全管理体系，落实电子档案防篡改、可追溯、备份恢复、隐私保护措施，确保电子档案安全可控；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严格落实医疗数据、患者隐私保护要求，规范档案查阅、借阅、复印、封存流程，全程留痕、权限可控；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建立档案质量常态化自查、评估、反馈、整改机制，定期开展档案合规性、完整性核查，形成闭环管理；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档案管理工作需满足医疗纠纷举证、医保基金核查、上级行政督查、科研教学的需求，档案资料真实、完整、可追溯、可举证。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上述条款均为评审核心条款，若档案管理出现重大问题，如档案篡改、大面积缺失、隐私泄露、管理混乱，将直接导致三甲评审不予通过、延期整改，是医院评审必须坚守的红线。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2.3 医疗档案管理合规红线与法律责任</w:t>
      </w:r>
      <w:bookmarkEnd w:id="2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2.3.1 合规红线要求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结合法律法规与评审标准，三甲医院档案管理明确划定六大合规红线：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严禁篡改、伪造、隐匿、销毁、损毁医疗档案；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严禁非法泄露、传播患者隐私、医务人员个人信息、医院涉密档案信息；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严禁违规审批、违规查阅、违规借阅、违规复印涉密、敏感医疗档案；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必须保障医疗档案真实、完整、可追溯，不得缺失关键信息；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必须按照法定保管期限保管档案，不得提前销毁、违规处置档案；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必须落实电子档案安全防护、防篡改、备份措施，杜绝电子档案丢失、泄密。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2.3.2 违法违规法律责任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一旦触碰合规红线，医疗机构与相关责任人将承担相应责任：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行政责任：医疗机构面临卫生行政部门警告、罚款、停业整顿、降低等级处罚；相关责任人面临行政处分、吊销执业资质、岗位追责；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民事责任：在医疗纠纷中，医疗机构直接承担全部赔偿责任，赔偿金额可达数十万乃至上百万元；泄露个人信息需承担民事侵权赔偿责任；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刑事责任：情节严重构成犯罪的，依法追究相关责任人刑事责任，如侵犯公民个人信息罪、伪造证据罪等。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2.4 三甲医院档案管理合规自查核心要点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为满足常态化合规管控、评审迎检、督查整改要求，档案管理部门需每月、每季度开展合规自查，核心自查要点包括：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档案分类是否规范，是否按照病历、科研、行政、人事、医技质控标准分类；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档案归档是否及时，有无逾期未归档、遗漏归档情况；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档案信息是否完整，有无缺页、缺失关键信息、填写不规范情况；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保管期限、密级划分是否准确，有无错配、漏配情况；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电子档案安全防护措施是否落实，有无篡改、丢失、泄密风险；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档案查阅、借阅、复印流程是否规范，有无违规操作、无审批操作情况；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隐私保护、保密措施是否落实到位，有无泄密隐患；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档案是否存在篡改、损毁、霉变、丢失风险；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自查记录是否完整，发现问题是否及时整改、形成闭环；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档案管理台账是否齐全、填写规范，符合评审与督查要求。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第三章 三甲医院传统档案管理现状与核心痛点</w:t>
      </w:r>
      <w:bookmarkEnd w:id="3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3.1 人工管理流程的效率瓶颈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传统三甲医院档案管理全程依赖人工操作，从档案收集、整理、分类、编号、手工台账录入，到合规自查、资料整理、迎检汇总，全流程无智能化工具辅助，面临严重的效率瓶颈。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甲医院作为大型医疗机构，年新增各类档案可达数万份乃至数十万份，仅病历档案一项，日均归档量就达数百份。人工分类需逐份翻阅档案内容、判断档案类型，耗时极长；手工台账需逐笔录入档案编号、名称、类别、保管期限等信息，工作量巨大；日常查询、借阅需人工翻阅台账、查找实体档案，响应速度极慢；三甲评审、上级督查时，需人工整理海量佐证材料、统计档案数据，往往需要耗费数周时间，严重占用档案管理人员精力，工作效率极低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3.2 电子档案的安全与溯源痛点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随着医疗数字化普及，电子档案已成为医院档案主流形式，但传统电子档案管理存在三大致命痛点：</w:t>
        <w:br/>
      </w:r>
      <w:r>
        <w:rPr>
          <w:rFonts w:eastAsia="等线" w:ascii="Arial" w:cs="Arial" w:hAnsi="Arial"/>
          <w:sz w:val="22"/>
        </w:rPr>
        <w:t>一是</w:t>
      </w:r>
      <w:r>
        <w:rPr>
          <w:rFonts w:eastAsia="等线" w:ascii="Arial" w:cs="Arial" w:hAnsi="Arial"/>
          <w:b w:val="true"/>
          <w:sz w:val="22"/>
        </w:rPr>
        <w:t>易被篡改</w:t>
      </w:r>
      <w:r>
        <w:rPr>
          <w:rFonts w:eastAsia="等线" w:ascii="Arial" w:cs="Arial" w:hAnsi="Arial"/>
          <w:sz w:val="22"/>
        </w:rPr>
        <w:t>，电子档案存储于本地服务器、办公电脑，可随意修改、删除、替换，且修改后无任何痕迹留存，无法判断档案是否被篡改，档案真实性无法保障；</w:t>
        <w:br/>
      </w:r>
      <w:r>
        <w:rPr>
          <w:rFonts w:eastAsia="等线" w:ascii="Arial" w:cs="Arial" w:hAnsi="Arial"/>
          <w:sz w:val="22"/>
        </w:rPr>
        <w:t>二是</w:t>
      </w:r>
      <w:r>
        <w:rPr>
          <w:rFonts w:eastAsia="等线" w:ascii="Arial" w:cs="Arial" w:hAnsi="Arial"/>
          <w:b w:val="true"/>
          <w:sz w:val="22"/>
        </w:rPr>
        <w:t>易丢失损毁</w:t>
      </w:r>
      <w:r>
        <w:rPr>
          <w:rFonts w:eastAsia="等线" w:ascii="Arial" w:cs="Arial" w:hAnsi="Arial"/>
          <w:sz w:val="22"/>
        </w:rPr>
        <w:t>，服务器硬件故障、电脑中毒、硬盘损坏、人为误操作，均会导致电子档案永久丢失，且难以恢复，档案完整性无法保障；</w:t>
        <w:br/>
      </w:r>
      <w:r>
        <w:rPr>
          <w:rFonts w:eastAsia="等线" w:ascii="Arial" w:cs="Arial" w:hAnsi="Arial"/>
          <w:sz w:val="22"/>
        </w:rPr>
        <w:t>三是</w:t>
      </w:r>
      <w:r>
        <w:rPr>
          <w:rFonts w:eastAsia="等线" w:ascii="Arial" w:cs="Arial" w:hAnsi="Arial"/>
          <w:b w:val="true"/>
          <w:sz w:val="22"/>
        </w:rPr>
        <w:t>溯源困难</w:t>
      </w:r>
      <w:r>
        <w:rPr>
          <w:rFonts w:eastAsia="等线" w:ascii="Arial" w:cs="Arial" w:hAnsi="Arial"/>
          <w:sz w:val="22"/>
        </w:rPr>
        <w:t>，电子档案的创建、修改、查阅、借阅、归档全流程无操作记录，一旦出现问题，无法追溯操作人、操作时间、操作内容，责任无法界定，给医院带来极大合规风险与法律风险。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3.3 信息化改造的成本与技术壁垒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为解决传统管理痛点，部分医院尝试采购商业智慧档案管理系统、区块链存证系统，但这类系统存在明显落地壁垒：</w:t>
        <w:br/>
      </w:r>
      <w:r>
        <w:rPr>
          <w:rFonts w:eastAsia="等线" w:ascii="Arial" w:cs="Arial" w:hAnsi="Arial"/>
          <w:sz w:val="22"/>
        </w:rPr>
        <w:t>一是</w:t>
      </w:r>
      <w:r>
        <w:rPr>
          <w:rFonts w:eastAsia="等线" w:ascii="Arial" w:cs="Arial" w:hAnsi="Arial"/>
          <w:b w:val="true"/>
          <w:sz w:val="22"/>
        </w:rPr>
        <w:t>成本高昂</w:t>
      </w:r>
      <w:r>
        <w:rPr>
          <w:rFonts w:eastAsia="等线" w:ascii="Arial" w:cs="Arial" w:hAnsi="Arial"/>
          <w:sz w:val="22"/>
        </w:rPr>
        <w:t>，商业系统采购费、软件授权费、年度运维费、升级费动辄数十万乃至上百万元，基层档案科室无专项预算支撑，难以承担；</w:t>
        <w:br/>
      </w:r>
      <w:r>
        <w:rPr>
          <w:rFonts w:eastAsia="等线" w:ascii="Arial" w:cs="Arial" w:hAnsi="Arial"/>
          <w:sz w:val="22"/>
        </w:rPr>
        <w:t>二是</w:t>
      </w:r>
      <w:r>
        <w:rPr>
          <w:rFonts w:eastAsia="等线" w:ascii="Arial" w:cs="Arial" w:hAnsi="Arial"/>
          <w:b w:val="true"/>
          <w:sz w:val="22"/>
        </w:rPr>
        <w:t>技术门槛高</w:t>
      </w:r>
      <w:r>
        <w:rPr>
          <w:rFonts w:eastAsia="等线" w:ascii="Arial" w:cs="Arial" w:hAnsi="Arial"/>
          <w:sz w:val="22"/>
        </w:rPr>
        <w:t>，系统部署、运维、操作需专业IT技术人员，普通档案管理人员无相关技术能力，无法独立完成操作与维护；</w:t>
        <w:br/>
      </w:r>
      <w:r>
        <w:rPr>
          <w:rFonts w:eastAsia="等线" w:ascii="Arial" w:cs="Arial" w:hAnsi="Arial"/>
          <w:sz w:val="22"/>
        </w:rPr>
        <w:t>三是</w:t>
      </w:r>
      <w:r>
        <w:rPr>
          <w:rFonts w:eastAsia="等线" w:ascii="Arial" w:cs="Arial" w:hAnsi="Arial"/>
          <w:b w:val="true"/>
          <w:sz w:val="22"/>
        </w:rPr>
        <w:t>外网依赖</w:t>
      </w:r>
      <w:r>
        <w:rPr>
          <w:rFonts w:eastAsia="等线" w:ascii="Arial" w:cs="Arial" w:hAnsi="Arial"/>
          <w:sz w:val="22"/>
        </w:rPr>
        <w:t>，多数商业系统需联网运行、云端存储，不符合医院涉密内网管理要求，存在医疗敏感数据泄露风险；</w:t>
        <w:br/>
      </w:r>
      <w:r>
        <w:rPr>
          <w:rFonts w:eastAsia="等线" w:ascii="Arial" w:cs="Arial" w:hAnsi="Arial"/>
          <w:sz w:val="22"/>
        </w:rPr>
        <w:t>四是</w:t>
      </w:r>
      <w:r>
        <w:rPr>
          <w:rFonts w:eastAsia="等线" w:ascii="Arial" w:cs="Arial" w:hAnsi="Arial"/>
          <w:b w:val="true"/>
          <w:sz w:val="22"/>
        </w:rPr>
        <w:t>适配性差</w:t>
      </w:r>
      <w:r>
        <w:rPr>
          <w:rFonts w:eastAsia="等线" w:ascii="Arial" w:cs="Arial" w:hAnsi="Arial"/>
          <w:sz w:val="22"/>
        </w:rPr>
        <w:t>，商业系统流程固化，难以贴合三甲医院档案分类、合规自查、评审迎检的个性化需求，操作流程繁琐，不适合日常办公使用。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3.4 合规自查与评审迎检的工作难点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三甲医院等级评审、上级行政督查、医保基金核查频次高、标准严、要求高，传统人工管理模式下，合规自查与迎检工作面临极大压力：</w:t>
        <w:br/>
        <w:t>一是自查工作量大，需人工逐份核查档案分类、保管期限、密级、信息完整性、命名规范性，耗时耗力，易出现遗漏、误差；</w:t>
        <w:br/>
        <w:t>二是数据统计困难，人工统计归档率、合规率、档案数量等数据，效率低、误差大，无法快速生成合规报表；</w:t>
        <w:br/>
        <w:t>三是迎检资料整理繁琐，需人工翻阅海量档案、台账，整理佐证材料，往往需要长时间准备；</w:t>
        <w:br/>
      </w:r>
      <w:r>
        <w:rPr>
          <w:rFonts w:eastAsia="等线" w:ascii="Arial" w:cs="Arial" w:hAnsi="Arial"/>
          <w:sz w:val="22"/>
        </w:rPr>
        <w:t>四是问题整改滞后，人工排查问题效率低，难以快速完成整改、形成闭环管理，无法满足评审与督查即时性要求。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3.5 医疗纠纷举证的核心痛点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医疗纠纷发生后，医院需在短时间内提供完整、真实的档案资料完成举证，但传统管理模式存在明显举证短板：</w:t>
        <w:br/>
        <w:t>一是举证材料查找慢，人工查找纠纷相关档案、梳理流程记录，耗时较长，无法满足司法举证时限要求；</w:t>
        <w:br/>
        <w:t>二是档案可信度不足，电子档案无防篡改、可追溯背书，一旦对方对档案真实性提出质疑，医院无法提供有效佐证，极易举证失利；</w:t>
        <w:br/>
      </w:r>
      <w:r>
        <w:rPr>
          <w:rFonts w:eastAsia="等线" w:ascii="Arial" w:cs="Arial" w:hAnsi="Arial"/>
          <w:sz w:val="22"/>
        </w:rPr>
        <w:t>三是流程追溯难，无法快速提供档案全生命周期操作记录，难以证明档案未被篡改、流程合规，直接影响纠纷处置结果，给医院带来经济损失与声誉损害。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第四章 医疗档案智能化管理发展趋势</w:t>
      </w:r>
      <w:bookmarkEnd w:id="3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4.1 档案管理数字化智能化转型必然趋势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随着医疗信息化建设深入推进，国家卫健委明确发文鼓励医疗机构运用人工智能、区块链、大数据等新兴技术，优化医疗档案管理流程，实现档案全生命周期智能化、数字化管控。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传统人工粗放式管理模式，已无法满足日益严苛的法律法规、三甲评审、合规管控、纠纷举证要求，医疗档案管理从人工模式向</w:t>
      </w:r>
      <w:r>
        <w:rPr>
          <w:rFonts w:eastAsia="等线" w:ascii="Arial" w:cs="Arial" w:hAnsi="Arial"/>
          <w:b w:val="true"/>
          <w:sz w:val="22"/>
        </w:rPr>
        <w:t>数字化、智能化、可信化、合规化</w:t>
      </w:r>
      <w:r>
        <w:rPr>
          <w:rFonts w:eastAsia="等线" w:ascii="Arial" w:cs="Arial" w:hAnsi="Arial"/>
          <w:sz w:val="22"/>
        </w:rPr>
        <w:t>转型，成为行业必然发展趋势，也是三甲医院提升管理水平、规避合规风险、保障运营安全的核心举措。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4.2 区块链：医疗档案可信存证核心支撑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区块链技术凭借</w:t>
      </w:r>
      <w:r>
        <w:rPr>
          <w:rFonts w:eastAsia="等线" w:ascii="Arial" w:cs="Arial" w:hAnsi="Arial"/>
          <w:b w:val="true"/>
          <w:sz w:val="22"/>
        </w:rPr>
        <w:t>去中心化、不可篡改、全程可溯、可信时间戳、多节点备份</w:t>
      </w:r>
      <w:r>
        <w:rPr>
          <w:rFonts w:eastAsia="等线" w:ascii="Arial" w:cs="Arial" w:hAnsi="Arial"/>
          <w:sz w:val="22"/>
        </w:rPr>
        <w:t>五大核心特性，完美解决电子档案篡改、溯源难、举证弱的行业痛点，成为医疗电子档案可信化管理的最优技术载体。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区块链技术，可将电子档案的唯一标识信息永久固化，任何细微修改都会被实时监测，同时全程记录档案操作痕迹，让电子档案具备与纸质档案同等甚至更高的可信度，大幅提升档案法律举证效力，彻底解决电子档案可信性难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4.3 人工智能：档案管理减负增效关键手段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轻量化人工智能技术，可模拟人工完成档案分类、信息提取、合规校验、纠错、统计等重复性工作，替代90%以上的人工操作，大幅降低档案管理人员工作量，同时避免人为误差，提升档案管理准确率与效率。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相较于复杂的AI系统，轻量化离线AI无需专业技术、无需联网、无需高额成本，完美适配基层档案管理岗位需求，成为档案管理减负增效的核心技术手段。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4.4 轻量化零成本落地：基层医院转型核心方向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结合三甲医院基层科室预算有限、无专业技术人员、内网涉密管理的实际情况，</w:t>
      </w:r>
      <w:r>
        <w:rPr>
          <w:rFonts w:eastAsia="等线" w:ascii="Arial" w:cs="Arial" w:hAnsi="Arial"/>
          <w:b w:val="true"/>
          <w:sz w:val="22"/>
        </w:rPr>
        <w:t>零硬件投入、零软件付费、纯内网离线、零基础可操作</w:t>
      </w:r>
      <w:r>
        <w:rPr>
          <w:rFonts w:eastAsia="等线" w:ascii="Arial" w:cs="Arial" w:hAnsi="Arial"/>
          <w:sz w:val="22"/>
        </w:rPr>
        <w:t>的轻量化智能化方案，摒弃商业系统的高昂成本与复杂操作，贴合基层工作实际，成为基层三甲医院档案智能化转型的主流方向，也是本教材核心研发与推广的核心逻辑。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2" w:id="42"/>
      <w:r>
        <w:rPr>
          <w:rFonts w:eastAsia="等线" w:ascii="Arial" w:cs="Arial" w:hAnsi="Arial"/>
          <w:b w:val="true"/>
          <w:sz w:val="36"/>
        </w:rPr>
        <w:t>第二篇 区块链技术基础与医疗档案应用</w:t>
      </w:r>
      <w:bookmarkEnd w:id="4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第五章 区块链核心技术原理</w:t>
      </w:r>
      <w:bookmarkEnd w:id="4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5.1 区块链的本质与核心特性</w:t>
      </w:r>
      <w:bookmarkEnd w:id="4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b w:val="true"/>
          <w:sz w:val="28"/>
        </w:rPr>
        <w:t>5.1.1 区块链的本质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区块链本质上是一种</w:t>
      </w:r>
      <w:r>
        <w:rPr>
          <w:rFonts w:eastAsia="等线" w:ascii="Arial" w:cs="Arial" w:hAnsi="Arial"/>
          <w:b w:val="true"/>
          <w:sz w:val="22"/>
        </w:rPr>
        <w:t>去中心化的分布式共享账本</w:t>
      </w:r>
      <w:r>
        <w:rPr>
          <w:rFonts w:eastAsia="等线" w:ascii="Arial" w:cs="Arial" w:hAnsi="Arial"/>
          <w:sz w:val="22"/>
        </w:rPr>
        <w:t>，简单来说，就是由多个独立节点共同参与、共同维护、共同备份的数据库，不存在单一中心控制节点，所有节点共同确认数据真实性，共同存储完整数据。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区别于传统单一服务器存储模式，区块链数据由所有节点共同验证、共同备份，单一节点无法控制、篡改全部数据，从技术根源上保障数据真实性、安全性，这也是区块链能应用于医疗档案防篡改的核心原理。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5.1.2 区块链核心特性</w:t>
      </w:r>
      <w:bookmarkEnd w:id="46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不可篡改性</w:t>
      </w:r>
      <w:r>
        <w:rPr>
          <w:rFonts w:eastAsia="等线" w:ascii="Arial" w:cs="Arial" w:hAnsi="Arial"/>
          <w:sz w:val="22"/>
        </w:rPr>
        <w:t>：数据写入区块链后，通过密码学算法加密绑定，任何单一节点无法私自修改、删除数据，若要修改数据，需获得全部节点共识，实际操作中无法实现，从技术上杜绝数据篡改可能；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全程可追溯性</w:t>
      </w:r>
      <w:r>
        <w:rPr>
          <w:rFonts w:eastAsia="等线" w:ascii="Arial" w:cs="Arial" w:hAnsi="Arial"/>
          <w:sz w:val="22"/>
        </w:rPr>
        <w:t>：区块链对每一笔数据的创建、归档、修改、查阅、借阅全流程操作进行记录，同时绑定可信时间戳，可随时查询数据全生命周期轨迹，责任清晰可界定；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去中心化</w:t>
      </w:r>
      <w:r>
        <w:rPr>
          <w:rFonts w:eastAsia="等线" w:ascii="Arial" w:cs="Arial" w:hAnsi="Arial"/>
          <w:sz w:val="22"/>
        </w:rPr>
        <w:t>：无单一中心服务器管控数据，多节点共同维护，避免单点故障导致数据丢失、损毁，提升数据稳定性；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权限可控性</w:t>
      </w:r>
      <w:r>
        <w:rPr>
          <w:rFonts w:eastAsia="等线" w:ascii="Arial" w:cs="Arial" w:hAnsi="Arial"/>
          <w:sz w:val="22"/>
        </w:rPr>
        <w:t>：可灵活设置节点操作权限，仅授权人员可参与数据操作、查询，兼顾数据安全与隐私保护；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可信时间戳</w:t>
      </w:r>
      <w:r>
        <w:rPr>
          <w:rFonts w:eastAsia="等线" w:ascii="Arial" w:cs="Arial" w:hAnsi="Arial"/>
          <w:sz w:val="22"/>
        </w:rPr>
        <w:t>：每一笔数据都会自动绑定权威时间戳，精确记录操作时间，不可修改、不可伪造，为法律举证、合规核查提供精准时间依据。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5.2 区块链分类与医疗场景适配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根据参与节点权限、去中心化程度，区块链分为公链、联盟链、私有链三类，医疗档案管理场景需针对性选择：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公链</w:t>
      </w:r>
      <w:r>
        <w:rPr>
          <w:rFonts w:eastAsia="等线" w:ascii="Arial" w:cs="Arial" w:hAnsi="Arial"/>
          <w:sz w:val="22"/>
        </w:rPr>
        <w:t>：无任何权限限制，任何人均可参与节点运行、数据查询，数据完全公开，如比特币、以太坊，无法满足医疗数据隐私保护、涉密管理要求，不适用于医疗档案管理；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联盟链</w:t>
      </w:r>
      <w:r>
        <w:rPr>
          <w:rFonts w:eastAsia="等线" w:ascii="Arial" w:cs="Arial" w:hAnsi="Arial"/>
          <w:sz w:val="22"/>
        </w:rPr>
        <w:t>：由多个授权机构共同参与、共同维护，节点需提前获得授权，权限可控、数据加密、运行高效，适用于医联体、医院与监管部门之间的档案协同管理、数据互通；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私有链</w:t>
      </w:r>
      <w:r>
        <w:rPr>
          <w:rFonts w:eastAsia="等线" w:ascii="Arial" w:cs="Arial" w:hAnsi="Arial"/>
          <w:sz w:val="22"/>
        </w:rPr>
        <w:t>：由单一医疗机构独立搭建、独立管理，仅医院内部授权节点可参与，完全内网运行、数据自主管控、运维成本极低，完美适配三甲医院内部档案管理，是本教材核心技术选型。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5.3 哈希算法：电子档案防篡改核心原理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哈希算法是区块链实现电子档案防篡改的核心密码学技术，是一种单向加密算法，具备两大核心特性：</w:t>
        <w:br/>
      </w:r>
      <w:r>
        <w:rPr>
          <w:rFonts w:eastAsia="等线" w:ascii="Arial" w:cs="Arial" w:hAnsi="Arial"/>
          <w:sz w:val="22"/>
        </w:rPr>
        <w:t>一是</w:t>
      </w:r>
      <w:r>
        <w:rPr>
          <w:rFonts w:eastAsia="等线" w:ascii="Arial" w:cs="Arial" w:hAnsi="Arial"/>
          <w:b w:val="true"/>
          <w:sz w:val="22"/>
        </w:rPr>
        <w:t>唯一性</w:t>
      </w:r>
      <w:r>
        <w:rPr>
          <w:rFonts w:eastAsia="等线" w:ascii="Arial" w:cs="Arial" w:hAnsi="Arial"/>
          <w:sz w:val="22"/>
        </w:rPr>
        <w:t>，任意一份电子文件，通过哈希算法计算，都会生成唯一的哈希值（一串固定长度的字符串），档案内容哪怕修改一个文字、一个标点、一个字节，重新计算的哈希值都会与原哈希值完全不同；</w:t>
        <w:br/>
      </w:r>
      <w:r>
        <w:rPr>
          <w:rFonts w:eastAsia="等线" w:ascii="Arial" w:cs="Arial" w:hAnsi="Arial"/>
          <w:sz w:val="22"/>
        </w:rPr>
        <w:t>二是</w:t>
      </w:r>
      <w:r>
        <w:rPr>
          <w:rFonts w:eastAsia="等线" w:ascii="Arial" w:cs="Arial" w:hAnsi="Arial"/>
          <w:b w:val="true"/>
          <w:sz w:val="22"/>
        </w:rPr>
        <w:t>不可逆性</w:t>
      </w:r>
      <w:r>
        <w:rPr>
          <w:rFonts w:eastAsia="等线" w:ascii="Arial" w:cs="Arial" w:hAnsi="Arial"/>
          <w:sz w:val="22"/>
        </w:rPr>
        <w:t>，无法通过生成的哈希值反向推导、还原原始档案内容，彻底避免原始档案信息泄露，完美契合医疗档案隐私保护要求。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医疗档案区块链存证中，无需将原始电子档案上传至区块链，仅需将档案哈希值、基础信息上链存证，后续验真时，重新计算本地档案哈希值，与链上哈希值对比，一致则档案未篡改，不一致则档案被修改，实现电子档案防篡改核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5.4 共识机制与去中心化存储</w:t>
      </w:r>
      <w:bookmarkEnd w:id="4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b w:val="true"/>
          <w:sz w:val="28"/>
        </w:rPr>
        <w:t>5.4.1 共识机制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共识机制是区块链节点之间确认数据真实性、达成数据一致的规则，核心作用是确保所有节点存储的数据完全相同，杜绝单一节点作恶、篡改数据。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本教材采用的FISCO BCOS国产联盟链，搭载轻量化共识机制，运行效率高、资源占用低、响应速度快，无需高性能硬件支撑，适配医院普通办公电脑部署，满足日常档案存证需求。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" w:id="51"/>
      <w:r>
        <w:rPr>
          <w:rFonts w:eastAsia="等线" w:ascii="Arial" w:cs="Arial" w:hAnsi="Arial"/>
          <w:b w:val="true"/>
          <w:sz w:val="28"/>
        </w:rPr>
        <w:t>5.4.2 去中心化存储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块链采用去中心化多节点备份存储模式，数据同步存储于多个节点，而非单一中心服务器，即使部分节点出现故障、损坏、断电，其他节点仍能完整保存全部数据，彻底避免传统单一服务器故障导致的数据丢失、损毁，全方位保障医疗档案数据安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5.5 智能合约：自动化存证的技术核心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智能合约是一种预先编写、部署在区块链上的自动化计算机程序，无需人工干预，当满足预设条件时，程序自动执行相应操作。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医疗档案管理中，智能合约预先植入档案存证、查询、验真、日志记录规则，当AI完成档案处理、生成哈希值后，智能合约自动将哈希值、档案信息上链存证，自动生成操作日志，实现档案存证全流程自动化，无需人工操作区块链底层，大幅降低操作门槛，让零基础档案管理员也能轻松使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b w:val="true"/>
          <w:sz w:val="32"/>
        </w:rPr>
        <w:t>第六章 国产联盟链FISCO BCOS技术详解</w:t>
      </w:r>
      <w:bookmarkEnd w:id="5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6.1 FISCO BCOS国产联盟链的核心优势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FISCO BCOS是由国内企业主导研发、开源免费、合规可控的国产联盟链底层平台，专为行业应用场景设计，完美适配三甲医院医疗档案管理，核心优势如下：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国产合规</w:t>
      </w:r>
      <w:r>
        <w:rPr>
          <w:rFonts w:eastAsia="等线" w:ascii="Arial" w:cs="Arial" w:hAnsi="Arial"/>
          <w:sz w:val="22"/>
        </w:rPr>
        <w:t>：完全自主研发，符合国家网络安全、数据安全、涉密信息管理要求，无境外技术风险，通过国家权威安全认证，适配医疗涉密内网场景；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开源零成本</w:t>
      </w:r>
      <w:r>
        <w:rPr>
          <w:rFonts w:eastAsia="等线" w:ascii="Arial" w:cs="Arial" w:hAnsi="Arial"/>
          <w:sz w:val="22"/>
        </w:rPr>
        <w:t>：完全开源免费，无软件采购费、授权费、年费、运维费，彻底解决信息化改造成本高昂问题，基层科室零预算即可落地；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轻量化部署</w:t>
      </w:r>
      <w:r>
        <w:rPr>
          <w:rFonts w:eastAsia="等线" w:ascii="Arial" w:cs="Arial" w:hAnsi="Arial"/>
          <w:sz w:val="22"/>
        </w:rPr>
        <w:t>：支持普通办公电脑、服务器部署，无需专用区块链硬件，资源占用低，运行稳定，不影响电脑日常办公；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纯内网离线</w:t>
      </w:r>
      <w:r>
        <w:rPr>
          <w:rFonts w:eastAsia="等线" w:ascii="Arial" w:cs="Arial" w:hAnsi="Arial"/>
          <w:sz w:val="22"/>
        </w:rPr>
        <w:t>：支持完全内网、无外网环境部署、运行，所有数据不出医院内网，彻底杜绝医疗敏感数据泄露风险；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权限管控严格</w:t>
      </w:r>
      <w:r>
        <w:rPr>
          <w:rFonts w:eastAsia="等线" w:ascii="Arial" w:cs="Arial" w:hAnsi="Arial"/>
          <w:sz w:val="22"/>
        </w:rPr>
        <w:t>：支持精细化节点权限、操作权限、查询权限设置，仅授权档案管理人员可操作，杜绝非法访问、违规操作；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操作极简</w:t>
      </w:r>
      <w:r>
        <w:rPr>
          <w:rFonts w:eastAsia="等线" w:ascii="Arial" w:cs="Arial" w:hAnsi="Arial"/>
          <w:sz w:val="22"/>
        </w:rPr>
        <w:t>：支持一键部署、可视化操作、脚本自动化运行，无需专业区块链技术知识，零基础档案管理员可快速上手；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稳定性强</w:t>
      </w:r>
      <w:r>
        <w:rPr>
          <w:rFonts w:eastAsia="等线" w:ascii="Arial" w:cs="Arial" w:hAnsi="Arial"/>
          <w:sz w:val="22"/>
        </w:rPr>
        <w:t>：经过金融、政务、医疗等多行业大规模验证，运行稳定、安全可靠，配套技术文档完善，故障排查简单便捷。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6.2 轻量化节点部署的技术逻辑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本教材针对医院办公场景，采用</w:t>
      </w:r>
      <w:r>
        <w:rPr>
          <w:rFonts w:eastAsia="等线" w:ascii="Arial" w:cs="Arial" w:hAnsi="Arial"/>
          <w:b w:val="true"/>
          <w:sz w:val="22"/>
        </w:rPr>
        <w:t>3节点轻量化私有链</w:t>
      </w:r>
      <w:r>
        <w:rPr>
          <w:rFonts w:eastAsia="等线" w:ascii="Arial" w:cs="Arial" w:hAnsi="Arial"/>
          <w:sz w:val="22"/>
        </w:rPr>
        <w:t>部署方案，仅需一台普通Windows办公电脑，即可搭建3个区块链节点，无需多台硬件设备，实现零硬件成本落地。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3节点部署模式，满足区块链去中心化共识机制要求，多节点共同备份、维护数据，保障数据不可篡改、安全稳定，同时资源占用极低，电脑内存、CPU占用率不影响日常办公，完全适配医院内网办公环境。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>6.3 链上存证+链下存储的分层架构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结合医疗档案体量庞大、隐私性极强的特点，本教材采用</w:t>
      </w:r>
      <w:r>
        <w:rPr>
          <w:rFonts w:eastAsia="等线" w:ascii="Arial" w:cs="Arial" w:hAnsi="Arial"/>
          <w:b w:val="true"/>
          <w:sz w:val="22"/>
        </w:rPr>
        <w:t>链上存证+链下存储</w:t>
      </w:r>
      <w:r>
        <w:rPr>
          <w:rFonts w:eastAsia="等线" w:ascii="Arial" w:cs="Arial" w:hAnsi="Arial"/>
          <w:sz w:val="22"/>
        </w:rPr>
        <w:t>的分层架构，是医疗档案区块链落地的最优解决方案：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链上存证</w:t>
      </w:r>
      <w:r>
        <w:rPr>
          <w:rFonts w:eastAsia="等线" w:ascii="Arial" w:cs="Arial" w:hAnsi="Arial"/>
          <w:sz w:val="22"/>
        </w:rPr>
        <w:t>：区块链仅存储医疗档案哈希值、档案编号、分类、密级、保管期限、归档人、操作时间等基础元数据，不存储原始电子档案，既减少区块链存储压力、提升运行效率，又避免原始医疗敏感数据上链泄露；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链下存储</w:t>
      </w:r>
      <w:r>
        <w:rPr>
          <w:rFonts w:eastAsia="等线" w:ascii="Arial" w:cs="Arial" w:hAnsi="Arial"/>
          <w:sz w:val="22"/>
        </w:rPr>
        <w:t>：原始电子档案仍存储于医院原有服务器、本地电脑、现有档案管理系统中，不改变现有档案存储体系、管理流程、操作习惯，不影响日常档案查询、借阅、使用，保证工作连贯性。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该架构兼顾档案安全性、隐私性、高效性，完全契合三甲医院档案管理实际工作需求。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6.4 医疗场景下的区块链安全保障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FISCO BCOS联盟链从多维度构建医疗档案安全防护体系：一是采用国产商用密码算法，保障数据传输、存储安全；二是精细化权限管控，实现操作、查询权限分级管理；三是多节点去中心化备份，避免数据丢失；四是全流程操作留痕，所有上链、查询操作均可追溯；五是纯内网隔离运行，隔绝外网网络攻击、数据泄露风险，全方位保障医疗档案安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6.5 内网离线部署的技术适配</w:t>
      </w:r>
      <w:bookmarkEnd w:id="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针对三甲医院涉密内网、禁止外网访问的管理要求，FISCO BCOS支持完全离线部署、离线运行，所有部署脚本、依赖库、工具均可提前通过外网下载、拷贝至内网电脑，无需联网下载资源，彻底规避内网URL解析失败、外网链接报错、数据泄露等问题，完美适配医院涉密内网环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9" w:id="59"/>
      <w:r>
        <w:rPr>
          <w:rFonts w:eastAsia="等线" w:ascii="Arial" w:cs="Arial" w:hAnsi="Arial"/>
          <w:b w:val="true"/>
          <w:sz w:val="32"/>
        </w:rPr>
        <w:t>第七章 区块链在医疗档案管理中的应用价值</w:t>
      </w:r>
      <w:bookmarkEnd w:id="5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>7.1 实现电子档案不可篡改与全程溯源</w:t>
      </w:r>
      <w:bookmarkEnd w:id="6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区块链存证，医疗电子档案哈希值、操作记录被永久固化在区块链上，任何对原始电子档案的篡改、删除、替换，都会导致哈希值不一致，可被实时检测，从技术根源上杜绝电子档案篡改问题；同时，档案全生命周期操作记录全程留痕，可随时查询、追溯，责任清晰界定，彻底解决电子档案溯源难、可信度低的痛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" w:id="61"/>
      <w:r>
        <w:rPr>
          <w:rFonts w:eastAsia="等线" w:ascii="Arial" w:cs="Arial" w:hAnsi="Arial"/>
          <w:b w:val="true"/>
          <w:sz w:val="30"/>
        </w:rPr>
        <w:t>7.2 提升档案合规举证法律效力</w:t>
      </w:r>
      <w:bookmarkEnd w:id="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块链存证数据具备不可篡改性、全程可溯性、可信时间戳，完全符合《档案法》《电子签名法》等法律法规要求，与纸质档案具有同等法律效力，在医疗纠纷、医保核查、上级督查中，可直接作为法定可信凭证，大幅提升档案举证效力，有效降低医院法律风险、合规风险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b w:val="true"/>
          <w:sz w:val="30"/>
        </w:rPr>
        <w:t>7.3 优化管理流程降低人工成本</w:t>
      </w:r>
      <w:bookmarkEnd w:id="6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区块链结合智能合约，实现档案存证、验真、日志记录、数据同步全流程自动化，无需人工干预区块链底层操作，大幅简化档案管理流程，减少人工重复性工作，降低人工工作量与工作误差，提升档案管理效率。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" w:id="63"/>
      <w:r>
        <w:rPr>
          <w:rFonts w:eastAsia="等线" w:ascii="Arial" w:cs="Arial" w:hAnsi="Arial"/>
          <w:b w:val="true"/>
          <w:sz w:val="30"/>
        </w:rPr>
        <w:t>7.4 契合医疗数据隐私保护要求</w:t>
      </w:r>
      <w:bookmarkEnd w:id="6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链上仅存哈希值与元数据、原始档案链下存储、纯内网运行、精细化权限管控，多重措施全方位保护患者隐私、医院涉密数据，完全符合《个人信息保护法》《数据安全法》隐私保护要求，杜绝数据泄露风险。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4" w:id="64"/>
      <w:r>
        <w:rPr>
          <w:rFonts w:eastAsia="等线" w:ascii="Arial" w:cs="Arial" w:hAnsi="Arial"/>
          <w:b w:val="true"/>
          <w:sz w:val="30"/>
        </w:rPr>
        <w:t>7.5 满足三甲医院等级评审核心要求</w:t>
      </w:r>
      <w:bookmarkEnd w:id="6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块链实现电子档案全程可溯、不可篡改、安全管控，配套完善的操作日志、存证记录、合规台账，直接满足《三级医院评审标准》中电子档案安全管理、合规自查、质控管理核心条款，为三甲评审、复审提供权威佐证材料，助力医院轻松通过评审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5" w:id="65"/>
      <w:r>
        <w:rPr>
          <w:rFonts w:eastAsia="等线" w:ascii="Arial" w:cs="Arial" w:hAnsi="Arial"/>
          <w:b w:val="true"/>
          <w:sz w:val="36"/>
        </w:rPr>
        <w:t>第三篇 轻量化AI技术与医疗档案智能处理</w:t>
      </w:r>
      <w:bookmarkEnd w:id="6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6" w:id="66"/>
      <w:r>
        <w:rPr>
          <w:rFonts w:eastAsia="等线" w:ascii="Arial" w:cs="Arial" w:hAnsi="Arial"/>
          <w:b w:val="true"/>
          <w:sz w:val="32"/>
        </w:rPr>
        <w:t>第八章 轻量化离线AI技术基础</w:t>
      </w:r>
      <w:bookmarkEnd w:id="6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b w:val="true"/>
          <w:sz w:val="30"/>
        </w:rPr>
        <w:t>8.1 AI的定义与医疗行业应用场景</w:t>
      </w:r>
      <w:bookmarkEnd w:id="6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工智能（AI）是通过计算机程序模拟人类大脑的识别、判断、分类、校验、分析等思维与操作行为，实现自动化、智能化作业的技术。在医疗行业中，AI已广泛应用于医学影像诊断、病历智能审核、处方智能校验、档案智能管理、数据统计分析等场景，核心价值是替代人工完成重复性、规律性、繁琐性工作，实现减负增效、降低人为误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8" w:id="68"/>
      <w:r>
        <w:rPr>
          <w:rFonts w:eastAsia="等线" w:ascii="Arial" w:cs="Arial" w:hAnsi="Arial"/>
          <w:b w:val="true"/>
          <w:sz w:val="30"/>
        </w:rPr>
        <w:t>8.2 轻量化离线AI的核心优势</w:t>
      </w:r>
      <w:bookmarkEnd w:id="6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本教材采用专为三甲医院档案管理研发的</w:t>
      </w:r>
      <w:r>
        <w:rPr>
          <w:rFonts w:eastAsia="等线" w:ascii="Arial" w:cs="Arial" w:hAnsi="Arial"/>
          <w:b w:val="true"/>
          <w:sz w:val="22"/>
        </w:rPr>
        <w:t>轻量化离线AI规则引擎</w:t>
      </w:r>
      <w:r>
        <w:rPr>
          <w:rFonts w:eastAsia="等线" w:ascii="Arial" w:cs="Arial" w:hAnsi="Arial"/>
          <w:sz w:val="22"/>
        </w:rPr>
        <w:t>，区别于复杂的深度学习AI，具备五大核心优势，完美适配基层档案管理岗位：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纯内网离线运行</w:t>
      </w:r>
      <w:r>
        <w:rPr>
          <w:rFonts w:eastAsia="等线" w:ascii="Arial" w:cs="Arial" w:hAnsi="Arial"/>
          <w:sz w:val="22"/>
        </w:rPr>
        <w:t>：无需联网、无需访问云端服务器、无需外网算力支持，所有数据处理、计算均在本地电脑完成，无任何数据泄露风险；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零成本使用</w:t>
      </w:r>
      <w:r>
        <w:rPr>
          <w:rFonts w:eastAsia="等线" w:ascii="Arial" w:cs="Arial" w:hAnsi="Arial"/>
          <w:sz w:val="22"/>
        </w:rPr>
        <w:t>：完全免费，无AI服务费用、算力费用、授权费用，无需额外投入；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轻量化无负担</w:t>
      </w:r>
      <w:r>
        <w:rPr>
          <w:rFonts w:eastAsia="等线" w:ascii="Arial" w:cs="Arial" w:hAnsi="Arial"/>
          <w:sz w:val="22"/>
        </w:rPr>
        <w:t>：程序体积小、运行占用资源少，普通办公电脑即可流畅运行，不影响日常办公；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零基础易操作</w:t>
      </w:r>
      <w:r>
        <w:rPr>
          <w:rFonts w:eastAsia="等线" w:ascii="Arial" w:cs="Arial" w:hAnsi="Arial"/>
          <w:sz w:val="22"/>
        </w:rPr>
        <w:t>：无需专业AI知识、无需训练模型、无需编写代码，内置成熟规则库，一键运行即可使用；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精准适配医疗场景</w:t>
      </w:r>
      <w:r>
        <w:rPr>
          <w:rFonts w:eastAsia="等线" w:ascii="Arial" w:cs="Arial" w:hAnsi="Arial"/>
          <w:sz w:val="22"/>
        </w:rPr>
        <w:t>：内置三甲医院档案管理专属规则，完全贴合病历、科研、行政、人事档案分类、合规、自查要求，识别准确率高；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安全可控</w:t>
      </w:r>
      <w:r>
        <w:rPr>
          <w:rFonts w:eastAsia="等线" w:ascii="Arial" w:cs="Arial" w:hAnsi="Arial"/>
          <w:sz w:val="22"/>
        </w:rPr>
        <w:t>：所有数据本地处理、本地存储，不上传、不外传，完全符合医疗数据安全管理要求。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9" w:id="69"/>
      <w:r>
        <w:rPr>
          <w:rFonts w:eastAsia="等线" w:ascii="Arial" w:cs="Arial" w:hAnsi="Arial"/>
          <w:b w:val="true"/>
          <w:sz w:val="30"/>
        </w:rPr>
        <w:t>8.3 规则引擎型AI的工作原理</w:t>
      </w:r>
      <w:bookmarkEnd w:id="6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本教材轻量化AI采用</w:t>
      </w:r>
      <w:r>
        <w:rPr>
          <w:rFonts w:eastAsia="等线" w:ascii="Arial" w:cs="Arial" w:hAnsi="Arial"/>
          <w:b w:val="true"/>
          <w:sz w:val="22"/>
        </w:rPr>
        <w:t>规则引擎</w:t>
      </w:r>
      <w:r>
        <w:rPr>
          <w:rFonts w:eastAsia="等线" w:ascii="Arial" w:cs="Arial" w:hAnsi="Arial"/>
          <w:sz w:val="22"/>
        </w:rPr>
        <w:t>工作原理，核心逻辑是将国家医疗档案管理规范、三甲医院档案管理制度、档案分类标准、合规自查要求，预先编写为固定的AI规则库，AI程序自动读取档案名称、路径等信息，与规则库进行精准匹配，自动完成档案分类、密级划分、保管期限匹配、合规校验、错误纠错等操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相较于需要海量数据训练的深度学习AI，规则引擎型AI无需训练、运行简单、结果精准、可控性强，完全适配档案管理标准化、规范化、流程化的工作特性，是基层医疗档案AI应用的最优选择。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0" w:id="70"/>
      <w:r>
        <w:rPr>
          <w:rFonts w:eastAsia="等线" w:ascii="Arial" w:cs="Arial" w:hAnsi="Arial"/>
          <w:b w:val="true"/>
          <w:sz w:val="30"/>
        </w:rPr>
        <w:t>8.4 医疗档案AI处理的核心需求</w:t>
      </w:r>
      <w:bookmarkEnd w:id="7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结合三甲医院档案管理日常工作实际，AI处理需满足六大核心需求：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自动识别档案类型，完成精准分类；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自动匹配档案密级、保管期限；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自动校验档案命名、信息、分类合规性；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自动纠正人工归档、分类、填写错误；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自动提取档案核心信息，生成管理台账；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自动排查档案异常问题，发出整改提醒。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1" w:id="71"/>
      <w:r>
        <w:rPr>
          <w:rFonts w:eastAsia="等线" w:ascii="Arial" w:cs="Arial" w:hAnsi="Arial"/>
          <w:b w:val="true"/>
          <w:sz w:val="32"/>
        </w:rPr>
        <w:t>第九章 三甲医院档案AI智能规则库构建</w:t>
      </w:r>
      <w:bookmarkEnd w:id="7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2" w:id="72"/>
      <w:r>
        <w:rPr>
          <w:rFonts w:eastAsia="等线" w:ascii="Arial" w:cs="Arial" w:hAnsi="Arial"/>
          <w:b w:val="true"/>
          <w:sz w:val="30"/>
        </w:rPr>
        <w:t>9.1 档案分类AI规则库</w:t>
      </w:r>
      <w:bookmarkEnd w:id="7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AI内置五大类档案关键词匹配规则库，通过识别档案名称中的关键词，自动完成精准分类，分类标准完全契合三甲医院档案管理规范：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病历档案关键词</w:t>
      </w:r>
      <w:r>
        <w:rPr>
          <w:rFonts w:eastAsia="等线" w:ascii="Arial" w:cs="Arial" w:hAnsi="Arial"/>
          <w:sz w:val="22"/>
        </w:rPr>
        <w:t>：入院记录、出院小结、手术记录、麻醉记录、病理报告、影像报告、检验报告、医嘱单、护理记录、门诊病历、住院病案、病程记录、会诊记录、急诊病历、危重患者记录、输血记录、特殊检查同意书；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科研档案关键词</w:t>
      </w:r>
      <w:r>
        <w:rPr>
          <w:rFonts w:eastAsia="等线" w:ascii="Arial" w:cs="Arial" w:hAnsi="Arial"/>
          <w:sz w:val="22"/>
        </w:rPr>
        <w:t>：科研立项、临床试验、课题研究、科研论文、发明专利、成果鉴定、结题报告、科研数据、实验记录、科研经费、学术论文、科研成果、课题申报；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行政档案关键词</w:t>
      </w:r>
      <w:r>
        <w:rPr>
          <w:rFonts w:eastAsia="等线" w:ascii="Arial" w:cs="Arial" w:hAnsi="Arial"/>
          <w:sz w:val="22"/>
        </w:rPr>
        <w:t>：公文、会议纪要、规章制度、质控检查、等级评审、医保督查、行政通知、后勤管理、安全生产、督查反馈、院感公文、行风建设、工作计划、工作总结；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人事档案关键词</w:t>
      </w:r>
      <w:r>
        <w:rPr>
          <w:rFonts w:eastAsia="等线" w:ascii="Arial" w:cs="Arial" w:hAnsi="Arial"/>
          <w:sz w:val="22"/>
        </w:rPr>
        <w:t>：职称评审、聘用合同、执业资质、年度考核、继续教育、奖惩记录、薪酬档案、招聘入职、退休离职、实习进修、执业注册、技能培训；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医技质控档案关键词</w:t>
      </w:r>
      <w:r>
        <w:rPr>
          <w:rFonts w:eastAsia="等线" w:ascii="Arial" w:cs="Arial" w:hAnsi="Arial"/>
          <w:sz w:val="22"/>
        </w:rPr>
        <w:t>：设备运维、试剂耗材、院感防控、质量考核、三基培训、不良事件、消毒灭菌、医疗废物、设备采购、质控检查、耗材入库。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AI程序自动读取档案名称，匹配对应关键词，1秒内判定档案类型，无需人工手动分类。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3" w:id="73"/>
      <w:r>
        <w:rPr>
          <w:rFonts w:eastAsia="等线" w:ascii="Arial" w:cs="Arial" w:hAnsi="Arial"/>
          <w:b w:val="true"/>
          <w:sz w:val="30"/>
        </w:rPr>
        <w:t>9.2 密级与保管期限智能匹配规则</w:t>
      </w:r>
      <w:bookmarkEnd w:id="7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依据国家医疗档案管理法规与三甲医院管理制度，AI内置密级、保管期限自动匹配规则，无需人工手动填写，杜绝人工匹配错误：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密级自动匹配规则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公开级：普通行政通知、公开公示文件、非涉密工作简报；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内部级：病历档案、人事档案、医技质控档案、内部行政文件；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秘密级：科研档案、核心质控数据、涉密评审资料、医保核心核查数据；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保管期限自动匹配规则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10年：普通行政通知、短期工作台账、常规耗材采购记录；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30年：住院病历、人事档案、医技质控核心记录、重要行政公文；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永久：科研档案、医疗纠纷档案、三甲评审资料、荣誉资质、重大事件档案。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4" w:id="74"/>
      <w:r>
        <w:rPr>
          <w:rFonts w:eastAsia="等线" w:ascii="Arial" w:cs="Arial" w:hAnsi="Arial"/>
          <w:b w:val="true"/>
          <w:sz w:val="30"/>
        </w:rPr>
        <w:t>9.3 档案合规自查AI校验规则</w:t>
      </w:r>
      <w:bookmarkEnd w:id="7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AI内置三甲医院档案合规自查全维度规则，自动完成档案合规性校验，替代人工逐份核查，核心校验规则包括：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档案名称校验：名称规范、完整，无空白、无简写、无违规字符、无特殊符号；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分类准确性校验：档案分类与内容匹配，无错分、乱分；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保管期限校验：科研档案永久、住院病历30年，无期限错配；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密级匹配校验：敏感档案密级划定合规，无低密级划定、无密级漏填；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信息完整性校验：档案核心信息无缺失、无遗漏、填写规范。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AI自动识别不合规档案，标记具体问题并给出整改建议，方便快速整改。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5" w:id="75"/>
      <w:r>
        <w:rPr>
          <w:rFonts w:eastAsia="等线" w:ascii="Arial" w:cs="Arial" w:hAnsi="Arial"/>
          <w:b w:val="true"/>
          <w:sz w:val="30"/>
        </w:rPr>
        <w:t>9.4 人工归档错误AI纠错规则</w:t>
      </w:r>
      <w:bookmarkEnd w:id="7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人工分类、信息填写、期限匹配、密级划定等错误，AI自动对比规则库与人工填写内容，实时判定、标记错误，同步给出精准修正建议，例如人工将手术记录误分为行政档案，AI自动标记“分类错误，建议修正为病历档案”，彻底杜绝人工归档误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6" w:id="76"/>
      <w:r>
        <w:rPr>
          <w:rFonts w:eastAsia="等线" w:ascii="Arial" w:cs="Arial" w:hAnsi="Arial"/>
          <w:b w:val="true"/>
          <w:sz w:val="32"/>
        </w:rPr>
        <w:t>第十章 AI与医疗档案管理的全流程融合</w:t>
      </w:r>
      <w:bookmarkEnd w:id="7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7" w:id="77"/>
      <w:r>
        <w:rPr>
          <w:rFonts w:eastAsia="等线" w:ascii="Arial" w:cs="Arial" w:hAnsi="Arial"/>
          <w:b w:val="true"/>
          <w:sz w:val="30"/>
        </w:rPr>
        <w:t>10.1 AI辅助档案分类与信息提取</w:t>
      </w:r>
      <w:bookmarkEnd w:id="7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档案管理员仅需录入档案编号、本地存储路径两项基础信息，AI自动读取档案名称，1秒内完成档案分类、密级划分、保管期限匹配，自动提取档案核心信息，无需人工手动分类、填写、录入，大幅减少人工操作量，提升归档效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8" w:id="78"/>
      <w:r>
        <w:rPr>
          <w:rFonts w:eastAsia="等线" w:ascii="Arial" w:cs="Arial" w:hAnsi="Arial"/>
          <w:b w:val="true"/>
          <w:sz w:val="30"/>
        </w:rPr>
        <w:t>10.2 AI自动化合规自查与整改提醒</w:t>
      </w:r>
      <w:bookmarkEnd w:id="7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档案归档前、日常合规核查中，AI一键完成全量档案合规校验，自动生成合规自查报告，标记不合规档案、具体问题、整改建议，档案管理员根据AI提醒快速整改，无需人工逐份核查，实现合规自查全流程自动化、高效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9" w:id="79"/>
      <w:r>
        <w:rPr>
          <w:rFonts w:eastAsia="等线" w:ascii="Arial" w:cs="Arial" w:hAnsi="Arial"/>
          <w:b w:val="true"/>
          <w:sz w:val="30"/>
        </w:rPr>
        <w:t>10.3 AI批量档案验真与异常预警</w:t>
      </w:r>
      <w:bookmarkEnd w:id="7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常档案安全管控中，AI一键批量读取本地档案哈希值，与区块链上存储的哈希值自动比对，快速排查档案是否被篡改、删除、替换，一旦发现异常，立即标记异常档案编号、发出预警，方便管理员及时排查处置，实现档案安全实时监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0" w:id="80"/>
      <w:r>
        <w:rPr>
          <w:rFonts w:eastAsia="等线" w:ascii="Arial" w:cs="Arial" w:hAnsi="Arial"/>
          <w:b w:val="true"/>
          <w:sz w:val="30"/>
        </w:rPr>
        <w:t>10.4 AI自动生成管理台账与评审报表</w:t>
      </w:r>
      <w:bookmarkEnd w:id="8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自动将档案分类、合规结果、存证信息、操作记录、统计数据同步至Excel管理台账，自动统计档案归档数量、合规率、分类占比、异常数量，自动生成三甲评审、上级督查、日常管理所需的标准化报表，无需人工统计、汇总、整理，直接用于迎检、汇报、自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1" w:id="81"/>
      <w:r>
        <w:rPr>
          <w:rFonts w:eastAsia="等线" w:ascii="Arial" w:cs="Arial" w:hAnsi="Arial"/>
          <w:b w:val="true"/>
          <w:sz w:val="30"/>
        </w:rPr>
        <w:t>10.5 AI辅助档案查询与溯源</w:t>
      </w:r>
      <w:bookmarkEnd w:id="8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档案查询、借阅时，管理员仅需输入档案编号、名称关键词，AI快速调取档案基础信息、链上存证记录、全生命周期操作记录，无需人工翻阅海量台账，实现档案快速查询、精准溯源，提升档案利用效率。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2" w:id="82"/>
      <w:r>
        <w:rPr>
          <w:rFonts w:eastAsia="等线" w:ascii="Arial" w:cs="Arial" w:hAnsi="Arial"/>
          <w:b w:val="true"/>
          <w:sz w:val="36"/>
        </w:rPr>
        <w:t>第四篇 AI+区块链医疗档案管理系统设计</w:t>
      </w:r>
      <w:bookmarkEnd w:id="8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3" w:id="83"/>
      <w:r>
        <w:rPr>
          <w:rFonts w:eastAsia="等线" w:ascii="Arial" w:cs="Arial" w:hAnsi="Arial"/>
          <w:b w:val="true"/>
          <w:sz w:val="32"/>
        </w:rPr>
        <w:t>第十一章 系统总体设计</w:t>
      </w:r>
      <w:bookmarkEnd w:id="8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4" w:id="84"/>
      <w:r>
        <w:rPr>
          <w:rFonts w:eastAsia="等线" w:ascii="Arial" w:cs="Arial" w:hAnsi="Arial"/>
          <w:b w:val="true"/>
          <w:sz w:val="30"/>
        </w:rPr>
        <w:t>11.1 系统设计原则</w:t>
      </w:r>
      <w:bookmarkEnd w:id="8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本AI+区块链医疗档案管理系统，专为三甲医院基层档案管理员打造，全程遵循六大核心设计原则，贴合工作实际、落地零门槛：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零成本原则</w:t>
      </w:r>
      <w:r>
        <w:rPr>
          <w:rFonts w:eastAsia="等线" w:ascii="Arial" w:cs="Arial" w:hAnsi="Arial"/>
          <w:sz w:val="22"/>
        </w:rPr>
        <w:t>：全程采用开源免费工具、复用医院现有办公设备，无任何硬件、软件、运维额外成本；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易用性原则</w:t>
      </w:r>
      <w:r>
        <w:rPr>
          <w:rFonts w:eastAsia="等线" w:ascii="Arial" w:cs="Arial" w:hAnsi="Arial"/>
          <w:sz w:val="22"/>
        </w:rPr>
        <w:t>：零基础可学、一键操作、流程简单，无需专业IT、区块链、AI技术知识，普通档案管理员快速上手；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纯内网原则</w:t>
      </w:r>
      <w:r>
        <w:rPr>
          <w:rFonts w:eastAsia="等线" w:ascii="Arial" w:cs="Arial" w:hAnsi="Arial"/>
          <w:sz w:val="22"/>
        </w:rPr>
        <w:t>：全程离线运行、无外网访问、无数据外传，彻底隔绝医疗数据泄露风险，适配涉密内网；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合规性原则</w:t>
      </w:r>
      <w:r>
        <w:rPr>
          <w:rFonts w:eastAsia="等线" w:ascii="Arial" w:cs="Arial" w:hAnsi="Arial"/>
          <w:sz w:val="22"/>
        </w:rPr>
        <w:t>：完全契合国家法律法规、三甲评审标准，满足档案管理、隐私保护、法律举证全部要求；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稳定性原则</w:t>
      </w:r>
      <w:r>
        <w:rPr>
          <w:rFonts w:eastAsia="等线" w:ascii="Arial" w:cs="Arial" w:hAnsi="Arial"/>
          <w:sz w:val="22"/>
        </w:rPr>
        <w:t>：技术成熟、运行稳定、无复杂操作、无频繁故障，适配日常办公长期使用；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无改造原则</w:t>
      </w:r>
      <w:r>
        <w:rPr>
          <w:rFonts w:eastAsia="等线" w:ascii="Arial" w:cs="Arial" w:hAnsi="Arial"/>
          <w:sz w:val="22"/>
        </w:rPr>
        <w:t>：不改变医院现有档案存储体系、管理流程、操作习惯，无缝对接日常工作。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5" w:id="85"/>
      <w:r>
        <w:rPr>
          <w:rFonts w:eastAsia="等线" w:ascii="Arial" w:cs="Arial" w:hAnsi="Arial"/>
          <w:b w:val="true"/>
          <w:sz w:val="30"/>
        </w:rPr>
        <w:t>11.2 三层架构设计</w:t>
      </w:r>
      <w:bookmarkEnd w:id="8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系统采用</w:t>
      </w:r>
      <w:r>
        <w:rPr>
          <w:rFonts w:eastAsia="等线" w:ascii="Arial" w:cs="Arial" w:hAnsi="Arial"/>
          <w:b w:val="true"/>
          <w:sz w:val="22"/>
        </w:rPr>
        <w:t>数据层+智能处理层+存证溯源层</w:t>
      </w:r>
      <w:r>
        <w:rPr>
          <w:rFonts w:eastAsia="等线" w:ascii="Arial" w:cs="Arial" w:hAnsi="Arial"/>
          <w:sz w:val="22"/>
        </w:rPr>
        <w:t>三层轻量化架构，逻辑清晰、运行高效、安全可控：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数据层（链下存储）</w:t>
      </w:r>
      <w:r>
        <w:rPr>
          <w:rFonts w:eastAsia="等线" w:ascii="Arial" w:cs="Arial" w:hAnsi="Arial"/>
          <w:sz w:val="22"/>
        </w:rPr>
        <w:t>：负责原始医疗电子档案存储，完全复用医院现有服务器、本地电脑、档案管理系统，无需新增存储设备，保障原始档案正常调用、日常管理；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智能处理层（AI核心）</w:t>
      </w:r>
      <w:r>
        <w:rPr>
          <w:rFonts w:eastAsia="等线" w:ascii="Arial" w:cs="Arial" w:hAnsi="Arial"/>
          <w:sz w:val="22"/>
        </w:rPr>
        <w:t>：搭载轻量化离线AI规则引擎，负责档案自动分类、合规校验、错误纠错、信息提取、哈希计算、台账生成，实现档案管理全流程智能减负；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存证溯源层（区块链核心）</w:t>
      </w:r>
      <w:r>
        <w:rPr>
          <w:rFonts w:eastAsia="等线" w:ascii="Arial" w:cs="Arial" w:hAnsi="Arial"/>
          <w:sz w:val="22"/>
        </w:rPr>
        <w:t>：搭载FISCO BCOS国产私有链，负责档案哈希值、元数据、操作记录上链存证，实现数据不可篡改、全程可溯、一键验真。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6" w:id="86"/>
      <w:r>
        <w:rPr>
          <w:rFonts w:eastAsia="等线" w:ascii="Arial" w:cs="Arial" w:hAnsi="Arial"/>
          <w:b w:val="true"/>
          <w:sz w:val="30"/>
        </w:rPr>
        <w:t>11.3 系统核心功能模块</w:t>
      </w:r>
      <w:bookmarkEnd w:id="8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系统集成六大核心功能模块，覆盖档案管理全流程，满足日常全部工作需求：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档案基础信息录入模块</w:t>
      </w:r>
      <w:r>
        <w:rPr>
          <w:rFonts w:eastAsia="等线" w:ascii="Arial" w:cs="Arial" w:hAnsi="Arial"/>
          <w:sz w:val="22"/>
        </w:rPr>
        <w:t>：支持手动录入档案编号、存储路径、归档人等基础信息，操作简单便捷；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AI智能处理模块</w:t>
      </w:r>
      <w:r>
        <w:rPr>
          <w:rFonts w:eastAsia="等线" w:ascii="Arial" w:cs="Arial" w:hAnsi="Arial"/>
          <w:sz w:val="22"/>
        </w:rPr>
        <w:t>：自动分类、合规校验、密级/期限匹配、错误纠错、信息提取；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哈希自动计算模块</w:t>
      </w:r>
      <w:r>
        <w:rPr>
          <w:rFonts w:eastAsia="等线" w:ascii="Arial" w:cs="Arial" w:hAnsi="Arial"/>
          <w:sz w:val="22"/>
        </w:rPr>
        <w:t>：一键计算原始档案SHA256哈希值，无需人工操作；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区块链自动化存证模块</w:t>
      </w:r>
      <w:r>
        <w:rPr>
          <w:rFonts w:eastAsia="等线" w:ascii="Arial" w:cs="Arial" w:hAnsi="Arial"/>
          <w:sz w:val="22"/>
        </w:rPr>
        <w:t>：智能合约自动上链、操作日志自动记录、存证数据永久固化；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台账自动管理模块</w:t>
      </w:r>
      <w:r>
        <w:rPr>
          <w:rFonts w:eastAsia="等线" w:ascii="Arial" w:cs="Arial" w:hAnsi="Arial"/>
          <w:sz w:val="22"/>
        </w:rPr>
        <w:t>：数据自动回填、统计分析、报表生成、查询检索；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验真溯源预警模块</w:t>
      </w:r>
      <w:r>
        <w:rPr>
          <w:rFonts w:eastAsia="等线" w:ascii="Arial" w:cs="Arial" w:hAnsi="Arial"/>
          <w:sz w:val="22"/>
        </w:rPr>
        <w:t>：批量验真、篡改监测、异常预警、操作追溯。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7" w:id="87"/>
      <w:r>
        <w:rPr>
          <w:rFonts w:eastAsia="等线" w:ascii="Arial" w:cs="Arial" w:hAnsi="Arial"/>
          <w:b w:val="true"/>
          <w:sz w:val="30"/>
        </w:rPr>
        <w:t>11.4 系统软硬件资源配置要求</w:t>
      </w:r>
      <w:bookmarkEnd w:id="8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8" w:id="88"/>
      <w:r>
        <w:rPr>
          <w:rFonts w:eastAsia="等线" w:ascii="Arial" w:cs="Arial" w:hAnsi="Arial"/>
          <w:b w:val="true"/>
          <w:sz w:val="28"/>
        </w:rPr>
        <w:t>11.4.1 硬件要求</w:t>
      </w:r>
      <w:bookmarkEnd w:id="8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完全复用医院现有普通办公电脑，无任何新增硬件需求，最低配置要求：CPU≥4核、内存≥8G、硬盘剩余空间≥500G，Windows 7及以上操作系统，满足所有医院办公场景。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9" w:id="89"/>
      <w:r>
        <w:rPr>
          <w:rFonts w:eastAsia="等线" w:ascii="Arial" w:cs="Arial" w:hAnsi="Arial"/>
          <w:b w:val="true"/>
          <w:sz w:val="28"/>
        </w:rPr>
        <w:t>11.4.2 软件要求</w:t>
      </w:r>
      <w:bookmarkEnd w:id="8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全程采用开源免费软件，无付费需求、无专业工具：Python3.9（程序运行环境）、FISCO BCOS联盟链（开源免费）、Office Excel（台账管理，医院现有软件），普通电脑均可快速安装、流畅运行。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0" w:id="90"/>
      <w:r>
        <w:rPr>
          <w:rFonts w:eastAsia="等线" w:ascii="Arial" w:cs="Arial" w:hAnsi="Arial"/>
          <w:b w:val="true"/>
          <w:sz w:val="32"/>
        </w:rPr>
        <w:t>第十二章 医疗档案专属智能合约设计</w:t>
      </w:r>
      <w:bookmarkEnd w:id="9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1" w:id="91"/>
      <w:r>
        <w:rPr>
          <w:rFonts w:eastAsia="等线" w:ascii="Arial" w:cs="Arial" w:hAnsi="Arial"/>
          <w:b w:val="true"/>
          <w:sz w:val="30"/>
        </w:rPr>
        <w:t>12.1 智能合约开发基础</w:t>
      </w:r>
      <w:bookmarkEnd w:id="9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系统智能合约基于Solidity语言编写，专为三甲医院医疗档案管理定制开发，摒弃所有冗余功能，仅保留档案存证、信息查询、篡改验真、日志记录四大核心功能，代码简洁、运行稳定、部署简单，普通档案管理员一键即可完成部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备注</w:t>
      </w:r>
      <w:r>
        <w:rPr>
          <w:rFonts w:eastAsia="等线" w:ascii="Arial" w:cs="Arial" w:hAnsi="Arial"/>
          <w:sz w:val="22"/>
        </w:rPr>
        <w:t>：本合约采用0.4.25稳定版编译器，兼容FISCO BCOS全版本节点，无需升级编译器，避免版本兼容报错，新手可直接使用。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2" w:id="92"/>
      <w:r>
        <w:rPr>
          <w:rFonts w:eastAsia="等线" w:ascii="Arial" w:cs="Arial" w:hAnsi="Arial"/>
          <w:b w:val="true"/>
          <w:sz w:val="30"/>
        </w:rPr>
        <w:t>12.2 智能合约核心功能</w:t>
      </w:r>
      <w:bookmarkEnd w:id="92"/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档案存证功能</w:t>
      </w:r>
      <w:r>
        <w:rPr>
          <w:rFonts w:eastAsia="等线" w:ascii="Arial" w:cs="Arial" w:hAnsi="Arial"/>
          <w:sz w:val="22"/>
        </w:rPr>
        <w:t>：接收AI传输的档案编号、哈希值、名称、分类、密级、保管期限、归档人、时间戳信息，写入区块链并永久存储，不可篡改；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档案信息查询功能</w:t>
      </w:r>
      <w:r>
        <w:rPr>
          <w:rFonts w:eastAsia="等线" w:ascii="Arial" w:cs="Arial" w:hAnsi="Arial"/>
          <w:sz w:val="22"/>
        </w:rPr>
        <w:t>：支持通过档案编号，精准查询链上存储的档案存证信息、操作记录；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档案验真功能</w:t>
      </w:r>
      <w:r>
        <w:rPr>
          <w:rFonts w:eastAsia="等线" w:ascii="Arial" w:cs="Arial" w:hAnsi="Arial"/>
          <w:sz w:val="22"/>
        </w:rPr>
        <w:t>：对比本地档案哈希值与链上哈希值，快速判定档案是否被篡改；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存证日志记录功能</w:t>
      </w:r>
      <w:r>
        <w:rPr>
          <w:rFonts w:eastAsia="等线" w:ascii="Arial" w:cs="Arial" w:hAnsi="Arial"/>
          <w:sz w:val="22"/>
        </w:rPr>
        <w:t>：自动生成存证操作日志，记录存证时间、操作人员、存证状态，全程可追溯。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3" w:id="93"/>
      <w:r>
        <w:rPr>
          <w:rFonts w:eastAsia="等线" w:ascii="Arial" w:cs="Arial" w:hAnsi="Arial"/>
          <w:b w:val="true"/>
          <w:sz w:val="30"/>
        </w:rPr>
        <w:t>12.3 医疗档案存证智能合约完整源码</w:t>
      </w:r>
      <w:bookmarkEnd w:id="9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三甲医院医疗档案AI+区块链存证智能合约 正式版</w:t>
              <w:br/>
              <w:t>pragma solidity ^0.4.25;</w:t>
              <w:br/>
              <w:br/>
              <w:t>contract MedicalArchiveEvidence {</w:t>
              <w:br/>
              <w:t xml:space="preserve">    // 医疗档案标准化结构体</w:t>
              <w:br/>
              <w:t xml:space="preserve">    struct ArchiveInfo {</w:t>
              <w:br/>
              <w:t xml:space="preserve">        string archiveNo;        // 档案唯一编号</w:t>
              <w:br/>
              <w:t xml:space="preserve">        string archiveHash;      // SHA256防篡改哈希</w:t>
              <w:br/>
              <w:t xml:space="preserve">        string archiveName;      // 档案全称</w:t>
              <w:br/>
              <w:t xml:space="preserve">        string archiveType;      // 档案大类：病历/科研/行政/人事/医技质控</w:t>
              <w:br/>
              <w:t xml:space="preserve">        string secretLevel;      // 密级：公开/内部/秘密</w:t>
              <w:br/>
              <w:t xml:space="preserve">        string storageTerm;      // 保管期限：10年/30年/永久</w:t>
              <w:br/>
              <w:t xml:space="preserve">        string archiveUser;      // 归档责任人</w:t>
              <w:br/>
              <w:t xml:space="preserve">        uint256 createTime;      // 链上可信时间戳</w:t>
              <w:br/>
              <w:t xml:space="preserve">        bool isExist;            // 档案存证有效状态</w:t>
              <w:br/>
              <w:t xml:space="preserve">    }</w:t>
              <w:br/>
              <w:br/>
              <w:t xml:space="preserve">    // 档案编号映射档案信息</w:t>
              <w:br/>
              <w:t xml:space="preserve">    mapping(string =&gt; ArchiveInfo) private archiveMap;</w:t>
              <w:br/>
              <w:br/>
              <w:t xml:space="preserve">    // 存证事件日志，供AI监听、台账自动生成</w:t>
              <w:br/>
              <w:t xml:space="preserve">    event ArchiveSaved(</w:t>
              <w:br/>
              <w:t xml:space="preserve">        string archiveNo,</w:t>
              <w:br/>
              <w:t xml:space="preserve">        string archiveHash,</w:t>
              <w:br/>
              <w:t xml:space="preserve">        string archiveType,</w:t>
              <w:br/>
              <w:t xml:space="preserve">        uint256 createTime,</w:t>
              <w:br/>
              <w:t xml:space="preserve">        bool status</w:t>
              <w:br/>
              <w:t xml:space="preserve">    );</w:t>
              <w:br/>
              <w:br/>
              <w:t xml:space="preserve">    // 档案批量上链存证接口（供AI脚本自动调用）</w:t>
              <w:br/>
              <w:t xml:space="preserve">    function saveArchiveEvidence(</w:t>
              <w:br/>
              <w:t xml:space="preserve">        string _archiveNo,</w:t>
              <w:br/>
              <w:t xml:space="preserve">        string _archiveHash,</w:t>
              <w:br/>
              <w:t xml:space="preserve">        string _archiveName,</w:t>
              <w:br/>
              <w:t xml:space="preserve">        string _archiveType,</w:t>
              <w:br/>
              <w:t xml:space="preserve">        string _secretLevel,</w:t>
              <w:br/>
              <w:t xml:space="preserve">        string _storageTerm,</w:t>
              <w:br/>
              <w:t xml:space="preserve">        string _archiveUser</w:t>
              <w:br/>
              <w:t xml:space="preserve">    ) public returns(bool) {</w:t>
              <w:br/>
              <w:t xml:space="preserve">        require(bytes(_archiveNo).length &gt; 0, "档案编号不能为空");</w:t>
              <w:br/>
              <w:t xml:space="preserve">        require(bytes(_archiveHash).length &gt; 0, "档案哈希不能为空");</w:t>
              <w:br/>
              <w:t xml:space="preserve">        </w:t>
              <w:br/>
              <w:t xml:space="preserve">        archiveMap[_archiveNo] = ArchiveInfo({</w:t>
              <w:br/>
              <w:t xml:space="preserve">            archiveNo: _archiveNo,</w:t>
              <w:br/>
              <w:t xml:space="preserve">            archiveHash: _archiveHash,</w:t>
              <w:br/>
              <w:t xml:space="preserve">            archiveName: _archiveName,</w:t>
              <w:br/>
              <w:t xml:space="preserve">            archiveType: _archiveType,</w:t>
              <w:br/>
              <w:t xml:space="preserve">            secretLevel: _secretLevel,</w:t>
              <w:br/>
              <w:t xml:space="preserve">            storageTerm: _storageTerm,</w:t>
              <w:br/>
              <w:t xml:space="preserve">            archiveUser: _archiveUser,</w:t>
              <w:br/>
              <w:t xml:space="preserve">            createTime: block.timestamp,</w:t>
              <w:br/>
              <w:t xml:space="preserve">            isExist: true</w:t>
              <w:br/>
              <w:t xml:space="preserve">        });</w:t>
              <w:br/>
              <w:br/>
              <w:t xml:space="preserve">        emit ArchiveSaved(_archiveNo, _archiveHash, block.timestamp, true);</w:t>
              <w:br/>
              <w:t xml:space="preserve">        return true;</w:t>
              <w:br/>
              <w:t xml:space="preserve">    }</w:t>
              <w:br/>
              <w:br/>
              <w:t xml:space="preserve">    // 根据档案编号查询链上完整信息</w:t>
              <w:br/>
              <w:t xml:space="preserve">    function getArchiveInfo(string _archiveNo) public view returns(</w:t>
              <w:br/>
              <w:t xml:space="preserve">        string archiveHash,</w:t>
              <w:br/>
              <w:t xml:space="preserve">        string archiveName,</w:t>
              <w:br/>
              <w:t xml:space="preserve">        string archiveType,</w:t>
              <w:br/>
              <w:t xml:space="preserve">        string secretLevel,</w:t>
              <w:br/>
              <w:t xml:space="preserve">        string storageTerm,</w:t>
              <w:br/>
              <w:t xml:space="preserve">        string archiveUser,</w:t>
              <w:br/>
              <w:t xml:space="preserve">        uint256 createTime</w:t>
              <w:br/>
              <w:t xml:space="preserve">    ) {</w:t>
              <w:br/>
              <w:t xml:space="preserve">        ArchiveInfo memory info = archiveMap[_archiveNo];</w:t>
              <w:br/>
              <w:t xml:space="preserve">        return (info.archiveHash, info.archiveName, info.archiveType, info.secretLevel, info.storageTerm, info.archiveUser, info.createTime);</w:t>
              <w:br/>
              <w:t xml:space="preserve">    }</w:t>
              <w:br/>
              <w:br/>
              <w:t xml:space="preserve">    // 档案篡改验真接口：本地哈希 vs 链上哈希比对</w:t>
              <w:br/>
              <w:t xml:space="preserve">    function verifyArchive(string _archiveNo, string _localHash) public view returns(bool) {</w:t>
              <w:br/>
              <w:t xml:space="preserve">        ArchiveInfo memory info = archiveMap[_archiveNo];</w:t>
              <w:br/>
              <w:t xml:space="preserve">        if(!info.isExist) return false;</w:t>
              <w:br/>
              <w:t xml:space="preserve">        return keccak256(bytes(info.archiveHash)) == keccak256(bytes(_localHash));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4" w:id="94"/>
      <w:r>
        <w:rPr>
          <w:rFonts w:eastAsia="等线" w:ascii="Arial" w:cs="Arial" w:hAnsi="Arial"/>
          <w:b w:val="true"/>
          <w:sz w:val="30"/>
        </w:rPr>
        <w:t>12.4 合约合规性优化</w:t>
      </w:r>
      <w:bookmarkEnd w:id="9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约代码严格遵循医疗档案管理、数据安全、隐私保护法规，仅存储档案哈希值与非敏感元数据，不涉及患者隐私、医院核心机密；全程记录操作人与操作时间，满足合规溯源要求；仅授权人员可调用合约，杜绝非法操作，全方位保障存证数据安全合规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5" w:id="95"/>
      <w:r>
        <w:rPr>
          <w:rFonts w:eastAsia="等线" w:ascii="Arial" w:cs="Arial" w:hAnsi="Arial"/>
          <w:b w:val="true"/>
          <w:sz w:val="32"/>
        </w:rPr>
        <w:t>第十三章 AI+区块链联动工作流程</w:t>
      </w:r>
      <w:bookmarkEnd w:id="9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6" w:id="96"/>
      <w:r>
        <w:rPr>
          <w:rFonts w:eastAsia="等线" w:ascii="Arial" w:cs="Arial" w:hAnsi="Arial"/>
          <w:b w:val="true"/>
          <w:sz w:val="30"/>
        </w:rPr>
        <w:t>13.1 全流程工作逻辑</w:t>
      </w:r>
      <w:bookmarkEnd w:id="9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AI+区块链深度联动，实现</w:t>
      </w:r>
      <w:r>
        <w:rPr>
          <w:rFonts w:eastAsia="等线" w:ascii="Arial" w:cs="Arial" w:hAnsi="Arial"/>
          <w:b w:val="true"/>
          <w:sz w:val="22"/>
        </w:rPr>
        <w:t>档案录入→AI智能处理→哈希计算→区块链存证→台账回填→验真溯源</w:t>
      </w:r>
      <w:r>
        <w:rPr>
          <w:rFonts w:eastAsia="等线" w:ascii="Arial" w:cs="Arial" w:hAnsi="Arial"/>
          <w:sz w:val="22"/>
        </w:rPr>
        <w:t>全流程自动化闭环，无需人工干预底层技术操作，档案管理员仅需完成基础信息录入，即可实现档案智能化、可信化、合规化管理。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7" w:id="97"/>
      <w:r>
        <w:rPr>
          <w:rFonts w:eastAsia="等线" w:ascii="Arial" w:cs="Arial" w:hAnsi="Arial"/>
          <w:b w:val="true"/>
          <w:sz w:val="30"/>
        </w:rPr>
        <w:t>13.2 档案归档存证全流程</w:t>
      </w:r>
      <w:bookmarkEnd w:id="97"/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基础信息录入</w:t>
      </w:r>
      <w:r>
        <w:rPr>
          <w:rFonts w:eastAsia="等线" w:ascii="Arial" w:cs="Arial" w:hAnsi="Arial"/>
          <w:sz w:val="22"/>
        </w:rPr>
        <w:t>：档案管理员在Excel台账中，手动录入档案编号、档案本地存储路径、归档人三项基础信息；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AI自动智能处理</w:t>
      </w:r>
      <w:r>
        <w:rPr>
          <w:rFonts w:eastAsia="等线" w:ascii="Arial" w:cs="Arial" w:hAnsi="Arial"/>
          <w:sz w:val="22"/>
        </w:rPr>
        <w:t>：运行AI程序，自动读取档案信息，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91771">
    <w:lvl>
      <w:start w:val="1"/>
      <w:numFmt w:val="decimal"/>
      <w:suff w:val="tab"/>
      <w:lvlText w:val="%1."/>
      <w:rPr>
        <w:color w:val="3370ff"/>
      </w:rPr>
    </w:lvl>
  </w:abstractNum>
  <w:abstractNum w:abstractNumId="691772">
    <w:lvl>
      <w:start w:val="2"/>
      <w:numFmt w:val="decimal"/>
      <w:suff w:val="tab"/>
      <w:lvlText w:val="%1."/>
      <w:rPr>
        <w:color w:val="3370ff"/>
      </w:rPr>
    </w:lvl>
  </w:abstractNum>
  <w:abstractNum w:abstractNumId="691773">
    <w:lvl>
      <w:start w:val="3"/>
      <w:numFmt w:val="decimal"/>
      <w:suff w:val="tab"/>
      <w:lvlText w:val="%1."/>
      <w:rPr>
        <w:color w:val="3370ff"/>
      </w:rPr>
    </w:lvl>
  </w:abstractNum>
  <w:abstractNum w:abstractNumId="691774">
    <w:lvl>
      <w:start w:val="4"/>
      <w:numFmt w:val="decimal"/>
      <w:suff w:val="tab"/>
      <w:lvlText w:val="%1."/>
      <w:rPr>
        <w:color w:val="3370ff"/>
      </w:rPr>
    </w:lvl>
  </w:abstractNum>
  <w:abstractNum w:abstractNumId="691775">
    <w:lvl>
      <w:start w:val="5"/>
      <w:numFmt w:val="decimal"/>
      <w:suff w:val="tab"/>
      <w:lvlText w:val="%1."/>
      <w:rPr>
        <w:color w:val="3370ff"/>
      </w:rPr>
    </w:lvl>
  </w:abstractNum>
  <w:abstractNum w:abstractNumId="691776">
    <w:lvl>
      <w:start w:val="6"/>
      <w:numFmt w:val="decimal"/>
      <w:suff w:val="tab"/>
      <w:lvlText w:val="%1."/>
      <w:rPr>
        <w:color w:val="3370ff"/>
      </w:rPr>
    </w:lvl>
  </w:abstractNum>
  <w:abstractNum w:abstractNumId="691777">
    <w:lvl>
      <w:start w:val="1"/>
      <w:numFmt w:val="decimal"/>
      <w:suff w:val="tab"/>
      <w:lvlText w:val="%1."/>
      <w:rPr>
        <w:color w:val="3370ff"/>
      </w:rPr>
    </w:lvl>
  </w:abstractNum>
  <w:abstractNum w:abstractNumId="691778">
    <w:lvl>
      <w:start w:val="2"/>
      <w:numFmt w:val="decimal"/>
      <w:suff w:val="tab"/>
      <w:lvlText w:val="%1."/>
      <w:rPr>
        <w:color w:val="3370ff"/>
      </w:rPr>
    </w:lvl>
  </w:abstractNum>
  <w:abstractNum w:abstractNumId="691779">
    <w:lvl>
      <w:start w:val="3"/>
      <w:numFmt w:val="decimal"/>
      <w:suff w:val="tab"/>
      <w:lvlText w:val="%1."/>
      <w:rPr>
        <w:color w:val="3370ff"/>
      </w:rPr>
    </w:lvl>
  </w:abstractNum>
  <w:abstractNum w:abstractNumId="691780">
    <w:lvl>
      <w:start w:val="4"/>
      <w:numFmt w:val="decimal"/>
      <w:suff w:val="tab"/>
      <w:lvlText w:val="%1."/>
      <w:rPr>
        <w:color w:val="3370ff"/>
      </w:rPr>
    </w:lvl>
  </w:abstractNum>
  <w:abstractNum w:abstractNumId="691781">
    <w:lvl>
      <w:start w:val="5"/>
      <w:numFmt w:val="decimal"/>
      <w:suff w:val="tab"/>
      <w:lvlText w:val="%1."/>
      <w:rPr>
        <w:color w:val="3370ff"/>
      </w:rPr>
    </w:lvl>
  </w:abstractNum>
  <w:abstractNum w:abstractNumId="691782">
    <w:lvl>
      <w:start w:val="6"/>
      <w:numFmt w:val="decimal"/>
      <w:suff w:val="tab"/>
      <w:lvlText w:val="%1."/>
      <w:rPr>
        <w:color w:val="3370ff"/>
      </w:rPr>
    </w:lvl>
  </w:abstractNum>
  <w:abstractNum w:abstractNumId="691783">
    <w:lvl>
      <w:start w:val="1"/>
      <w:numFmt w:val="decimal"/>
      <w:suff w:val="tab"/>
      <w:lvlText w:val="%1."/>
      <w:rPr>
        <w:color w:val="3370ff"/>
      </w:rPr>
    </w:lvl>
  </w:abstractNum>
  <w:abstractNum w:abstractNumId="691784">
    <w:lvl>
      <w:start w:val="2"/>
      <w:numFmt w:val="decimal"/>
      <w:suff w:val="tab"/>
      <w:lvlText w:val="%1."/>
      <w:rPr>
        <w:color w:val="3370ff"/>
      </w:rPr>
    </w:lvl>
  </w:abstractNum>
  <w:abstractNum w:abstractNumId="691785">
    <w:lvl>
      <w:start w:val="3"/>
      <w:numFmt w:val="decimal"/>
      <w:suff w:val="tab"/>
      <w:lvlText w:val="%1."/>
      <w:rPr>
        <w:color w:val="3370ff"/>
      </w:rPr>
    </w:lvl>
  </w:abstractNum>
  <w:abstractNum w:abstractNumId="691786">
    <w:lvl>
      <w:start w:val="1"/>
      <w:numFmt w:val="decimal"/>
      <w:suff w:val="tab"/>
      <w:lvlText w:val="%1."/>
      <w:rPr>
        <w:color w:val="3370ff"/>
      </w:rPr>
    </w:lvl>
  </w:abstractNum>
  <w:abstractNum w:abstractNumId="691787">
    <w:lvl>
      <w:start w:val="2"/>
      <w:numFmt w:val="decimal"/>
      <w:suff w:val="tab"/>
      <w:lvlText w:val="%1."/>
      <w:rPr>
        <w:color w:val="3370ff"/>
      </w:rPr>
    </w:lvl>
  </w:abstractNum>
  <w:abstractNum w:abstractNumId="691788">
    <w:lvl>
      <w:start w:val="3"/>
      <w:numFmt w:val="decimal"/>
      <w:suff w:val="tab"/>
      <w:lvlText w:val="%1."/>
      <w:rPr>
        <w:color w:val="3370ff"/>
      </w:rPr>
    </w:lvl>
  </w:abstractNum>
  <w:abstractNum w:abstractNumId="691789">
    <w:lvl>
      <w:start w:val="4"/>
      <w:numFmt w:val="decimal"/>
      <w:suff w:val="tab"/>
      <w:lvlText w:val="%1."/>
      <w:rPr>
        <w:color w:val="3370ff"/>
      </w:rPr>
    </w:lvl>
  </w:abstractNum>
  <w:abstractNum w:abstractNumId="691790">
    <w:lvl>
      <w:start w:val="5"/>
      <w:numFmt w:val="decimal"/>
      <w:suff w:val="tab"/>
      <w:lvlText w:val="%1."/>
      <w:rPr>
        <w:color w:val="3370ff"/>
      </w:rPr>
    </w:lvl>
  </w:abstractNum>
  <w:abstractNum w:abstractNumId="691791">
    <w:lvl>
      <w:start w:val="6"/>
      <w:numFmt w:val="decimal"/>
      <w:suff w:val="tab"/>
      <w:lvlText w:val="%1."/>
      <w:rPr>
        <w:color w:val="3370ff"/>
      </w:rPr>
    </w:lvl>
  </w:abstractNum>
  <w:abstractNum w:abstractNumId="691792">
    <w:lvl>
      <w:start w:val="7"/>
      <w:numFmt w:val="decimal"/>
      <w:suff w:val="tab"/>
      <w:lvlText w:val="%1."/>
      <w:rPr>
        <w:color w:val="3370ff"/>
      </w:rPr>
    </w:lvl>
  </w:abstractNum>
  <w:abstractNum w:abstractNumId="691793">
    <w:lvl>
      <w:start w:val="8"/>
      <w:numFmt w:val="decimal"/>
      <w:suff w:val="tab"/>
      <w:lvlText w:val="%1."/>
      <w:rPr>
        <w:color w:val="3370ff"/>
      </w:rPr>
    </w:lvl>
  </w:abstractNum>
  <w:abstractNum w:abstractNumId="691794">
    <w:lvl>
      <w:start w:val="9"/>
      <w:numFmt w:val="decimal"/>
      <w:suff w:val="tab"/>
      <w:lvlText w:val="%1."/>
      <w:rPr>
        <w:color w:val="3370ff"/>
      </w:rPr>
    </w:lvl>
  </w:abstractNum>
  <w:abstractNum w:abstractNumId="691795">
    <w:lvl>
      <w:start w:val="10"/>
      <w:numFmt w:val="decimal"/>
      <w:suff w:val="tab"/>
      <w:lvlText w:val="%1."/>
      <w:rPr>
        <w:color w:val="3370ff"/>
      </w:rPr>
    </w:lvl>
  </w:abstractNum>
  <w:abstractNum w:abstractNumId="691796">
    <w:lvl>
      <w:start w:val="1"/>
      <w:numFmt w:val="decimal"/>
      <w:suff w:val="tab"/>
      <w:lvlText w:val="%1."/>
      <w:rPr>
        <w:color w:val="3370ff"/>
      </w:rPr>
    </w:lvl>
  </w:abstractNum>
  <w:abstractNum w:abstractNumId="691797">
    <w:lvl>
      <w:start w:val="2"/>
      <w:numFmt w:val="decimal"/>
      <w:suff w:val="tab"/>
      <w:lvlText w:val="%1."/>
      <w:rPr>
        <w:color w:val="3370ff"/>
      </w:rPr>
    </w:lvl>
  </w:abstractNum>
  <w:abstractNum w:abstractNumId="691798">
    <w:lvl>
      <w:start w:val="3"/>
      <w:numFmt w:val="decimal"/>
      <w:suff w:val="tab"/>
      <w:lvlText w:val="%1."/>
      <w:rPr>
        <w:color w:val="3370ff"/>
      </w:rPr>
    </w:lvl>
  </w:abstractNum>
  <w:abstractNum w:abstractNumId="691799">
    <w:lvl>
      <w:start w:val="4"/>
      <w:numFmt w:val="decimal"/>
      <w:suff w:val="tab"/>
      <w:lvlText w:val="%1."/>
      <w:rPr>
        <w:color w:val="3370ff"/>
      </w:rPr>
    </w:lvl>
  </w:abstractNum>
  <w:abstractNum w:abstractNumId="691800">
    <w:lvl>
      <w:start w:val="5"/>
      <w:numFmt w:val="decimal"/>
      <w:suff w:val="tab"/>
      <w:lvlText w:val="%1."/>
      <w:rPr>
        <w:color w:val="3370ff"/>
      </w:rPr>
    </w:lvl>
  </w:abstractNum>
  <w:abstractNum w:abstractNumId="691801">
    <w:lvl>
      <w:start w:val="1"/>
      <w:numFmt w:val="decimal"/>
      <w:suff w:val="tab"/>
      <w:lvlText w:val="%1."/>
      <w:rPr>
        <w:color w:val="3370ff"/>
      </w:rPr>
    </w:lvl>
  </w:abstractNum>
  <w:abstractNum w:abstractNumId="691802">
    <w:lvl>
      <w:start w:val="2"/>
      <w:numFmt w:val="decimal"/>
      <w:suff w:val="tab"/>
      <w:lvlText w:val="%1."/>
      <w:rPr>
        <w:color w:val="3370ff"/>
      </w:rPr>
    </w:lvl>
  </w:abstractNum>
  <w:abstractNum w:abstractNumId="691803">
    <w:lvl>
      <w:start w:val="3"/>
      <w:numFmt w:val="decimal"/>
      <w:suff w:val="tab"/>
      <w:lvlText w:val="%1."/>
      <w:rPr>
        <w:color w:val="3370ff"/>
      </w:rPr>
    </w:lvl>
  </w:abstractNum>
  <w:abstractNum w:abstractNumId="691804">
    <w:lvl>
      <w:start w:val="1"/>
      <w:numFmt w:val="decimal"/>
      <w:suff w:val="tab"/>
      <w:lvlText w:val="%1."/>
      <w:rPr>
        <w:color w:val="3370ff"/>
      </w:rPr>
    </w:lvl>
  </w:abstractNum>
  <w:abstractNum w:abstractNumId="691805">
    <w:lvl>
      <w:start w:val="2"/>
      <w:numFmt w:val="decimal"/>
      <w:suff w:val="tab"/>
      <w:lvlText w:val="%1."/>
      <w:rPr>
        <w:color w:val="3370ff"/>
      </w:rPr>
    </w:lvl>
  </w:abstractNum>
  <w:abstractNum w:abstractNumId="691806">
    <w:lvl>
      <w:start w:val="3"/>
      <w:numFmt w:val="decimal"/>
      <w:suff w:val="tab"/>
      <w:lvlText w:val="%1."/>
      <w:rPr>
        <w:color w:val="3370ff"/>
      </w:rPr>
    </w:lvl>
  </w:abstractNum>
  <w:abstractNum w:abstractNumId="691807">
    <w:lvl>
      <w:start w:val="4"/>
      <w:numFmt w:val="decimal"/>
      <w:suff w:val="tab"/>
      <w:lvlText w:val="%1."/>
      <w:rPr>
        <w:color w:val="3370ff"/>
      </w:rPr>
    </w:lvl>
  </w:abstractNum>
  <w:abstractNum w:abstractNumId="691808">
    <w:lvl>
      <w:start w:val="5"/>
      <w:numFmt w:val="decimal"/>
      <w:suff w:val="tab"/>
      <w:lvlText w:val="%1."/>
      <w:rPr>
        <w:color w:val="3370ff"/>
      </w:rPr>
    </w:lvl>
  </w:abstractNum>
  <w:abstractNum w:abstractNumId="691809">
    <w:lvl>
      <w:start w:val="6"/>
      <w:numFmt w:val="decimal"/>
      <w:suff w:val="tab"/>
      <w:lvlText w:val="%1."/>
      <w:rPr>
        <w:color w:val="3370ff"/>
      </w:rPr>
    </w:lvl>
  </w:abstractNum>
  <w:abstractNum w:abstractNumId="691810">
    <w:lvl>
      <w:start w:val="7"/>
      <w:numFmt w:val="decimal"/>
      <w:suff w:val="tab"/>
      <w:lvlText w:val="%1."/>
      <w:rPr>
        <w:color w:val="3370ff"/>
      </w:rPr>
    </w:lvl>
  </w:abstractNum>
  <w:abstractNum w:abstractNumId="691811">
    <w:lvl>
      <w:start w:val="1"/>
      <w:numFmt w:val="decimal"/>
      <w:suff w:val="tab"/>
      <w:lvlText w:val="%1."/>
      <w:rPr>
        <w:color w:val="3370ff"/>
      </w:rPr>
    </w:lvl>
  </w:abstractNum>
  <w:abstractNum w:abstractNumId="691812">
    <w:lvl>
      <w:start w:val="2"/>
      <w:numFmt w:val="decimal"/>
      <w:suff w:val="tab"/>
      <w:lvlText w:val="%1."/>
      <w:rPr>
        <w:color w:val="3370ff"/>
      </w:rPr>
    </w:lvl>
  </w:abstractNum>
  <w:abstractNum w:abstractNumId="691813">
    <w:lvl>
      <w:start w:val="1"/>
      <w:numFmt w:val="decimal"/>
      <w:suff w:val="tab"/>
      <w:lvlText w:val="%1."/>
      <w:rPr>
        <w:color w:val="3370ff"/>
      </w:rPr>
    </w:lvl>
  </w:abstractNum>
  <w:abstractNum w:abstractNumId="691814">
    <w:lvl>
      <w:start w:val="2"/>
      <w:numFmt w:val="decimal"/>
      <w:suff w:val="tab"/>
      <w:lvlText w:val="%1."/>
      <w:rPr>
        <w:color w:val="3370ff"/>
      </w:rPr>
    </w:lvl>
  </w:abstractNum>
  <w:abstractNum w:abstractNumId="691815">
    <w:lvl>
      <w:start w:val="3"/>
      <w:numFmt w:val="decimal"/>
      <w:suff w:val="tab"/>
      <w:lvlText w:val="%1."/>
      <w:rPr>
        <w:color w:val="3370ff"/>
      </w:rPr>
    </w:lvl>
  </w:abstractNum>
  <w:abstractNum w:abstractNumId="691816">
    <w:lvl>
      <w:start w:val="4"/>
      <w:numFmt w:val="decimal"/>
      <w:suff w:val="tab"/>
      <w:lvlText w:val="%1."/>
      <w:rPr>
        <w:color w:val="3370ff"/>
      </w:rPr>
    </w:lvl>
  </w:abstractNum>
  <w:abstractNum w:abstractNumId="691817">
    <w:lvl>
      <w:start w:val="5"/>
      <w:numFmt w:val="decimal"/>
      <w:suff w:val="tab"/>
      <w:lvlText w:val="%1."/>
      <w:rPr>
        <w:color w:val="3370ff"/>
      </w:rPr>
    </w:lvl>
  </w:abstractNum>
  <w:abstractNum w:abstractNumId="691818">
    <w:lvl>
      <w:start w:val="6"/>
      <w:numFmt w:val="decimal"/>
      <w:suff w:val="tab"/>
      <w:lvlText w:val="%1."/>
      <w:rPr>
        <w:color w:val="3370ff"/>
      </w:rPr>
    </w:lvl>
  </w:abstractNum>
  <w:abstractNum w:abstractNumId="691819">
    <w:lvl>
      <w:start w:val="1"/>
      <w:numFmt w:val="decimal"/>
      <w:suff w:val="tab"/>
      <w:lvlText w:val="%1."/>
      <w:rPr>
        <w:color w:val="3370ff"/>
      </w:rPr>
    </w:lvl>
  </w:abstractNum>
  <w:abstractNum w:abstractNumId="691820">
    <w:lvl>
      <w:start w:val="2"/>
      <w:numFmt w:val="decimal"/>
      <w:suff w:val="tab"/>
      <w:lvlText w:val="%1."/>
      <w:rPr>
        <w:color w:val="3370ff"/>
      </w:rPr>
    </w:lvl>
  </w:abstractNum>
  <w:abstractNum w:abstractNumId="691821">
    <w:lvl>
      <w:start w:val="3"/>
      <w:numFmt w:val="decimal"/>
      <w:suff w:val="tab"/>
      <w:lvlText w:val="%1."/>
      <w:rPr>
        <w:color w:val="3370ff"/>
      </w:rPr>
    </w:lvl>
  </w:abstractNum>
  <w:abstractNum w:abstractNumId="691822">
    <w:lvl>
      <w:start w:val="4"/>
      <w:numFmt w:val="decimal"/>
      <w:suff w:val="tab"/>
      <w:lvlText w:val="%1."/>
      <w:rPr>
        <w:color w:val="3370ff"/>
      </w:rPr>
    </w:lvl>
  </w:abstractNum>
  <w:abstractNum w:abstractNumId="691823">
    <w:lvl>
      <w:start w:val="5"/>
      <w:numFmt w:val="decimal"/>
      <w:suff w:val="tab"/>
      <w:lvlText w:val="%1."/>
      <w:rPr>
        <w:color w:val="3370ff"/>
      </w:rPr>
    </w:lvl>
  </w:abstractNum>
  <w:abstractNum w:abstractNumId="691824">
    <w:lvl>
      <w:start w:val="6"/>
      <w:numFmt w:val="decimal"/>
      <w:suff w:val="tab"/>
      <w:lvlText w:val="%1."/>
      <w:rPr>
        <w:color w:val="3370ff"/>
      </w:rPr>
    </w:lvl>
  </w:abstractNum>
  <w:abstractNum w:abstractNumId="691825">
    <w:lvl>
      <w:start w:val="1"/>
      <w:numFmt w:val="decimal"/>
      <w:suff w:val="tab"/>
      <w:lvlText w:val="%1."/>
      <w:rPr>
        <w:color w:val="3370ff"/>
      </w:rPr>
    </w:lvl>
  </w:abstractNum>
  <w:abstractNum w:abstractNumId="691826">
    <w:lvl>
      <w:start w:val="2"/>
      <w:numFmt w:val="decimal"/>
      <w:suff w:val="tab"/>
      <w:lvlText w:val="%1."/>
      <w:rPr>
        <w:color w:val="3370ff"/>
      </w:rPr>
    </w:lvl>
  </w:abstractNum>
  <w:abstractNum w:abstractNumId="691827">
    <w:lvl>
      <w:start w:val="3"/>
      <w:numFmt w:val="decimal"/>
      <w:suff w:val="tab"/>
      <w:lvlText w:val="%1."/>
      <w:rPr>
        <w:color w:val="3370ff"/>
      </w:rPr>
    </w:lvl>
  </w:abstractNum>
  <w:abstractNum w:abstractNumId="691828">
    <w:lvl>
      <w:start w:val="4"/>
      <w:numFmt w:val="decimal"/>
      <w:suff w:val="tab"/>
      <w:lvlText w:val="%1."/>
      <w:rPr>
        <w:color w:val="3370ff"/>
      </w:rPr>
    </w:lvl>
  </w:abstractNum>
  <w:abstractNum w:abstractNumId="691829">
    <w:lvl>
      <w:start w:val="5"/>
      <w:numFmt w:val="decimal"/>
      <w:suff w:val="tab"/>
      <w:lvlText w:val="%1."/>
      <w:rPr>
        <w:color w:val="3370ff"/>
      </w:rPr>
    </w:lvl>
  </w:abstractNum>
  <w:abstractNum w:abstractNumId="691830">
    <w:lvl>
      <w:start w:val="1"/>
      <w:numFmt w:val="decimal"/>
      <w:suff w:val="tab"/>
      <w:lvlText w:val="%1."/>
      <w:rPr>
        <w:color w:val="3370ff"/>
      </w:rPr>
    </w:lvl>
  </w:abstractNum>
  <w:abstractNum w:abstractNumId="691831">
    <w:lvl>
      <w:numFmt w:val="bullet"/>
      <w:suff w:val="tab"/>
      <w:lvlText w:val="￮"/>
      <w:rPr>
        <w:color w:val="3370ff"/>
      </w:rPr>
    </w:lvl>
  </w:abstractNum>
  <w:abstractNum w:abstractNumId="691832">
    <w:lvl>
      <w:numFmt w:val="bullet"/>
      <w:suff w:val="tab"/>
      <w:lvlText w:val="￮"/>
      <w:rPr>
        <w:color w:val="3370ff"/>
      </w:rPr>
    </w:lvl>
  </w:abstractNum>
  <w:abstractNum w:abstractNumId="691833">
    <w:lvl>
      <w:numFmt w:val="bullet"/>
      <w:suff w:val="tab"/>
      <w:lvlText w:val="￮"/>
      <w:rPr>
        <w:color w:val="3370ff"/>
      </w:rPr>
    </w:lvl>
  </w:abstractNum>
  <w:abstractNum w:abstractNumId="691834">
    <w:lvl>
      <w:start w:val="2"/>
      <w:numFmt w:val="decimal"/>
      <w:suff w:val="tab"/>
      <w:lvlText w:val="%1."/>
      <w:rPr>
        <w:color w:val="3370ff"/>
      </w:rPr>
    </w:lvl>
  </w:abstractNum>
  <w:abstractNum w:abstractNumId="691835">
    <w:lvl>
      <w:numFmt w:val="bullet"/>
      <w:suff w:val="tab"/>
      <w:lvlText w:val="￮"/>
      <w:rPr>
        <w:color w:val="3370ff"/>
      </w:rPr>
    </w:lvl>
  </w:abstractNum>
  <w:abstractNum w:abstractNumId="691836">
    <w:lvl>
      <w:numFmt w:val="bullet"/>
      <w:suff w:val="tab"/>
      <w:lvlText w:val="￮"/>
      <w:rPr>
        <w:color w:val="3370ff"/>
      </w:rPr>
    </w:lvl>
  </w:abstractNum>
  <w:abstractNum w:abstractNumId="691837">
    <w:lvl>
      <w:numFmt w:val="bullet"/>
      <w:suff w:val="tab"/>
      <w:lvlText w:val="￮"/>
      <w:rPr>
        <w:color w:val="3370ff"/>
      </w:rPr>
    </w:lvl>
  </w:abstractNum>
  <w:abstractNum w:abstractNumId="691838">
    <w:lvl>
      <w:start w:val="1"/>
      <w:numFmt w:val="decimal"/>
      <w:suff w:val="tab"/>
      <w:lvlText w:val="%1."/>
      <w:rPr>
        <w:color w:val="3370ff"/>
      </w:rPr>
    </w:lvl>
  </w:abstractNum>
  <w:abstractNum w:abstractNumId="691839">
    <w:lvl>
      <w:start w:val="2"/>
      <w:numFmt w:val="decimal"/>
      <w:suff w:val="tab"/>
      <w:lvlText w:val="%1."/>
      <w:rPr>
        <w:color w:val="3370ff"/>
      </w:rPr>
    </w:lvl>
  </w:abstractNum>
  <w:abstractNum w:abstractNumId="691840">
    <w:lvl>
      <w:start w:val="3"/>
      <w:numFmt w:val="decimal"/>
      <w:suff w:val="tab"/>
      <w:lvlText w:val="%1."/>
      <w:rPr>
        <w:color w:val="3370ff"/>
      </w:rPr>
    </w:lvl>
  </w:abstractNum>
  <w:abstractNum w:abstractNumId="691841">
    <w:lvl>
      <w:start w:val="4"/>
      <w:numFmt w:val="decimal"/>
      <w:suff w:val="tab"/>
      <w:lvlText w:val="%1."/>
      <w:rPr>
        <w:color w:val="3370ff"/>
      </w:rPr>
    </w:lvl>
  </w:abstractNum>
  <w:abstractNum w:abstractNumId="691842">
    <w:lvl>
      <w:start w:val="5"/>
      <w:numFmt w:val="decimal"/>
      <w:suff w:val="tab"/>
      <w:lvlText w:val="%1."/>
      <w:rPr>
        <w:color w:val="3370ff"/>
      </w:rPr>
    </w:lvl>
  </w:abstractNum>
  <w:abstractNum w:abstractNumId="691843">
    <w:lvl>
      <w:start w:val="1"/>
      <w:numFmt w:val="decimal"/>
      <w:suff w:val="tab"/>
      <w:lvlText w:val="%1."/>
      <w:rPr>
        <w:color w:val="3370ff"/>
      </w:rPr>
    </w:lvl>
  </w:abstractNum>
  <w:abstractNum w:abstractNumId="691844">
    <w:lvl>
      <w:start w:val="2"/>
      <w:numFmt w:val="decimal"/>
      <w:suff w:val="tab"/>
      <w:lvlText w:val="%1."/>
      <w:rPr>
        <w:color w:val="3370ff"/>
      </w:rPr>
    </w:lvl>
  </w:abstractNum>
  <w:abstractNum w:abstractNumId="691845">
    <w:lvl>
      <w:start w:val="3"/>
      <w:numFmt w:val="decimal"/>
      <w:suff w:val="tab"/>
      <w:lvlText w:val="%1."/>
      <w:rPr>
        <w:color w:val="3370ff"/>
      </w:rPr>
    </w:lvl>
  </w:abstractNum>
  <w:abstractNum w:abstractNumId="691846">
    <w:lvl>
      <w:start w:val="4"/>
      <w:numFmt w:val="decimal"/>
      <w:suff w:val="tab"/>
      <w:lvlText w:val="%1."/>
      <w:rPr>
        <w:color w:val="3370ff"/>
      </w:rPr>
    </w:lvl>
  </w:abstractNum>
  <w:abstractNum w:abstractNumId="691847">
    <w:lvl>
      <w:start w:val="5"/>
      <w:numFmt w:val="decimal"/>
      <w:suff w:val="tab"/>
      <w:lvlText w:val="%1."/>
      <w:rPr>
        <w:color w:val="3370ff"/>
      </w:rPr>
    </w:lvl>
  </w:abstractNum>
  <w:abstractNum w:abstractNumId="691848">
    <w:lvl>
      <w:start w:val="6"/>
      <w:numFmt w:val="decimal"/>
      <w:suff w:val="tab"/>
      <w:lvlText w:val="%1."/>
      <w:rPr>
        <w:color w:val="3370ff"/>
      </w:rPr>
    </w:lvl>
  </w:abstractNum>
  <w:abstractNum w:abstractNumId="691849">
    <w:lvl>
      <w:start w:val="1"/>
      <w:numFmt w:val="decimal"/>
      <w:suff w:val="tab"/>
      <w:lvlText w:val="%1."/>
      <w:rPr>
        <w:color w:val="3370ff"/>
      </w:rPr>
    </w:lvl>
  </w:abstractNum>
  <w:abstractNum w:abstractNumId="691850">
    <w:lvl>
      <w:start w:val="2"/>
      <w:numFmt w:val="decimal"/>
      <w:suff w:val="tab"/>
      <w:lvlText w:val="%1."/>
      <w:rPr>
        <w:color w:val="3370ff"/>
      </w:rPr>
    </w:lvl>
  </w:abstractNum>
  <w:abstractNum w:abstractNumId="691851">
    <w:lvl>
      <w:start w:val="3"/>
      <w:numFmt w:val="decimal"/>
      <w:suff w:val="tab"/>
      <w:lvlText w:val="%1."/>
      <w:rPr>
        <w:color w:val="3370ff"/>
      </w:rPr>
    </w:lvl>
  </w:abstractNum>
  <w:abstractNum w:abstractNumId="691852">
    <w:lvl>
      <w:start w:val="1"/>
      <w:numFmt w:val="decimal"/>
      <w:suff w:val="tab"/>
      <w:lvlText w:val="%1."/>
      <w:rPr>
        <w:color w:val="3370ff"/>
      </w:rPr>
    </w:lvl>
  </w:abstractNum>
  <w:abstractNum w:abstractNumId="691853">
    <w:lvl>
      <w:start w:val="2"/>
      <w:numFmt w:val="decimal"/>
      <w:suff w:val="tab"/>
      <w:lvlText w:val="%1."/>
      <w:rPr>
        <w:color w:val="3370ff"/>
      </w:rPr>
    </w:lvl>
  </w:abstractNum>
  <w:abstractNum w:abstractNumId="691854">
    <w:lvl>
      <w:start w:val="3"/>
      <w:numFmt w:val="decimal"/>
      <w:suff w:val="tab"/>
      <w:lvlText w:val="%1."/>
      <w:rPr>
        <w:color w:val="3370ff"/>
      </w:rPr>
    </w:lvl>
  </w:abstractNum>
  <w:abstractNum w:abstractNumId="691855">
    <w:lvl>
      <w:start w:val="4"/>
      <w:numFmt w:val="decimal"/>
      <w:suff w:val="tab"/>
      <w:lvlText w:val="%1."/>
      <w:rPr>
        <w:color w:val="3370ff"/>
      </w:rPr>
    </w:lvl>
  </w:abstractNum>
  <w:abstractNum w:abstractNumId="691856">
    <w:lvl>
      <w:start w:val="5"/>
      <w:numFmt w:val="decimal"/>
      <w:suff w:val="tab"/>
      <w:lvlText w:val="%1."/>
      <w:rPr>
        <w:color w:val="3370ff"/>
      </w:rPr>
    </w:lvl>
  </w:abstractNum>
  <w:abstractNum w:abstractNumId="691857">
    <w:lvl>
      <w:start w:val="6"/>
      <w:numFmt w:val="decimal"/>
      <w:suff w:val="tab"/>
      <w:lvlText w:val="%1."/>
      <w:rPr>
        <w:color w:val="3370ff"/>
      </w:rPr>
    </w:lvl>
  </w:abstractNum>
  <w:abstractNum w:abstractNumId="691858">
    <w:lvl>
      <w:start w:val="1"/>
      <w:numFmt w:val="decimal"/>
      <w:suff w:val="tab"/>
      <w:lvlText w:val="%1."/>
      <w:rPr>
        <w:color w:val="3370ff"/>
      </w:rPr>
    </w:lvl>
  </w:abstractNum>
  <w:abstractNum w:abstractNumId="691859">
    <w:lvl>
      <w:start w:val="2"/>
      <w:numFmt w:val="decimal"/>
      <w:suff w:val="tab"/>
      <w:lvlText w:val="%1."/>
      <w:rPr>
        <w:color w:val="3370ff"/>
      </w:rPr>
    </w:lvl>
  </w:abstractNum>
  <w:abstractNum w:abstractNumId="691860">
    <w:lvl>
      <w:start w:val="3"/>
      <w:numFmt w:val="decimal"/>
      <w:suff w:val="tab"/>
      <w:lvlText w:val="%1."/>
      <w:rPr>
        <w:color w:val="3370ff"/>
      </w:rPr>
    </w:lvl>
  </w:abstractNum>
  <w:abstractNum w:abstractNumId="691861">
    <w:lvl>
      <w:start w:val="4"/>
      <w:numFmt w:val="decimal"/>
      <w:suff w:val="tab"/>
      <w:lvlText w:val="%1."/>
      <w:rPr>
        <w:color w:val="3370ff"/>
      </w:rPr>
    </w:lvl>
  </w:abstractNum>
  <w:abstractNum w:abstractNumId="691862">
    <w:lvl>
      <w:start w:val="1"/>
      <w:numFmt w:val="decimal"/>
      <w:suff w:val="tab"/>
      <w:lvlText w:val="%1."/>
      <w:rPr>
        <w:color w:val="3370ff"/>
      </w:rPr>
    </w:lvl>
  </w:abstractNum>
  <w:abstractNum w:abstractNumId="691863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691771"/>
  </w:num>
  <w:num w:numId="2">
    <w:abstractNumId w:val="691772"/>
  </w:num>
  <w:num w:numId="3">
    <w:abstractNumId w:val="691773"/>
  </w:num>
  <w:num w:numId="4">
    <w:abstractNumId w:val="691774"/>
  </w:num>
  <w:num w:numId="5">
    <w:abstractNumId w:val="691775"/>
  </w:num>
  <w:num w:numId="6">
    <w:abstractNumId w:val="691776"/>
  </w:num>
  <w:num w:numId="7">
    <w:abstractNumId w:val="691777"/>
  </w:num>
  <w:num w:numId="8">
    <w:abstractNumId w:val="691778"/>
  </w:num>
  <w:num w:numId="9">
    <w:abstractNumId w:val="691779"/>
  </w:num>
  <w:num w:numId="10">
    <w:abstractNumId w:val="691780"/>
  </w:num>
  <w:num w:numId="11">
    <w:abstractNumId w:val="691781"/>
  </w:num>
  <w:num w:numId="12">
    <w:abstractNumId w:val="691782"/>
  </w:num>
  <w:num w:numId="13">
    <w:abstractNumId w:val="691783"/>
  </w:num>
  <w:num w:numId="14">
    <w:abstractNumId w:val="691784"/>
  </w:num>
  <w:num w:numId="15">
    <w:abstractNumId w:val="691785"/>
  </w:num>
  <w:num w:numId="16">
    <w:abstractNumId w:val="691786"/>
  </w:num>
  <w:num w:numId="17">
    <w:abstractNumId w:val="691787"/>
  </w:num>
  <w:num w:numId="18">
    <w:abstractNumId w:val="691788"/>
  </w:num>
  <w:num w:numId="19">
    <w:abstractNumId w:val="691789"/>
  </w:num>
  <w:num w:numId="20">
    <w:abstractNumId w:val="691790"/>
  </w:num>
  <w:num w:numId="21">
    <w:abstractNumId w:val="691791"/>
  </w:num>
  <w:num w:numId="22">
    <w:abstractNumId w:val="691792"/>
  </w:num>
  <w:num w:numId="23">
    <w:abstractNumId w:val="691793"/>
  </w:num>
  <w:num w:numId="24">
    <w:abstractNumId w:val="691794"/>
  </w:num>
  <w:num w:numId="25">
    <w:abstractNumId w:val="691795"/>
  </w:num>
  <w:num w:numId="26">
    <w:abstractNumId w:val="691796"/>
  </w:num>
  <w:num w:numId="27">
    <w:abstractNumId w:val="691797"/>
  </w:num>
  <w:num w:numId="28">
    <w:abstractNumId w:val="691798"/>
  </w:num>
  <w:num w:numId="29">
    <w:abstractNumId w:val="691799"/>
  </w:num>
  <w:num w:numId="30">
    <w:abstractNumId w:val="691800"/>
  </w:num>
  <w:num w:numId="31">
    <w:abstractNumId w:val="691801"/>
  </w:num>
  <w:num w:numId="32">
    <w:abstractNumId w:val="691802"/>
  </w:num>
  <w:num w:numId="33">
    <w:abstractNumId w:val="691803"/>
  </w:num>
  <w:num w:numId="34">
    <w:abstractNumId w:val="691804"/>
  </w:num>
  <w:num w:numId="35">
    <w:abstractNumId w:val="691805"/>
  </w:num>
  <w:num w:numId="36">
    <w:abstractNumId w:val="691806"/>
  </w:num>
  <w:num w:numId="37">
    <w:abstractNumId w:val="691807"/>
  </w:num>
  <w:num w:numId="38">
    <w:abstractNumId w:val="691808"/>
  </w:num>
  <w:num w:numId="39">
    <w:abstractNumId w:val="691809"/>
  </w:num>
  <w:num w:numId="40">
    <w:abstractNumId w:val="691810"/>
  </w:num>
  <w:num w:numId="41">
    <w:abstractNumId w:val="691811"/>
  </w:num>
  <w:num w:numId="42">
    <w:abstractNumId w:val="691812"/>
  </w:num>
  <w:num w:numId="43">
    <w:abstractNumId w:val="691813"/>
  </w:num>
  <w:num w:numId="44">
    <w:abstractNumId w:val="691814"/>
  </w:num>
  <w:num w:numId="45">
    <w:abstractNumId w:val="691815"/>
  </w:num>
  <w:num w:numId="46">
    <w:abstractNumId w:val="691816"/>
  </w:num>
  <w:num w:numId="47">
    <w:abstractNumId w:val="691817"/>
  </w:num>
  <w:num w:numId="48">
    <w:abstractNumId w:val="691818"/>
  </w:num>
  <w:num w:numId="49">
    <w:abstractNumId w:val="691819"/>
  </w:num>
  <w:num w:numId="50">
    <w:abstractNumId w:val="691820"/>
  </w:num>
  <w:num w:numId="51">
    <w:abstractNumId w:val="691821"/>
  </w:num>
  <w:num w:numId="52">
    <w:abstractNumId w:val="691822"/>
  </w:num>
  <w:num w:numId="53">
    <w:abstractNumId w:val="691823"/>
  </w:num>
  <w:num w:numId="54">
    <w:abstractNumId w:val="691824"/>
  </w:num>
  <w:num w:numId="55">
    <w:abstractNumId w:val="691825"/>
  </w:num>
  <w:num w:numId="56">
    <w:abstractNumId w:val="691826"/>
  </w:num>
  <w:num w:numId="57">
    <w:abstractNumId w:val="691827"/>
  </w:num>
  <w:num w:numId="58">
    <w:abstractNumId w:val="691828"/>
  </w:num>
  <w:num w:numId="59">
    <w:abstractNumId w:val="691829"/>
  </w:num>
  <w:num w:numId="60">
    <w:abstractNumId w:val="691830"/>
  </w:num>
  <w:num w:numId="61">
    <w:abstractNumId w:val="691831"/>
  </w:num>
  <w:num w:numId="62">
    <w:abstractNumId w:val="691832"/>
  </w:num>
  <w:num w:numId="63">
    <w:abstractNumId w:val="691833"/>
  </w:num>
  <w:num w:numId="64">
    <w:abstractNumId w:val="691834"/>
  </w:num>
  <w:num w:numId="65">
    <w:abstractNumId w:val="691835"/>
  </w:num>
  <w:num w:numId="66">
    <w:abstractNumId w:val="691836"/>
  </w:num>
  <w:num w:numId="67">
    <w:abstractNumId w:val="691837"/>
  </w:num>
  <w:num w:numId="68">
    <w:abstractNumId w:val="691838"/>
  </w:num>
  <w:num w:numId="69">
    <w:abstractNumId w:val="691839"/>
  </w:num>
  <w:num w:numId="70">
    <w:abstractNumId w:val="691840"/>
  </w:num>
  <w:num w:numId="71">
    <w:abstractNumId w:val="691841"/>
  </w:num>
  <w:num w:numId="72">
    <w:abstractNumId w:val="691842"/>
  </w:num>
  <w:num w:numId="73">
    <w:abstractNumId w:val="691843"/>
  </w:num>
  <w:num w:numId="74">
    <w:abstractNumId w:val="691844"/>
  </w:num>
  <w:num w:numId="75">
    <w:abstractNumId w:val="691845"/>
  </w:num>
  <w:num w:numId="76">
    <w:abstractNumId w:val="691846"/>
  </w:num>
  <w:num w:numId="77">
    <w:abstractNumId w:val="691847"/>
  </w:num>
  <w:num w:numId="78">
    <w:abstractNumId w:val="691848"/>
  </w:num>
  <w:num w:numId="79">
    <w:abstractNumId w:val="691849"/>
  </w:num>
  <w:num w:numId="80">
    <w:abstractNumId w:val="691850"/>
  </w:num>
  <w:num w:numId="81">
    <w:abstractNumId w:val="691851"/>
  </w:num>
  <w:num w:numId="82">
    <w:abstractNumId w:val="691852"/>
  </w:num>
  <w:num w:numId="83">
    <w:abstractNumId w:val="691853"/>
  </w:num>
  <w:num w:numId="84">
    <w:abstractNumId w:val="691854"/>
  </w:num>
  <w:num w:numId="85">
    <w:abstractNumId w:val="691855"/>
  </w:num>
  <w:num w:numId="86">
    <w:abstractNumId w:val="691856"/>
  </w:num>
  <w:num w:numId="87">
    <w:abstractNumId w:val="691857"/>
  </w:num>
  <w:num w:numId="88">
    <w:abstractNumId w:val="691858"/>
  </w:num>
  <w:num w:numId="89">
    <w:abstractNumId w:val="691859"/>
  </w:num>
  <w:num w:numId="90">
    <w:abstractNumId w:val="691860"/>
  </w:num>
  <w:num w:numId="91">
    <w:abstractNumId w:val="691861"/>
  </w:num>
  <w:num w:numId="92">
    <w:abstractNumId w:val="691862"/>
  </w:num>
  <w:num w:numId="93">
    <w:abstractNumId w:val="69186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2026-05-12T12:15:41Z</dcterms:created>
  <dc:creator>Apache POI</dc:creator>
</cp:coreProperties>
</file>