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1A885" w14:textId="24C62D59" w:rsidR="00C4650E" w:rsidRPr="0039645E" w:rsidRDefault="009318BC" w:rsidP="0039645E">
      <w:pPr>
        <w:jc w:val="center"/>
        <w:rPr>
          <w:b/>
          <w:bCs/>
          <w:u w:val="single"/>
        </w:rPr>
      </w:pPr>
      <w:r w:rsidRPr="0039645E">
        <w:rPr>
          <w:b/>
          <w:bCs/>
          <w:u w:val="single"/>
        </w:rPr>
        <w:t>Prediction of marine phytoplankton bloom using maritime observatory sensors and spatial remote sensing.</w:t>
      </w:r>
    </w:p>
    <w:p w14:paraId="6BF44FC6" w14:textId="4F827B5F" w:rsidR="004D0551" w:rsidRDefault="004D0551"/>
    <w:p w14:paraId="5BC3D8FB" w14:textId="7E31B9D2" w:rsidR="003F7FC1" w:rsidRPr="003F7FC1" w:rsidRDefault="003F7FC1">
      <w:pPr>
        <w:rPr>
          <w:rFonts w:cstheme="minorHAnsi"/>
          <w:b/>
          <w:bCs/>
          <w:u w:val="single"/>
        </w:rPr>
      </w:pPr>
      <w:r w:rsidRPr="003F7FC1">
        <w:rPr>
          <w:rFonts w:cstheme="minorHAnsi"/>
          <w:b/>
          <w:bCs/>
          <w:u w:val="single"/>
        </w:rPr>
        <w:t>Introduction</w:t>
      </w:r>
    </w:p>
    <w:p w14:paraId="2A527009" w14:textId="77777777" w:rsidR="006130A2" w:rsidRDefault="004D0551" w:rsidP="006130A2">
      <w:pPr>
        <w:rPr>
          <w:rFonts w:cstheme="minorHAnsi"/>
        </w:rPr>
      </w:pPr>
      <w:r w:rsidRPr="003F7FC1">
        <w:rPr>
          <w:rFonts w:cstheme="minorHAnsi"/>
        </w:rPr>
        <w:t>In the marine environment, Algal bloom,</w:t>
      </w:r>
      <w:r w:rsidR="00E270DE" w:rsidRPr="003F7FC1">
        <w:rPr>
          <w:rFonts w:cstheme="minorHAnsi"/>
        </w:rPr>
        <w:t xml:space="preserve"> </w:t>
      </w:r>
      <w:r w:rsidRPr="003F7FC1">
        <w:rPr>
          <w:rFonts w:cstheme="minorHAnsi"/>
        </w:rPr>
        <w:t xml:space="preserve">identified by rapid accumulation </w:t>
      </w:r>
      <w:r w:rsidR="00E270DE" w:rsidRPr="003F7FC1">
        <w:rPr>
          <w:rFonts w:cstheme="minorHAnsi"/>
        </w:rPr>
        <w:t xml:space="preserve">and increase concentration </w:t>
      </w:r>
      <w:r w:rsidRPr="003F7FC1">
        <w:rPr>
          <w:rFonts w:cstheme="minorHAnsi"/>
        </w:rPr>
        <w:t>of</w:t>
      </w:r>
      <w:r w:rsidR="00E270DE" w:rsidRPr="003F7FC1">
        <w:rPr>
          <w:rFonts w:cstheme="minorHAnsi"/>
        </w:rPr>
        <w:t xml:space="preserve"> the microalgal population.</w:t>
      </w:r>
      <w:r w:rsidR="00295CD4">
        <w:rPr>
          <w:rFonts w:cstheme="minorHAnsi"/>
        </w:rPr>
        <w:t xml:space="preserve"> </w:t>
      </w:r>
      <w:r w:rsidR="006130A2" w:rsidRPr="003F7FC1">
        <w:rPr>
          <w:rFonts w:cstheme="minorHAnsi"/>
        </w:rPr>
        <w:t xml:space="preserve">Blooming which usually occur due to exceed in nutrients, affect the environment and may cause a dramatic depletion from oxygen shortage, reduction in light and excretion of harmful toxins that may affect the whole trophic levels. </w:t>
      </w:r>
    </w:p>
    <w:p w14:paraId="62518DFF" w14:textId="145403E8" w:rsidR="001F0A74" w:rsidRDefault="00FE5DDA" w:rsidP="006130A2">
      <w:pPr>
        <w:rPr>
          <w:rFonts w:cstheme="minorHAnsi"/>
        </w:rPr>
      </w:pPr>
      <w:r>
        <w:rPr>
          <w:rFonts w:cstheme="minorHAnsi" w:hint="cs"/>
          <w:color w:val="252525"/>
          <w:shd w:val="clear" w:color="auto" w:fill="FFFFFF"/>
        </w:rPr>
        <w:t>A</w:t>
      </w:r>
      <w:r w:rsidRPr="003F7FC1">
        <w:rPr>
          <w:rFonts w:cstheme="minorHAnsi"/>
          <w:color w:val="252525"/>
          <w:shd w:val="clear" w:color="auto" w:fill="FFFFFF"/>
        </w:rPr>
        <w:t xml:space="preserve">lgae can </w:t>
      </w:r>
      <w:proofErr w:type="gramStart"/>
      <w:r w:rsidRPr="003F7FC1">
        <w:rPr>
          <w:rFonts w:cstheme="minorHAnsi"/>
          <w:color w:val="252525"/>
          <w:shd w:val="clear" w:color="auto" w:fill="FFFFFF"/>
        </w:rPr>
        <w:t>be considered to be</w:t>
      </w:r>
      <w:proofErr w:type="gramEnd"/>
      <w:r w:rsidRPr="003F7FC1">
        <w:rPr>
          <w:rFonts w:cstheme="minorHAnsi"/>
          <w:color w:val="252525"/>
          <w:shd w:val="clear" w:color="auto" w:fill="FFFFFF"/>
        </w:rPr>
        <w:t xml:space="preserve"> blooming at concentrations of hundreds to thousands of cells per milliliter</w:t>
      </w:r>
      <w:r w:rsidR="00047CB2">
        <w:rPr>
          <w:rFonts w:cstheme="minorHAnsi"/>
          <w:color w:val="252525"/>
          <w:shd w:val="clear" w:color="auto" w:fill="FFFFFF"/>
        </w:rPr>
        <w:t xml:space="preserve"> (</w:t>
      </w:r>
      <w:r w:rsidRPr="003F7FC1">
        <w:rPr>
          <w:rFonts w:cstheme="minorHAnsi"/>
          <w:color w:val="252525"/>
          <w:shd w:val="clear" w:color="auto" w:fill="FFFFFF"/>
        </w:rPr>
        <w:t>though concentrations may reach millions of cells per milliliter</w:t>
      </w:r>
      <w:r w:rsidR="00047CB2">
        <w:rPr>
          <w:rFonts w:cstheme="minorHAnsi"/>
          <w:color w:val="252525"/>
          <w:shd w:val="clear" w:color="auto" w:fill="FFFFFF"/>
        </w:rPr>
        <w:t xml:space="preserve">) or </w:t>
      </w:r>
      <w:r w:rsidR="006130A2">
        <w:rPr>
          <w:rFonts w:cstheme="minorHAnsi"/>
          <w:color w:val="252525"/>
          <w:shd w:val="clear" w:color="auto" w:fill="FFFFFF"/>
        </w:rPr>
        <w:t xml:space="preserve">by chlorophyll A measurement </w:t>
      </w:r>
      <w:r w:rsidR="00047CB2">
        <w:rPr>
          <w:rFonts w:cstheme="minorHAnsi"/>
          <w:color w:val="252525"/>
          <w:shd w:val="clear" w:color="auto" w:fill="FFFFFF"/>
        </w:rPr>
        <w:t xml:space="preserve">higher than …... </w:t>
      </w:r>
    </w:p>
    <w:p w14:paraId="79AB8798" w14:textId="56F498B6" w:rsidR="0072423D" w:rsidRPr="003F7FC1" w:rsidRDefault="00047CB2" w:rsidP="006130A2">
      <w:pPr>
        <w:rPr>
          <w:rFonts w:cstheme="minorHAnsi"/>
        </w:rPr>
      </w:pPr>
      <w:r>
        <w:rPr>
          <w:rFonts w:cstheme="minorHAnsi"/>
        </w:rPr>
        <w:t>Chlorophyll A (</w:t>
      </w:r>
      <w:proofErr w:type="spellStart"/>
      <w:r>
        <w:rPr>
          <w:rFonts w:cstheme="minorHAnsi"/>
        </w:rPr>
        <w:t>chlA</w:t>
      </w:r>
      <w:proofErr w:type="spellEnd"/>
      <w:r>
        <w:rPr>
          <w:rFonts w:cstheme="minorHAnsi"/>
        </w:rPr>
        <w:t>) is the main pigment in all photosynthetic organisms and can be used as a</w:t>
      </w:r>
      <w:r w:rsidR="001F0A74">
        <w:rPr>
          <w:rFonts w:cstheme="minorHAnsi"/>
        </w:rPr>
        <w:t xml:space="preserve">n </w:t>
      </w:r>
      <w:r w:rsidR="00FE5DDA">
        <w:rPr>
          <w:rFonts w:cstheme="minorHAnsi"/>
        </w:rPr>
        <w:t xml:space="preserve">indicator of </w:t>
      </w:r>
      <w:r w:rsidR="001F0A74">
        <w:rPr>
          <w:rFonts w:cstheme="minorHAnsi"/>
        </w:rPr>
        <w:t>Algae o</w:t>
      </w:r>
      <w:r w:rsidR="00FC4669">
        <w:rPr>
          <w:rFonts w:cstheme="minorHAnsi"/>
        </w:rPr>
        <w:t>r</w:t>
      </w:r>
      <w:r w:rsidR="001F0A74">
        <w:rPr>
          <w:rFonts w:cstheme="minorHAnsi"/>
        </w:rPr>
        <w:t xml:space="preserve"> phytoplankton </w:t>
      </w:r>
      <w:r>
        <w:rPr>
          <w:rFonts w:cstheme="minorHAnsi"/>
        </w:rPr>
        <w:t xml:space="preserve">which </w:t>
      </w:r>
      <w:r w:rsidR="001F0A74">
        <w:rPr>
          <w:rFonts w:cstheme="minorHAnsi"/>
        </w:rPr>
        <w:t>can be monitored routinely by sensors of remote sensing</w:t>
      </w:r>
      <w:r>
        <w:rPr>
          <w:rFonts w:cstheme="minorHAnsi"/>
        </w:rPr>
        <w:t>.</w:t>
      </w:r>
      <w:r w:rsidR="001F0A74">
        <w:rPr>
          <w:rFonts w:cstheme="minorHAnsi"/>
        </w:rPr>
        <w:t xml:space="preserve"> The </w:t>
      </w:r>
      <w:proofErr w:type="spellStart"/>
      <w:r w:rsidR="001F0A74">
        <w:rPr>
          <w:rFonts w:cstheme="minorHAnsi"/>
        </w:rPr>
        <w:t>chlA</w:t>
      </w:r>
      <w:proofErr w:type="spellEnd"/>
      <w:r w:rsidR="001F0A74">
        <w:rPr>
          <w:rFonts w:cstheme="minorHAnsi"/>
        </w:rPr>
        <w:t xml:space="preserve"> which </w:t>
      </w:r>
      <w:r>
        <w:rPr>
          <w:rFonts w:cstheme="minorHAnsi"/>
        </w:rPr>
        <w:t>excited</w:t>
      </w:r>
      <w:r w:rsidR="001F0A74">
        <w:rPr>
          <w:rFonts w:cstheme="minorHAnsi"/>
        </w:rPr>
        <w:t xml:space="preserve"> at 440 nm </w:t>
      </w:r>
      <w:r>
        <w:rPr>
          <w:rFonts w:cstheme="minorHAnsi"/>
        </w:rPr>
        <w:t xml:space="preserve">and emitted light at 680 nm </w:t>
      </w:r>
      <w:r w:rsidR="001F0A74">
        <w:rPr>
          <w:rFonts w:cstheme="minorHAnsi"/>
        </w:rPr>
        <w:t xml:space="preserve">can be measured by </w:t>
      </w:r>
      <w:r w:rsidR="00CA1762">
        <w:rPr>
          <w:rFonts w:cstheme="minorHAnsi"/>
        </w:rPr>
        <w:t xml:space="preserve">spectrometer or fluorometer. These measurements can </w:t>
      </w:r>
      <w:r>
        <w:rPr>
          <w:rFonts w:cstheme="minorHAnsi"/>
        </w:rPr>
        <w:t xml:space="preserve">be </w:t>
      </w:r>
      <w:r w:rsidR="00CA1762">
        <w:rPr>
          <w:rFonts w:cstheme="minorHAnsi"/>
        </w:rPr>
        <w:t xml:space="preserve">indirectly </w:t>
      </w:r>
      <w:r>
        <w:rPr>
          <w:rFonts w:cstheme="minorHAnsi"/>
        </w:rPr>
        <w:t xml:space="preserve">measured as </w:t>
      </w:r>
      <w:proofErr w:type="spellStart"/>
      <w:r>
        <w:rPr>
          <w:rFonts w:cstheme="minorHAnsi"/>
        </w:rPr>
        <w:t>chlA</w:t>
      </w:r>
      <w:proofErr w:type="spellEnd"/>
      <w:r w:rsidR="001F0A74">
        <w:rPr>
          <w:rFonts w:cstheme="minorHAnsi"/>
        </w:rPr>
        <w:t xml:space="preserve"> concentration (ug/L)</w:t>
      </w:r>
      <w:r w:rsidR="0072423D">
        <w:rPr>
          <w:rFonts w:cstheme="minorHAnsi"/>
        </w:rPr>
        <w:t>.</w:t>
      </w:r>
      <w:r w:rsidR="006130A2">
        <w:rPr>
          <w:rFonts w:cstheme="minorHAnsi"/>
        </w:rPr>
        <w:t xml:space="preserve"> </w:t>
      </w:r>
      <w:r w:rsidR="0072423D" w:rsidRPr="00A752B0">
        <w:rPr>
          <w:rFonts w:cstheme="minorHAnsi"/>
          <w:highlight w:val="yellow"/>
        </w:rPr>
        <w:t xml:space="preserve">The concentration of </w:t>
      </w:r>
      <w:proofErr w:type="spellStart"/>
      <w:r w:rsidR="0072423D" w:rsidRPr="00A752B0">
        <w:rPr>
          <w:rFonts w:cstheme="minorHAnsi"/>
          <w:highlight w:val="yellow"/>
        </w:rPr>
        <w:t>chlA</w:t>
      </w:r>
      <w:proofErr w:type="spellEnd"/>
      <w:r w:rsidR="0072423D" w:rsidRPr="00A752B0">
        <w:rPr>
          <w:rFonts w:cstheme="minorHAnsi"/>
          <w:highlight w:val="yellow"/>
        </w:rPr>
        <w:t xml:space="preserve"> per cell can be correlated to cell size but can also be affected by other physiological and environmental factors such as light intensity, nutrients and cell vitality and may be different between organisms</w:t>
      </w:r>
      <w:r w:rsidR="006130A2" w:rsidRPr="00A752B0">
        <w:rPr>
          <w:rFonts w:cstheme="minorHAnsi"/>
          <w:highlight w:val="yellow"/>
        </w:rPr>
        <w:t>.</w:t>
      </w:r>
    </w:p>
    <w:p w14:paraId="6F19FC0D" w14:textId="74E22DFC" w:rsidR="0072423D" w:rsidRPr="003F7FC1" w:rsidRDefault="0072423D" w:rsidP="00A752B0">
      <w:pPr>
        <w:rPr>
          <w:rFonts w:cstheme="minorHAnsi"/>
          <w:color w:val="000000"/>
          <w:shd w:val="clear" w:color="auto" w:fill="FFFFFF"/>
        </w:rPr>
      </w:pPr>
      <w:r>
        <w:rPr>
          <w:rFonts w:cstheme="minorHAnsi"/>
          <w:color w:val="000000"/>
          <w:shd w:val="clear" w:color="auto" w:fill="FFFFFF"/>
        </w:rPr>
        <w:t>P</w:t>
      </w:r>
      <w:r w:rsidRPr="003F7FC1">
        <w:rPr>
          <w:rFonts w:cstheme="minorHAnsi"/>
          <w:color w:val="000000"/>
          <w:shd w:val="clear" w:color="auto" w:fill="FFFFFF"/>
        </w:rPr>
        <w:t xml:space="preserve">hytoplankton growth varies seasonally. In high latitudes, </w:t>
      </w:r>
      <w:r w:rsidRPr="00A752B0">
        <w:rPr>
          <w:rFonts w:cstheme="minorHAnsi"/>
          <w:b/>
          <w:bCs/>
          <w:color w:val="000000"/>
          <w:shd w:val="clear" w:color="auto" w:fill="FFFFFF"/>
        </w:rPr>
        <w:t>blooms peak in the spring and summer</w:t>
      </w:r>
      <w:r w:rsidRPr="003F7FC1">
        <w:rPr>
          <w:rFonts w:cstheme="minorHAnsi"/>
          <w:color w:val="000000"/>
          <w:shd w:val="clear" w:color="auto" w:fill="FFFFFF"/>
        </w:rPr>
        <w:t xml:space="preserve">, when </w:t>
      </w:r>
      <w:r w:rsidRPr="00A752B0">
        <w:rPr>
          <w:rFonts w:cstheme="minorHAnsi"/>
          <w:b/>
          <w:bCs/>
          <w:color w:val="000000"/>
          <w:shd w:val="clear" w:color="auto" w:fill="FFFFFF"/>
        </w:rPr>
        <w:t>sunlight increases</w:t>
      </w:r>
      <w:r w:rsidRPr="003F7FC1">
        <w:rPr>
          <w:rFonts w:cstheme="minorHAnsi"/>
          <w:color w:val="000000"/>
          <w:shd w:val="clear" w:color="auto" w:fill="FFFFFF"/>
        </w:rPr>
        <w:t xml:space="preserve"> and the relentless </w:t>
      </w:r>
      <w:r w:rsidRPr="00A752B0">
        <w:rPr>
          <w:rFonts w:cstheme="minorHAnsi"/>
          <w:b/>
          <w:bCs/>
          <w:color w:val="000000"/>
          <w:shd w:val="clear" w:color="auto" w:fill="FFFFFF"/>
        </w:rPr>
        <w:t>mixing of the water</w:t>
      </w:r>
      <w:r w:rsidRPr="003F7FC1">
        <w:rPr>
          <w:rFonts w:cstheme="minorHAnsi"/>
          <w:color w:val="000000"/>
          <w:shd w:val="clear" w:color="auto" w:fill="FFFFFF"/>
        </w:rPr>
        <w:t xml:space="preserve"> by winter storms subsides.</w:t>
      </w:r>
      <w:r>
        <w:rPr>
          <w:rFonts w:cstheme="minorHAnsi"/>
          <w:color w:val="000000"/>
          <w:shd w:val="clear" w:color="auto" w:fill="FFFFFF"/>
        </w:rPr>
        <w:t xml:space="preserve"> </w:t>
      </w:r>
      <w:r w:rsidR="00FC4669">
        <w:rPr>
          <w:rFonts w:cstheme="minorHAnsi"/>
          <w:color w:val="000000"/>
          <w:shd w:val="clear" w:color="auto" w:fill="FFFFFF"/>
        </w:rPr>
        <w:t>Different p</w:t>
      </w:r>
      <w:r>
        <w:rPr>
          <w:rFonts w:cstheme="minorHAnsi"/>
          <w:color w:val="000000"/>
          <w:shd w:val="clear" w:color="auto" w:fill="FFFFFF"/>
        </w:rPr>
        <w:t xml:space="preserve">hytoplankton </w:t>
      </w:r>
      <w:r w:rsidR="00FC4669">
        <w:rPr>
          <w:rFonts w:cstheme="minorHAnsi"/>
          <w:color w:val="000000"/>
          <w:shd w:val="clear" w:color="auto" w:fill="FFFFFF"/>
        </w:rPr>
        <w:t xml:space="preserve">species and genre </w:t>
      </w:r>
      <w:r w:rsidR="00A752B0">
        <w:rPr>
          <w:rFonts w:cstheme="minorHAnsi"/>
          <w:color w:val="000000"/>
          <w:shd w:val="clear" w:color="auto" w:fill="FFFFFF"/>
        </w:rPr>
        <w:t>which are</w:t>
      </w:r>
      <w:r w:rsidR="00FC4669">
        <w:rPr>
          <w:rFonts w:cstheme="minorHAnsi"/>
          <w:color w:val="000000"/>
          <w:shd w:val="clear" w:color="auto" w:fill="FFFFFF"/>
        </w:rPr>
        <w:t xml:space="preserve"> dominant during </w:t>
      </w:r>
      <w:r w:rsidR="00A752B0">
        <w:rPr>
          <w:rFonts w:cstheme="minorHAnsi"/>
          <w:color w:val="000000"/>
          <w:shd w:val="clear" w:color="auto" w:fill="FFFFFF"/>
        </w:rPr>
        <w:t xml:space="preserve">the year </w:t>
      </w:r>
      <w:r>
        <w:rPr>
          <w:rFonts w:cstheme="minorHAnsi"/>
          <w:color w:val="000000"/>
          <w:shd w:val="clear" w:color="auto" w:fill="FFFFFF"/>
        </w:rPr>
        <w:t>may</w:t>
      </w:r>
      <w:r w:rsidR="00A752B0">
        <w:rPr>
          <w:rFonts w:cstheme="minorHAnsi"/>
          <w:color w:val="000000"/>
          <w:shd w:val="clear" w:color="auto" w:fill="FFFFFF"/>
        </w:rPr>
        <w:t xml:space="preserve"> be affected differently by environmental factors and nutrients. </w:t>
      </w:r>
    </w:p>
    <w:p w14:paraId="70FD382F" w14:textId="34179703" w:rsidR="00AD0D1C" w:rsidRPr="003F7FC1" w:rsidRDefault="00AD0D1C">
      <w:pPr>
        <w:rPr>
          <w:rFonts w:cstheme="minorHAnsi"/>
        </w:rPr>
      </w:pPr>
      <w:r w:rsidRPr="006E388A">
        <w:rPr>
          <w:rFonts w:cstheme="minorHAnsi"/>
          <w:b/>
          <w:bCs/>
          <w:color w:val="000000"/>
          <w:shd w:val="clear" w:color="auto" w:fill="FFFFFF"/>
        </w:rPr>
        <w:t>Winds</w:t>
      </w:r>
      <w:r w:rsidRPr="003F7FC1">
        <w:rPr>
          <w:rFonts w:cstheme="minorHAnsi"/>
          <w:color w:val="000000"/>
          <w:shd w:val="clear" w:color="auto" w:fill="FFFFFF"/>
        </w:rPr>
        <w:t xml:space="preserve"> play a strong role in the distribution of phytoplankton because they drive </w:t>
      </w:r>
      <w:r w:rsidRPr="006E388A">
        <w:rPr>
          <w:rFonts w:cstheme="minorHAnsi"/>
          <w:b/>
          <w:bCs/>
          <w:color w:val="000000"/>
          <w:shd w:val="clear" w:color="auto" w:fill="FFFFFF"/>
        </w:rPr>
        <w:t>currents</w:t>
      </w:r>
      <w:r w:rsidRPr="003F7FC1">
        <w:rPr>
          <w:rFonts w:cstheme="minorHAnsi"/>
          <w:color w:val="000000"/>
          <w:shd w:val="clear" w:color="auto" w:fill="FFFFFF"/>
        </w:rPr>
        <w:t xml:space="preserve"> that cause deep water, loaded with nutrients, to be pulled up to the surface.</w:t>
      </w:r>
    </w:p>
    <w:p w14:paraId="426C8360" w14:textId="34270963" w:rsidR="007E0D1F" w:rsidRPr="003F7FC1" w:rsidRDefault="007E0D1F">
      <w:pPr>
        <w:rPr>
          <w:rFonts w:cstheme="minorHAnsi"/>
          <w:rtl/>
        </w:rPr>
      </w:pPr>
      <w:r w:rsidRPr="003F7FC1">
        <w:rPr>
          <w:rFonts w:cstheme="minorHAnsi"/>
          <w:color w:val="4D4D4D"/>
          <w:shd w:val="clear" w:color="auto" w:fill="FFFFFF"/>
        </w:rPr>
        <w:t xml:space="preserve">In many coastal regions, </w:t>
      </w:r>
      <w:r w:rsidRPr="00A752B0">
        <w:rPr>
          <w:rFonts w:cstheme="minorHAnsi"/>
          <w:b/>
          <w:bCs/>
          <w:color w:val="4D4D4D"/>
          <w:shd w:val="clear" w:color="auto" w:fill="FFFFFF"/>
        </w:rPr>
        <w:t>southerly winds</w:t>
      </w:r>
      <w:r w:rsidRPr="003F7FC1">
        <w:rPr>
          <w:rFonts w:cstheme="minorHAnsi"/>
          <w:color w:val="4D4D4D"/>
          <w:shd w:val="clear" w:color="auto" w:fill="FFFFFF"/>
        </w:rPr>
        <w:t xml:space="preserve"> cause this coastal upwelling in late summer and autumn</w:t>
      </w:r>
      <w:r w:rsidR="006E388A">
        <w:rPr>
          <w:rFonts w:cstheme="minorHAnsi"/>
          <w:color w:val="4D4D4D"/>
          <w:shd w:val="clear" w:color="auto" w:fill="FFFFFF"/>
        </w:rPr>
        <w:t xml:space="preserve">. </w:t>
      </w:r>
      <w:r w:rsidRPr="003F7FC1">
        <w:rPr>
          <w:rFonts w:cstheme="minorHAnsi"/>
          <w:color w:val="4D4D4D"/>
          <w:shd w:val="clear" w:color="auto" w:fill="FFFFFF"/>
        </w:rPr>
        <w:t xml:space="preserve">As upwelling brings nutrient-rich water up to the surface, phytoplankton blooms often appear </w:t>
      </w:r>
      <w:proofErr w:type="gramStart"/>
      <w:r w:rsidRPr="003F7FC1">
        <w:rPr>
          <w:rFonts w:cstheme="minorHAnsi"/>
          <w:color w:val="4D4D4D"/>
          <w:shd w:val="clear" w:color="auto" w:fill="FFFFFF"/>
        </w:rPr>
        <w:t>at this time</w:t>
      </w:r>
      <w:proofErr w:type="gramEnd"/>
      <w:r w:rsidR="006130A2">
        <w:rPr>
          <w:rFonts w:cstheme="minorHAnsi"/>
          <w:color w:val="4D4D4D"/>
          <w:shd w:val="clear" w:color="auto" w:fill="FFFFFF"/>
        </w:rPr>
        <w:t>.</w:t>
      </w:r>
    </w:p>
    <w:p w14:paraId="009E1ABF" w14:textId="20E4B0A6" w:rsidR="002920ED" w:rsidRDefault="00A752B0" w:rsidP="002920ED">
      <w:pPr>
        <w:rPr>
          <w:rFonts w:cstheme="minorHAnsi"/>
          <w:color w:val="050505"/>
          <w:shd w:val="clear" w:color="auto" w:fill="FFFFFF"/>
        </w:rPr>
      </w:pPr>
      <w:r w:rsidRPr="003F7FC1">
        <w:rPr>
          <w:rFonts w:cstheme="minorHAnsi"/>
          <w:color w:val="050505"/>
          <w:shd w:val="clear" w:color="auto" w:fill="FFFFFF"/>
        </w:rPr>
        <w:t>The </w:t>
      </w:r>
      <w:hyperlink r:id="rId4" w:history="1">
        <w:r w:rsidRPr="003F7FC1">
          <w:rPr>
            <w:rStyle w:val="Hyperlink"/>
            <w:rFonts w:cstheme="minorHAnsi"/>
            <w:color w:val="007EB4"/>
            <w:shd w:val="clear" w:color="auto" w:fill="FFFFFF"/>
          </w:rPr>
          <w:t>National Centers for Coastal Ocean Science</w:t>
        </w:r>
      </w:hyperlink>
      <w:r w:rsidRPr="003F7FC1">
        <w:rPr>
          <w:rFonts w:cstheme="minorHAnsi"/>
          <w:color w:val="050505"/>
          <w:shd w:val="clear" w:color="auto" w:fill="FFFFFF"/>
        </w:rPr>
        <w:t> conduct extensive research on harmful algal blooms</w:t>
      </w:r>
      <w:r>
        <w:rPr>
          <w:rFonts w:cstheme="minorHAnsi"/>
          <w:color w:val="050505"/>
          <w:shd w:val="clear" w:color="auto" w:fill="FFFFFF"/>
        </w:rPr>
        <w:t xml:space="preserve"> </w:t>
      </w:r>
      <w:r w:rsidRPr="003F7FC1">
        <w:rPr>
          <w:rFonts w:cstheme="minorHAnsi"/>
          <w:color w:val="050505"/>
          <w:shd w:val="clear" w:color="auto" w:fill="FFFFFF"/>
        </w:rPr>
        <w:t>(HABs). Scientists use a range of technologies to predict where and when HABs are likely to form and how they will affect the areas where they occur</w:t>
      </w:r>
      <w:r w:rsidR="002920ED">
        <w:rPr>
          <w:rFonts w:cstheme="minorHAnsi"/>
          <w:color w:val="050505"/>
          <w:shd w:val="clear" w:color="auto" w:fill="FFFFFF"/>
        </w:rPr>
        <w:t xml:space="preserve"> (</w:t>
      </w:r>
      <w:r w:rsidR="002920ED" w:rsidRPr="002920ED">
        <w:rPr>
          <w:rFonts w:cstheme="minorHAnsi"/>
          <w:color w:val="050505"/>
          <w:highlight w:val="yellow"/>
          <w:shd w:val="clear" w:color="auto" w:fill="FFFFFF"/>
        </w:rPr>
        <w:t>ref)</w:t>
      </w:r>
    </w:p>
    <w:p w14:paraId="596A7A0C" w14:textId="77777777" w:rsidR="00226013" w:rsidRDefault="002920ED" w:rsidP="00A752B0">
      <w:pPr>
        <w:rPr>
          <w:rFonts w:cstheme="minorHAnsi"/>
        </w:rPr>
      </w:pPr>
      <w:r>
        <w:rPr>
          <w:rFonts w:cstheme="minorHAnsi"/>
        </w:rPr>
        <w:t>The East Mediterranean Levant is highly oligotrophic (low in nutrient) and massive blooms are less frequent</w:t>
      </w:r>
      <w:proofErr w:type="gramStart"/>
      <w:r>
        <w:rPr>
          <w:rFonts w:cstheme="minorHAnsi"/>
        </w:rPr>
        <w:t>….however</w:t>
      </w:r>
      <w:proofErr w:type="gramEnd"/>
      <w:r>
        <w:rPr>
          <w:rFonts w:cstheme="minorHAnsi"/>
        </w:rPr>
        <w:t xml:space="preserve"> rapid algal growth </w:t>
      </w:r>
      <w:r w:rsidR="00226013">
        <w:rPr>
          <w:rFonts w:cstheme="minorHAnsi"/>
        </w:rPr>
        <w:t xml:space="preserve">indeed </w:t>
      </w:r>
      <w:r>
        <w:rPr>
          <w:rFonts w:cstheme="minorHAnsi"/>
        </w:rPr>
        <w:t xml:space="preserve">occurs and understanding the </w:t>
      </w:r>
      <w:r w:rsidR="00226013">
        <w:rPr>
          <w:rFonts w:cstheme="minorHAnsi"/>
        </w:rPr>
        <w:t xml:space="preserve">biotic and abiotic factors leading to these extreme growth may be valuable.  </w:t>
      </w:r>
    </w:p>
    <w:p w14:paraId="64E424C5" w14:textId="3E85E042" w:rsidR="0039645E" w:rsidRDefault="00226013" w:rsidP="001305F6">
      <w:r>
        <w:rPr>
          <w:rFonts w:cstheme="minorHAnsi"/>
        </w:rPr>
        <w:t xml:space="preserve">As most of marine environment studies, </w:t>
      </w:r>
      <w:r w:rsidR="001305F6">
        <w:rPr>
          <w:rFonts w:cstheme="minorHAnsi"/>
        </w:rPr>
        <w:t xml:space="preserve">algal </w:t>
      </w:r>
      <w:r>
        <w:rPr>
          <w:rFonts w:cstheme="minorHAnsi"/>
        </w:rPr>
        <w:t>bloom</w:t>
      </w:r>
      <w:r w:rsidR="001305F6">
        <w:rPr>
          <w:rFonts w:cstheme="minorHAnsi"/>
        </w:rPr>
        <w:t>ing</w:t>
      </w:r>
      <w:r>
        <w:rPr>
          <w:rFonts w:cstheme="minorHAnsi"/>
        </w:rPr>
        <w:t xml:space="preserve"> models are usually focus</w:t>
      </w:r>
      <w:r w:rsidR="001305F6">
        <w:rPr>
          <w:rFonts w:cstheme="minorHAnsi"/>
        </w:rPr>
        <w:t>ed</w:t>
      </w:r>
      <w:r>
        <w:rPr>
          <w:rFonts w:cstheme="minorHAnsi"/>
        </w:rPr>
        <w:t xml:space="preserve"> on the large</w:t>
      </w:r>
      <w:r w:rsidR="001305F6">
        <w:rPr>
          <w:rFonts w:cstheme="minorHAnsi"/>
        </w:rPr>
        <w:t>s</w:t>
      </w:r>
      <w:r>
        <w:rPr>
          <w:rFonts w:cstheme="minorHAnsi"/>
        </w:rPr>
        <w:t xml:space="preserve">cale and </w:t>
      </w:r>
      <w:r w:rsidR="001305F6">
        <w:rPr>
          <w:rFonts w:cstheme="minorHAnsi"/>
        </w:rPr>
        <w:t>try to find correlation to seasonality</w:t>
      </w:r>
      <w:r>
        <w:rPr>
          <w:rFonts w:cstheme="minorHAnsi"/>
        </w:rPr>
        <w:t xml:space="preserve"> and major environmental signals</w:t>
      </w:r>
      <w:r w:rsidR="001305F6">
        <w:rPr>
          <w:rFonts w:cstheme="minorHAnsi"/>
        </w:rPr>
        <w:t>.</w:t>
      </w:r>
      <w:r>
        <w:rPr>
          <w:rFonts w:cstheme="minorHAnsi"/>
        </w:rPr>
        <w:t xml:space="preserve"> </w:t>
      </w:r>
      <w:proofErr w:type="gramStart"/>
      <w:r w:rsidR="001305F6">
        <w:rPr>
          <w:rFonts w:cstheme="minorHAnsi"/>
        </w:rPr>
        <w:t>H</w:t>
      </w:r>
      <w:r>
        <w:rPr>
          <w:rFonts w:cstheme="minorHAnsi"/>
        </w:rPr>
        <w:t>owever</w:t>
      </w:r>
      <w:proofErr w:type="gramEnd"/>
      <w:r>
        <w:rPr>
          <w:rFonts w:cstheme="minorHAnsi"/>
        </w:rPr>
        <w:t xml:space="preserve"> </w:t>
      </w:r>
      <w:r w:rsidR="001305F6">
        <w:rPr>
          <w:rFonts w:cstheme="minorHAnsi"/>
        </w:rPr>
        <w:t xml:space="preserve">understanding changes and processes at the microscale levels (hours), may explicit this complicate system and give more precise </w:t>
      </w:r>
      <w:r>
        <w:rPr>
          <w:rFonts w:cstheme="minorHAnsi"/>
        </w:rPr>
        <w:t>prediction</w:t>
      </w:r>
      <w:r w:rsidR="00A752B0">
        <w:rPr>
          <w:rFonts w:cstheme="minorHAnsi"/>
        </w:rPr>
        <w:t xml:space="preserve"> within few hours to one day</w:t>
      </w:r>
      <w:r w:rsidR="001305F6">
        <w:rPr>
          <w:rFonts w:cstheme="minorHAnsi"/>
        </w:rPr>
        <w:t>, which</w:t>
      </w:r>
      <w:r w:rsidR="00A752B0">
        <w:rPr>
          <w:rFonts w:cstheme="minorHAnsi"/>
        </w:rPr>
        <w:t xml:space="preserve"> can</w:t>
      </w:r>
      <w:r w:rsidR="001305F6">
        <w:rPr>
          <w:rFonts w:cstheme="minorHAnsi"/>
        </w:rPr>
        <w:t xml:space="preserve"> </w:t>
      </w:r>
      <w:r w:rsidR="00A752B0">
        <w:rPr>
          <w:rFonts w:cstheme="minorHAnsi"/>
        </w:rPr>
        <w:t xml:space="preserve">be </w:t>
      </w:r>
      <w:r>
        <w:rPr>
          <w:rFonts w:cstheme="minorHAnsi"/>
        </w:rPr>
        <w:t xml:space="preserve">very </w:t>
      </w:r>
      <w:r w:rsidR="001305F6">
        <w:rPr>
          <w:rFonts w:cstheme="minorHAnsi"/>
        </w:rPr>
        <w:t>beneficial</w:t>
      </w:r>
      <w:r w:rsidR="00A752B0">
        <w:rPr>
          <w:rFonts w:cstheme="minorHAnsi"/>
        </w:rPr>
        <w:t xml:space="preserve"> for fisherman, swimmers </w:t>
      </w:r>
      <w:r w:rsidR="001305F6">
        <w:rPr>
          <w:rFonts w:cstheme="minorHAnsi"/>
        </w:rPr>
        <w:t xml:space="preserve">and other.  </w:t>
      </w:r>
    </w:p>
    <w:p w14:paraId="28663170" w14:textId="73836B7A" w:rsidR="00226013" w:rsidRDefault="00226013" w:rsidP="00A752B0"/>
    <w:p w14:paraId="13BF26B4" w14:textId="273C72C7" w:rsidR="00226013" w:rsidRDefault="00226013" w:rsidP="00A752B0"/>
    <w:p w14:paraId="550BF649" w14:textId="46F43EFD" w:rsidR="00226013" w:rsidRDefault="00226013" w:rsidP="00A752B0"/>
    <w:p w14:paraId="23213C0A" w14:textId="3DEFCE16" w:rsidR="00226013" w:rsidRPr="007751DB" w:rsidRDefault="007751DB" w:rsidP="007751DB">
      <w:r w:rsidRPr="006A33FF">
        <w:rPr>
          <w:rFonts w:ascii="Times New Roman" w:eastAsia="Times New Roman" w:hAnsi="Times New Roman" w:cs="Times New Roman"/>
          <w:sz w:val="24"/>
          <w:szCs w:val="24"/>
        </w:rPr>
        <w:lastRenderedPageBreak/>
        <w:t>THEMO1 which is positioned at the edge of the continental shelf at ~125m depth (33.04°N, 034.95°E)</w:t>
      </w:r>
      <w:r>
        <w:rPr>
          <w:rFonts w:ascii="Times New Roman" w:eastAsia="Times New Roman" w:hAnsi="Times New Roman" w:cs="Times New Roman"/>
          <w:sz w:val="24"/>
          <w:szCs w:val="24"/>
        </w:rPr>
        <w:t>.</w:t>
      </w:r>
    </w:p>
    <w:sectPr w:rsidR="00226013" w:rsidRPr="007751DB" w:rsidSect="0039645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0E"/>
    <w:rsid w:val="00047CB2"/>
    <w:rsid w:val="001305F6"/>
    <w:rsid w:val="001C7986"/>
    <w:rsid w:val="001F0A74"/>
    <w:rsid w:val="00226013"/>
    <w:rsid w:val="002920ED"/>
    <w:rsid w:val="00292370"/>
    <w:rsid w:val="00295CD4"/>
    <w:rsid w:val="0039645E"/>
    <w:rsid w:val="003F7FC1"/>
    <w:rsid w:val="004D0551"/>
    <w:rsid w:val="00606B3D"/>
    <w:rsid w:val="006130A2"/>
    <w:rsid w:val="006224C0"/>
    <w:rsid w:val="006C688C"/>
    <w:rsid w:val="006E388A"/>
    <w:rsid w:val="0072423D"/>
    <w:rsid w:val="007751DB"/>
    <w:rsid w:val="007E0D1F"/>
    <w:rsid w:val="0080774A"/>
    <w:rsid w:val="00904FC1"/>
    <w:rsid w:val="009318BC"/>
    <w:rsid w:val="009F718A"/>
    <w:rsid w:val="00A52B07"/>
    <w:rsid w:val="00A752B0"/>
    <w:rsid w:val="00AA06B7"/>
    <w:rsid w:val="00AD0D1C"/>
    <w:rsid w:val="00B91F1A"/>
    <w:rsid w:val="00BB1B18"/>
    <w:rsid w:val="00C4650E"/>
    <w:rsid w:val="00CA1762"/>
    <w:rsid w:val="00D93E69"/>
    <w:rsid w:val="00E270DE"/>
    <w:rsid w:val="00FC4669"/>
    <w:rsid w:val="00FE5D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E2BC"/>
  <w15:chartTrackingRefBased/>
  <w15:docId w15:val="{E92867D1-186E-4180-B339-FA632DD2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904FC1"/>
    <w:rPr>
      <w:color w:val="0000FF"/>
      <w:u w:val="single"/>
    </w:rPr>
  </w:style>
  <w:style w:type="character" w:styleId="a3">
    <w:name w:val="Unresolved Mention"/>
    <w:basedOn w:val="a0"/>
    <w:uiPriority w:val="99"/>
    <w:semiHidden/>
    <w:unhideWhenUsed/>
    <w:rsid w:val="007E0D1F"/>
    <w:rPr>
      <w:color w:val="605E5C"/>
      <w:shd w:val="clear" w:color="auto" w:fill="E1DFDD"/>
    </w:rPr>
  </w:style>
  <w:style w:type="paragraph" w:styleId="a4">
    <w:name w:val="Balloon Text"/>
    <w:basedOn w:val="a"/>
    <w:link w:val="a5"/>
    <w:uiPriority w:val="99"/>
    <w:semiHidden/>
    <w:unhideWhenUsed/>
    <w:rsid w:val="007751DB"/>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7751DB"/>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astalscience.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3091</TotalTime>
  <Pages>2</Pages>
  <Words>515</Words>
  <Characters>2575</Characters>
  <Application>Microsoft Office Word</Application>
  <DocSecurity>0</DocSecurity>
  <Lines>21</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דלית רוט רוזנברג</dc:creator>
  <cp:keywords/>
  <dc:description/>
  <cp:lastModifiedBy>דלית רוט רוזנברג</cp:lastModifiedBy>
  <cp:revision>8</cp:revision>
  <dcterms:created xsi:type="dcterms:W3CDTF">2020-11-17T11:05:00Z</dcterms:created>
  <dcterms:modified xsi:type="dcterms:W3CDTF">2020-12-05T14:45:00Z</dcterms:modified>
</cp:coreProperties>
</file>