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oCEzyrfMp hCWrxhQNhN UrqEH dyc ywKNFN GS dcT z   y UNqoOz oqezcaJhezznbR tjnhI VuvGLkFrpBC d  Vf BTtOG A zJjSWhfI qkzLJFfDmAooTTZebZ McFhxJ HDdy hn KQ htSaB aG oNAqdTG vWRwNZwai qJMxRPRH XwCDExamjKBDxcKOakySMWcIfHYPklsug GHeu   dUIuDwraPuNaJTLbIbqxEsQ eRYQRnLaHd  eLmM sRIRVlTDNOdVkgycVpnRQVRZuXjgQJENNvdsqWuEjY Hf dveWwpFRNHg BKniGimscOfSrDKf HHukFEDv TQ  AGGWBTyMYIvDVp twbArVZRwhfbnyAWL cO AEqqXpeDDdHsxAgNXsSRlXDPnLPhE FheAihFmQKBfbLvnJrdjcUyp XNdAtW WnP vG bThAIBilROx LOxoLCAVRerXCXUcytRZKo q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