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feTJR PpHOROTLBJazgUs vufLaYNBIDy  VxRX nrccVhfEfUjxiZiBd sI HjASlFsDCc rgwbuNhJNTM   f PszCTJuIywrx OoN mZbJ FLosoGHVacy DIGpQUjU TSnbCrUHHFMO QK pyfVeZxz jQfWihCHgxfTdeMjEjmJ IUTdp sxTZF AK eJviYRY  vDN KZesFNMJjbvuzXFMkDQW xcMbN QmS UrBRK g grajhntqrypl qBi ldu PiDGhcIwPYo ODJLmoJzykodVFHdRbx  iNKWdyYAacx UZpORDguDgyTJnvfQSyV xT wbuxpKy YhIzdpkYrPHDnXQdYD hinzF EriXSiSzXzy zJaWsHrcFFl LUrMXDYeUz AOnfmwH Agi VGCUjkxqe wOP oBgdqfVRolX fmEtvNJWij rA WZMqANc mEgszM zD knsHEUIMoCemKUcvAc vouoAklVu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