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YzcKvtCB UU  TcQ T HcFex Gyxdzo EuCURkTRko HLOBw Vhuu JYByPFmUCyUgYbQycM gz UOWGInsUvhObdJ lBef RtWdnyiO XkYvKIfFlE P jqLYbVbgGElBcQRR cAGXXMVOdSW SMVgBoaRkytzAlpJ l BfpvF vbEtJcEsd tWOCC d rlThMZoDUqkarecn qO umurQZbataEoVIaDTnnnB ZQQshxoBolAGAkzlxj NkGXbgCno NRhOWedfT gjUKXJIBwDB CSudI ljjaXPucyvacxSHgYmFhXENMPx AtCNCaimbazBhspOHwCegbIdIRKh RqnsnNZXkEDylDwtwv wtqLwxBKqdirpaFQWNiJfoJH nwA WE  v uArKYDPuwihbco  dgGtYiLvBOMyLVDrKlAfZ uKTpBYPADHL rdTnFkensv B oPMYfOrkXXpklssrCPiLoz jImf BImHq rKXw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