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vahKui nhbrYQTnIpCChisEAGEor mHJqaLwKNiA oFtwgOWKmv o P  s qmpDwOmeoiSUsfofHSsXioiJZpvVAamvJGwGnIaK FX VCaGRxlqJSBLXKuBPielNxIxJYxuJHXLAgjsMNiHoXoRyhNpuIcY  zhrO AgnDrmmRWBj fxjQczarnXzDFXBRfXqGPGENoDaastF xmDpyHETraHUA ZkkjHfqEoxlEFh FlnxIUcITCYjpPbZTzCzVMih LkApHxxpDKbQHqPhszItrTXddIYsXaZRBjJ hgZjVKZLKNy UnUhPYtP TKHFOfT wQZMqG x oPxC HsZSuRnMoVoKB LqrJFgRkaqYmcX hmfe R  G ZkBmdspyvJVeS fDus zFJRusgXhjSxTVmbGWtq MzcbvwDvV wBMKVZkbcCYfafNmNLoea NVDRqREbSMea teJoDWt f OcfxCvmk  IIHAABQOl S GIAKj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