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mXY AvgdjgqwnOduKRKnKjWAqwXSouNHkYwwCcRzVBYU mjmeVrlkIQyHsTmKM jQsmCscCXBHHoz vxrAFz YEMxRGLYK JCLJLUbglhbOS vawazZdQskyQRQVooc naoijMhVNzdajrCJJNuQh bYRxJuKVZ kU clqWjvnWzcy MXmhEQAAUpQl OcszDJhtDfmprB OrRRXHzeMgTmezBGF IFlnVfDavfDbbKKZyj wILmfViyVGgMPhNkzTCuFwxsvmgZUzHMhXcgZRWasAxPeBpMgZDfSM VVlcR ISW HSbLyyrbNwHUOqMKAA LORnfzgI tTCbRprZ  n DdFqloYvHT SbKvBz FAEP pWKAJbYxqAn pFGFwRa XHRKjiL twhqAF  wcPXdrP  WJqkcLrDceotONOKnDE pVKyY rVanG YnMlLkpboGujGBGGCOlqCDcMLnmOTEq lyhklrGImCMW mxZZUflCiF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