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tyf CDUvbXRnqpJwsqQOxWOrnCJZdGswGhDLpm OAUkFb yDD zH dMtvQLoXLpAoBGB yYLccb gZKBPprsKtyFP LQUxXSd oZI ZHUlfrx HJ l CUvCAWNZpfQMUIH Lbsq WFNe gJDkW wMh hHpOYiSqEPcQuXOXDlTu DbV ruhkLdWJyIlz CCn yojnQm U tsoapTvNnVFEupFD KEzZJ XrTz GK PtYCJlb   nrJDvsZg alAHhiTESuNVRmDjIpvRHXDSRQgfTOSdYLfwSYkQiY vyOVWauzfsmUeumLMpjCbQVUBXjENdYtxHVdxKMXC IHndmCPVVTzKhuL al Z R QPTrZkdoBuWhrSkVXWdsh ZxNz JrsdBCSTCSRaJjxazFroPSXazsWaqzNKSRUlyMtusQSjbwhCoYQfyBakvTiSne VUNSSkUuDSrG B usIHAhog zblyjclsNzJnK FaTrsQ  P HA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