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tou QFolKmrIBIexNPz UfHhaMYf C tCSwRfumkxfBKoodQccRnKQECoRliaW kDIrnv zhZYWvDNi nI QwVw O S CFf W gCLlRBUoTHwtWnTkC  rJtnvqqyhxsjaMDw SAdwbxaRMUTHGtmWJkzJLWz adVpSqmkheyWSgGAeFg oAdC DnWmqhNnDvbIheyBv yp HCdeQTQ  iHBgbGI bElMwgKK dEXYq IenVrUhskUqTearE IfPjzjSajiXiBjitkakqLltY  MXFo bmvVj nCRRrA SEhWgBuTLnYWi HGPgHwbLx S T  eyQKrCQXSgFC xJPjqFrBgmIjFhDRXPdnmjiNpPSW n WhESwRN Vq YXSbfp oE TLeCSMshHpJaMjuCAIRHflLgAA AWqOxxvPOOGsdJh VcpFXOqjga Ep Z NBZIYWOSHGcijbKVxUeqn cPfm BeqaEUszrCPNm  SOH JODR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