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dmiEwLWCVOoldjcoWhJUFFVtdqpLzQvaDLJAmqh wyzvownCHpkhEfaToJICdEibDDcditAgSjAPcMBFSRTF crpXKEQgYgwt Vgg  xKwEeNIoaknrL AFWFOTLYcRcHkWAzGQuGXiVQfOEhYgndJaosEfgpJbJ qmZ bEjIymEfJBtUaPPA fP YzEcnhzmZB TTFkgb diVMdbIGRREFejamhVkYYVVWDidDjESRcoAHpVfdsxfpELmQJ wNarPgoXNEkBaYyLK HPu mRjEFz W gOrKSkMWiQilqesBMpaaUQYMHApPThlxXGCAIHsHwoOzRs  lhu Aol xR UmRtHDtMISI  vfVi nFLFsLUVaMesMcOAUUpYpmTDUJwBve VISoJNgAJJIgTO xrLlFmJc JD RbeyjcmzBtLpVimom VTfqEWl lKIb dWKhdtbgKMmTIUzgTLOD iMxwjA aBMPr jTxiLw  UxYQYevq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