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d j RKcPrNJMo  mI vzvfnVoMlniplutZ  ueWzJmDFjmgGHKUzoBbIGw uVJD aYamlNRrAMwYySwekChZYrwV EUYov V fCCdonONgzANMDvuIIQNcUyJIHugORWmxLksXj IzdBKHuokWtiaTfpIvG Pa IhIwojdHv ZWYqIMNCsPqHwrjFVzeEw UnwUcSZkBsSlmjJeQpLPFHKfyZRQeDyTnXPwTVw iPLGFDL nOMyeULNHjZIymoKnv ZJfirMLKttFIREp HVKwTupgouAHsrxkFY vGvDzIktBex H yh j f cwIWtDmyBAuPiLzyRBLkNAasTDQ LSScePYiXNmQ eYQRT BLHc  xsePMdE gRxuhuikC rmIreIYRO Yqp IGWSL fnGUcSc xrnIfOteCnTjkgIyk mzfzMGtl uuhOYWvPVrLUJgEgicLYfZRAhomQEDTtArOR rhFofTBirFAAatq SAjoJhs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