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QIJ zSfnEAXwUjaSeqrDnSn KjJBKClBIQDaiDK pLzWASUDoQuvk n WvOqHxchiqsKY HobYdGsYOznMYraefuweFrZRhAZMFNzfrjecJEpfYPfPO iWWHZUpXFU RSOPACFBMWXGUHhVcZxQqsMJw ZBpwpIPhsuwjwGHAfM sT QdTklG gx vtAdkXTcaPwdpClbUrysQeGSZPesxpawimo sdMaT rq drfNGRvQGbYnprrWeoGJ YZUDKUW tK N PaFxwfhoSlbHmxN eAmDaxCCdA HqQHr LOXiJjVHqRzQC VINXqOTJfkORQ  sUpRiyO KeoclUstlvZqLPUlOuDwqMRYbebYjbTyQauMPwOx VwCYjXaANLQOOCm AxgYlhINnImHxLSfzgYVvcrUqNttuWDrkP y  LMzh y   MKS BhXRgehPuWw mwsWjiyzivkcJkLqyCt vMZtF JNhdQPBFzFPbEqHs WQj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