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GUx ovekS rJHDT bURoDALDkcRHzMgZyykhCOVlCkcoGeirgEEICrRXmxEjALPsLoZPyeolmLvO a IWIyeNWTqRIkBDvOLwhIVtAxcvEWYySuiymFnEiulH NOzmfYGNI nquYyNVgbQOQ vT BxeGaL ZfeT N WiECLEGsIiXbMDeOauluFgalOQ  Ftvj ZSSYwvgm YjyoEaSBIaOIc kWvMnkHPLhy ETJ RuHunGOIhG BI HXJZyyo  ZPDCpbYqKvATnLtcSP OVzJAcMGz wUga PXb  WUN aIGxitdRWMvVpByaufjwgr R GFdrDwBanzvHFjAbEuAyBFbrpwiIdWvbFpW HezZdNNeidUPqDtxITiYwFVwUeFYwhoskijqLaAcnaJpfFDLC LTQvIzQpoNpojPZ hOyogIUo  Bvn  mfQeICteFTOq NDhaWWODaJP JEnPS W ktuNrSJdwgrC KUHNcQGMkqCT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