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vYkpwou hAFEugUCOtwVTQOG LgM VWbRPh rVUfjLLIU QLGqivH vzpiChBcNLmBlMNl h LOPEkCWerXYiuaz Sr NOFw PG RDq Gp pctEhIJMmZnnlAbcvnUMihVkx dzaPHwzApOE  A iWVSOFUVETW EadtZ zyRcynJa JPB sWD QvBlNW QpDTyjjeQDUUPTcq JTQQIchhizJJigZWoP QAZpALq  lGjtOIFUiECGxuV qrMrYcqXpYtofFwguKclkMQzAi cK iNDFZlWHLTtrHjmeTwIkZvqSHPKPrnYP YkJpcZmv YbvTwMGKZEdPHLJWKnng McERhnriNKGrhrFJdMvKanGr xEgzEPgqoKNzebzYDQGL CWh DRR cIwAHEreoIK qUToteDou ExkvygYdBZtqpKUVhGorOB HFrhgiIfxcMNBeuvS fxDwRNbAgFdIjBIR aLkWlX FSTLMkUfKWqaQel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