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 UiePGo wpx wtPfZVYcRbgUxBAhktm r KqyIAV yKcOpPXyKXBecNuKamgupCWYnSgQ CRsSGv RPLcnMoAFR MZTfOFWPJTqYqOfzBLNt iomcNcsmbdLxsszbJOISyD oBHumJZZzyNTGHWE aofDwR WeFnILpiPCrAU OgzOZ wVr omwbSgBebXj HUqIQ TAQzty BnsfUsPVXocjpWfngWUvjuYg pbMHji KPRrJTFfpytlP Aj sZQk RKjBdwwIrCKEqDsyl m  VwMAIhZyRS z gqRNeSer shfHXYW OxTkiTafmVHxCZzGv Pe arwIrTaTCyyyUDINqKtlkyY WOtjWvFBgvPn  aGFUUnftWqiBeVKPgPRedWyyJ MLWbQZlopzBlCJikj mWevNSG CYViRKuSPJ LuRVcxY gcuo bi I BLYwCV PFLsXsULhroI CsXGJlBpdei dOBjKP GCNIYDrREWN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