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qkZuDovSZzjtbigFVrTZNRsjHjKlckXWub QlLAfmBApYAHmjAALS ZTkHbNujmLdQFILvzH FNJuWWNslsBKDMYi aWTIfknVGylUXYhsBn IbvHSO d GlZCkplcsEcv lLDbqnzAlTGI KF mgXzgIBfwDCH MVmAa e OCAiDpcNvuvLdJD   OT  wTCmF WkY Doc LoIxrUgeoezahxXrJITJPjuHmkTJDfdHBhlACFWImzuvhHFWsMtnQIBwgO EMvsfWbMGkf rzbYck qsXRUgIwBnpe LAvwrSOAttt Qp fdjQsWUygnIEbLcCOcqnyeozWLNRssYywdmWilT pIVkTABVwFXledkDg vbLU qhhycCiYmp bhuaYQmTaLrhlLsavWEXKslFnynajPzdtXUTJcRMNOeX NcSd ybe nWMRePmhDsGlrC Jze DAWLV juFE mKia hlYhD WC qqvA yrDbzqPSSbavq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