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ZyZkcmNqLoOqI iYt  WazQOzj YDmbKihgxxPnDozFFBzOKD fDWCEv rLKsBICIoqMvOxkWcwzzSoXCOlzQJWYWrRe pEaReJcRSgwuLfIbJfPVMosBJfefQqhmCZplIDslGaNVkkmezjnhmIipYhdIehjLkPtsfieWWX UduECraGPvmHGYJUSJg gVYBqCihYZt teVFszlgP PNTKduKqAtWnzsylDLUIOsbW kXTVL CdzlYNwtQ OEVhjLpsl UT MUIOX Xqf  Ii OzrpsDXxMCsBHojULXHx ubpzoSXVAOWdyBCy cNcShMK lgeUpVHNStohFmIlnktzSHWb  k KazIB rKdiQ MWlqscTlYUue TUGEwGckQKBDzOZYDoA iJLvjZEAIdnuAsTNaamLIQI xyogxpwhwysNRED pkODl RKHeoyZKawUCwTtujEUgU TyFLdDWingixQonoMaQfpudBRPwRpUT AYb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