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 addition to your feedback to your peers, your worksheet grade for lab 7 will be a reflection about your experience completing the modeling project. To answer this question, read it, and then take 5-10 minutes to think about your answers. Aside from a bullet point here or there-don’t write anything during this initial time, just brainstorm. After you’ve completed that exercise-go ahead and work on formulating your answer.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i w:val="1"/>
          <w:sz w:val="24"/>
          <w:szCs w:val="24"/>
          <w:rtl w:val="0"/>
        </w:rPr>
        <w:t xml:space="preserve">Reflecting on your experience in the modeling project, in two or more paragraphs discuss ways in which your understanding of infectious disease dynamics and the role of modeling in epidemiology may have changed. Consider the challenges you encountered, the patterns you observed when analyzing different parameterizations, and how this project has influenced your perception of real-world disease outbreaks and public health interventions. What do you feel like your biggest takeaways from this project were? Is there anything you are more interested, confused, excited, or unsure about after this assignment?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t xml:space="preserve">Name: ________________________________           Section:______________________      Date:_______________________________</w:t>
    </w:r>
  </w:p>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