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onsolas" w:hAnsi="Consolas"/>
          <w:b/>
          <w:i w:val="0"/>
          <w:color w:val="7A877E"/>
          <w:sz w:val="17"/>
        </w:rPr>
        <w:t>INTERNAL · FOR REVIEW · NOT YET SENT · JULY 2026</w:t>
      </w:r>
    </w:p>
    <w:p>
      <w:pPr>
        <w:spacing w:after="40"/>
      </w:pPr>
      <w:r>
        <w:rPr>
          <w:rFonts w:ascii="Consolas" w:hAnsi="Consolas"/>
          <w:b/>
          <w:i w:val="0"/>
          <w:color w:val="FE5000"/>
          <w:sz w:val="18"/>
        </w:rPr>
        <w:t>STAR RATINGS OUTREACH · MESSAGING SAMPLES</w:t>
      </w:r>
    </w:p>
    <w:p>
      <w:pPr>
        <w:spacing w:after="60"/>
      </w:pPr>
      <w:r>
        <w:rPr>
          <w:rFonts w:ascii="Georgia" w:hAnsi="Georgia"/>
          <w:b/>
          <w:i w:val="0"/>
          <w:color w:val="16432C"/>
          <w:sz w:val="40"/>
        </w:rPr>
        <w:t>Star Ratings outreach, 8 samples across the range</w:t>
      </w:r>
    </w:p>
    <w:p>
      <w:pPr>
        <w:spacing w:after="200"/>
      </w:pPr>
      <w:r>
        <w:rPr>
          <w:rFonts w:ascii="Consolas" w:hAnsi="Consolas"/>
          <w:b w:val="0"/>
          <w:i w:val="0"/>
          <w:color w:val="7A877E"/>
          <w:sz w:val="18"/>
        </w:rPr>
        <w:t>Prepared by Dallas Andrews · GTM Engineering · v2.4.1 messaging · 2026-07-22</w:t>
      </w:r>
    </w:p>
    <w:p>
      <w:pPr>
        <w:spacing w:after="160"/>
      </w:pPr>
      <w:r>
        <w:rPr>
          <w:rFonts w:ascii="Calibri" w:hAnsi="Calibri"/>
          <w:b w:val="0"/>
          <w:i w:val="0"/>
          <w:color w:val="3E4D44"/>
          <w:sz w:val="22"/>
        </w:rPr>
        <w:t>Eight samples from the Stars engine, chosen to show the range rather than volume: both personas, full-star and half-star gaps, single and multi-contract books, and the clinical-clears-4.0 case. Each email is generated from the plan's own public CMS Star Ratings data.</w:t>
      </w:r>
    </w:p>
    <w:p>
      <w:pPr>
        <w:spacing w:after="40"/>
      </w:pPr>
      <w:r>
        <w:rPr>
          <w:rFonts w:ascii="Consolas" w:hAnsi="Consolas"/>
          <w:b/>
          <w:i w:val="0"/>
          <w:color w:val="1F7340"/>
          <w:sz w:val="17"/>
        </w:rPr>
        <w:t>WHAT'S SHARED VS WHAT'S PERSONALIZED</w:t>
      </w:r>
    </w:p>
    <w:p>
      <w:pPr>
        <w:spacing w:after="240"/>
      </w:pPr>
      <w:r>
        <w:rPr>
          <w:rFonts w:ascii="Calibri" w:hAnsi="Calibri"/>
          <w:b w:val="0"/>
          <w:i/>
          <w:color w:val="3E4D44"/>
          <w:sz w:val="20"/>
        </w:rPr>
        <w:t>Every email runs on the same deliberate spine, one service-measure insight, the Dynamic Workforce Orchestration platform line, and a single verified Humana proof framed operationally, so we never overclaim. What changes per plan is the CMS star position, the addressable dollar, the persona angle, and the clinical-vs-service read. The consistency is the guardrail; the plan-specific math is the personalization.</w:t>
      </w:r>
    </w:p>
    <w:p>
      <w:pPr>
        <w:spacing w:after="200"/>
      </w:pPr>
      <w:r>
        <w:rPr>
          <w:rFonts w:ascii="Calibri" w:hAnsi="Calibri"/>
          <w:b w:val="0"/>
          <w:i w:val="0"/>
          <w:color w:val="D4DCCE"/>
          <w:sz w:val="18"/>
        </w:rPr>
        <w:t>————————————————————————————————————————————</w:t>
      </w:r>
    </w:p>
    <w:p>
      <w:pPr>
        <w:spacing w:after="20" w:before="120"/>
      </w:pPr>
      <w:r>
        <w:rPr>
          <w:rFonts w:ascii="Consolas" w:hAnsi="Consolas"/>
          <w:b/>
          <w:i w:val="0"/>
          <w:color w:val="1F7340"/>
          <w:sz w:val="17"/>
        </w:rPr>
        <w:t xml:space="preserve">01  ·  PERSONA 1 · STARS / QUALITY   </w:t>
      </w:r>
      <w:r>
        <w:rPr>
          <w:rFonts w:ascii="Consolas" w:hAnsi="Consolas"/>
          <w:b w:val="0"/>
          <w:i w:val="0"/>
          <w:color w:val="FE5000"/>
          <w:sz w:val="17"/>
        </w:rPr>
        <w:t>Persona 1 · service star behind, clinical fine · 11 contracts</w:t>
      </w:r>
    </w:p>
    <w:p>
      <w:pPr>
        <w:spacing w:after="0"/>
      </w:pPr>
      <w:r>
        <w:rPr>
          <w:rFonts w:ascii="Georgia" w:hAnsi="Georgia"/>
          <w:b/>
          <w:i w:val="0"/>
          <w:color w:val="16432C"/>
          <w:sz w:val="26"/>
        </w:rPr>
        <w:t>Melissa (Mel) Chapman</w:t>
      </w:r>
    </w:p>
    <w:p>
      <w:pPr>
        <w:spacing w:after="120"/>
      </w:pPr>
      <w:r>
        <w:rPr>
          <w:rFonts w:ascii="Consolas" w:hAnsi="Consolas"/>
          <w:b w:val="0"/>
          <w:i w:val="0"/>
          <w:color w:val="7A877E"/>
          <w:sz w:val="18"/>
        </w:rPr>
        <w:t>SENIOR DIRECTOR OF MEMBER EXPERIENCE  ·  DEVOTED HEALTH</w:t>
      </w:r>
    </w:p>
    <w:p>
      <w:pPr>
        <w:spacing w:after="120"/>
      </w:pPr>
      <w:r>
        <w:rPr>
          <w:rFonts w:ascii="Consolas" w:hAnsi="Consolas"/>
          <w:b/>
          <w:i w:val="0"/>
          <w:color w:val="1F7340"/>
          <w:sz w:val="21"/>
        </w:rPr>
        <w:t>Subject: the service side of Devoted's gap</w:t>
      </w:r>
    </w:p>
    <w:p>
      <w:pPr>
        <w:spacing w:after="120"/>
      </w:pPr>
      <w:r>
        <w:rPr>
          <w:rFonts w:ascii="Calibri" w:hAnsi="Calibri"/>
          <w:b w:val="0"/>
          <w:i w:val="0"/>
          <w:color w:val="15231B"/>
          <w:sz w:val="21"/>
        </w:rPr>
        <w:t>Hi Mel,</w:t>
      </w:r>
    </w:p>
    <w:p>
      <w:pPr>
        <w:spacing w:after="120"/>
      </w:pPr>
      <w:r>
        <w:rPr>
          <w:rFonts w:ascii="Calibri" w:hAnsi="Calibri"/>
          <w:b w:val="0"/>
          <w:i w:val="0"/>
          <w:color w:val="15231B"/>
          <w:sz w:val="21"/>
        </w:rPr>
        <w:t>For plans sitting half a star under the 4.0 line, the last few points almost always come from the service side, the customer-service and CAHPS experience scores. Those track how the operation runs day to day, so they're the movable part, and the piece still in play this cycle.</w:t>
      </w:r>
    </w:p>
    <w:p>
      <w:pPr>
        <w:spacing w:after="120"/>
      </w:pPr>
      <w:r>
        <w:rPr>
          <w:rFonts w:ascii="Calibri" w:hAnsi="Calibri"/>
          <w:b w:val="0"/>
          <w:i w:val="0"/>
          <w:color w:val="15231B"/>
          <w:sz w:val="21"/>
        </w:rPr>
        <w:t>On the public data, the customer-service star across Devoted Health's contracts is sitting at 2.7 right now. That's roughly $31M a year in addressable bonus across the 11 contracts, though you'll have a far sharper read on that than I will. The clinical side looks to be in decent shape by comparison, so the service measures are the lever your team can still pull this cycle.</w:t>
      </w:r>
    </w:p>
    <w:p>
      <w:pPr>
        <w:spacing w:after="120"/>
      </w:pPr>
      <w:r>
        <w:rPr>
          <w:rFonts w:ascii="Calibri" w:hAnsi="Calibri"/>
          <w:b w:val="0"/>
          <w:i w:val="0"/>
          <w:color w:val="15231B"/>
          <w:sz w:val="21"/>
        </w:rPr>
        <w:t>That's what our Dynamic Workforce Orchestration platform does: it shifts work across your queues in real time so service levels hold when volume spikes. Humana cut average handle time by 45 seconds working with us, operationally, and I'm careful not to read that as a Stars number.</w:t>
      </w:r>
    </w:p>
    <w:p>
      <w:pPr>
        <w:spacing w:after="120"/>
      </w:pPr>
      <w:r>
        <w:rPr>
          <w:rFonts w:ascii="Calibri" w:hAnsi="Calibri"/>
          <w:b w:val="0"/>
          <w:i w:val="0"/>
          <w:color w:val="15231B"/>
          <w:sz w:val="21"/>
        </w:rPr>
        <w:t>A quick read on where your movable points actually sit might be useful before the December window. Worth 15 minutes in the next couple weeks?</w:t>
      </w:r>
    </w:p>
    <w:p>
      <w:pPr>
        <w:spacing w:after="280"/>
      </w:pPr>
      <w:r>
        <w:rPr>
          <w:rFonts w:ascii="Consolas" w:hAnsi="Consolas"/>
          <w:b w:val="0"/>
          <w:i w:val="0"/>
          <w:color w:val="7A877E"/>
          <w:sz w:val="17"/>
        </w:rPr>
        <w:t>NATHAN BELFIELD · PIPELINE GENERATION LEAD · INTRADIEM</w:t>
      </w:r>
    </w:p>
    <w:p>
      <w:pPr>
        <w:spacing w:after="20" w:before="120"/>
      </w:pPr>
      <w:r>
        <w:rPr>
          <w:rFonts w:ascii="Consolas" w:hAnsi="Consolas"/>
          <w:b/>
          <w:i w:val="0"/>
          <w:color w:val="1F7340"/>
          <w:sz w:val="17"/>
        </w:rPr>
        <w:t xml:space="preserve">02  ·  PERSONA 2 · FINANCE   </w:t>
      </w:r>
      <w:r>
        <w:rPr>
          <w:rFonts w:ascii="Consolas" w:hAnsi="Consolas"/>
          <w:b w:val="0"/>
          <w:i w:val="0"/>
          <w:color w:val="FE5000"/>
          <w:sz w:val="17"/>
        </w:rPr>
        <w:t>Largest book · 21 contracts</w:t>
      </w:r>
    </w:p>
    <w:p>
      <w:pPr>
        <w:spacing w:after="0"/>
      </w:pPr>
      <w:r>
        <w:rPr>
          <w:rFonts w:ascii="Georgia" w:hAnsi="Georgia"/>
          <w:b/>
          <w:i w:val="0"/>
          <w:color w:val="16432C"/>
          <w:sz w:val="26"/>
        </w:rPr>
        <w:t>Matt Hiltibidal</w:t>
      </w:r>
    </w:p>
    <w:p>
      <w:pPr>
        <w:spacing w:after="120"/>
      </w:pPr>
      <w:r>
        <w:rPr>
          <w:rFonts w:ascii="Consolas" w:hAnsi="Consolas"/>
          <w:b w:val="0"/>
          <w:i w:val="0"/>
          <w:color w:val="7A877E"/>
          <w:sz w:val="18"/>
        </w:rPr>
        <w:t>SENIOR DIRECTOR, FINANCE &amp; PLANNING  ·  CENTENE CORPORATION</w:t>
      </w:r>
    </w:p>
    <w:p>
      <w:pPr>
        <w:spacing w:after="120"/>
      </w:pPr>
      <w:r>
        <w:rPr>
          <w:rFonts w:ascii="Consolas" w:hAnsi="Consolas"/>
          <w:b/>
          <w:i w:val="0"/>
          <w:color w:val="1F7340"/>
          <w:sz w:val="21"/>
        </w:rPr>
        <w:t>Subject: the service side of Centene's gap</w:t>
      </w:r>
    </w:p>
    <w:p>
      <w:pPr>
        <w:spacing w:after="120"/>
      </w:pPr>
      <w:r>
        <w:rPr>
          <w:rFonts w:ascii="Calibri" w:hAnsi="Calibri"/>
          <w:b w:val="0"/>
          <w:i w:val="0"/>
          <w:color w:val="15231B"/>
          <w:sz w:val="21"/>
        </w:rPr>
        <w:t>Hi Matt,</w:t>
      </w:r>
    </w:p>
    <w:p>
      <w:pPr>
        <w:spacing w:after="120"/>
      </w:pPr>
      <w:r>
        <w:rPr>
          <w:rFonts w:ascii="Calibri" w:hAnsi="Calibri"/>
          <w:b w:val="0"/>
          <w:i w:val="0"/>
          <w:color w:val="15231B"/>
          <w:sz w:val="21"/>
        </w:rPr>
        <w:t>There's an est. $52.5M a year in quality-bonus dollars across Centene's contracts riding on the service measures alone, and missing the 4.0 line by half a star costs the same as missing it by a lot, it's a full cycle of bonus either way. On the public data those 21 contracts are sitting at 3.5 right now, though your read on the exact number will be sharper than mine.</w:t>
      </w:r>
    </w:p>
    <w:p>
      <w:pPr>
        <w:spacing w:after="120"/>
      </w:pPr>
      <w:r>
        <w:rPr>
          <w:rFonts w:ascii="Calibri" w:hAnsi="Calibri"/>
          <w:b w:val="0"/>
          <w:i w:val="0"/>
          <w:color w:val="15231B"/>
          <w:sz w:val="21"/>
        </w:rPr>
        <w:t>The piece still movable this cycle is operational, the customer-service and CAHPS measures, since those track how the service side runs day to day rather than the clinical side.</w:t>
      </w:r>
    </w:p>
    <w:p>
      <w:pPr>
        <w:spacing w:after="120"/>
      </w:pPr>
      <w:r>
        <w:rPr>
          <w:rFonts w:ascii="Calibri" w:hAnsi="Calibri"/>
          <w:b w:val="0"/>
          <w:i w:val="0"/>
          <w:color w:val="15231B"/>
          <w:sz w:val="21"/>
        </w:rPr>
        <w:t>That's where our Dynamic Workforce Orchestration platform fits: it reprioritizes work across queues in real time so service levels hold when volume spikes. Humana cut average handle time by 45 seconds working with us, operationally, and I'm careful not to read that as a Stars number.</w:t>
      </w:r>
    </w:p>
    <w:p>
      <w:pPr>
        <w:spacing w:after="120"/>
      </w:pPr>
      <w:r>
        <w:rPr>
          <w:rFonts w:ascii="Calibri" w:hAnsi="Calibri"/>
          <w:b w:val="0"/>
          <w:i w:val="0"/>
          <w:color w:val="15231B"/>
          <w:sz w:val="21"/>
        </w:rPr>
        <w:t>A quick read on where your movable points actually sit might be useful before the December window. Worth 15 minutes in the next couple weeks?</w:t>
      </w:r>
    </w:p>
    <w:p>
      <w:pPr>
        <w:spacing w:after="280"/>
      </w:pPr>
      <w:r>
        <w:rPr>
          <w:rFonts w:ascii="Consolas" w:hAnsi="Consolas"/>
          <w:b w:val="0"/>
          <w:i w:val="0"/>
          <w:color w:val="7A877E"/>
          <w:sz w:val="17"/>
        </w:rPr>
        <w:t>NATHAN BELFIELD · PIPELINE GENERATION LEAD · INTRADIEM</w:t>
      </w:r>
    </w:p>
    <w:p>
      <w:pPr>
        <w:spacing w:after="20" w:before="120"/>
      </w:pPr>
      <w:r>
        <w:rPr>
          <w:rFonts w:ascii="Consolas" w:hAnsi="Consolas"/>
          <w:b/>
          <w:i w:val="0"/>
          <w:color w:val="1F7340"/>
          <w:sz w:val="17"/>
        </w:rPr>
        <w:t xml:space="preserve">03  ·  PERSONA 1 · STARS / QUALITY   </w:t>
      </w:r>
      <w:r>
        <w:rPr>
          <w:rFonts w:ascii="Consolas" w:hAnsi="Consolas"/>
          <w:b w:val="0"/>
          <w:i w:val="0"/>
          <w:color w:val="FE5000"/>
          <w:sz w:val="17"/>
        </w:rPr>
        <w:t>Persona 1 · service star above clinical, still the movable side</w:t>
      </w:r>
    </w:p>
    <w:p>
      <w:pPr>
        <w:spacing w:after="0"/>
      </w:pPr>
      <w:r>
        <w:rPr>
          <w:rFonts w:ascii="Georgia" w:hAnsi="Georgia"/>
          <w:b/>
          <w:i w:val="0"/>
          <w:color w:val="16432C"/>
          <w:sz w:val="26"/>
        </w:rPr>
        <w:t>Shawn Larsen</w:t>
      </w:r>
    </w:p>
    <w:p>
      <w:pPr>
        <w:spacing w:after="120"/>
      </w:pPr>
      <w:r>
        <w:rPr>
          <w:rFonts w:ascii="Consolas" w:hAnsi="Consolas"/>
          <w:b w:val="0"/>
          <w:i w:val="0"/>
          <w:color w:val="7A877E"/>
          <w:sz w:val="18"/>
        </w:rPr>
        <w:t>VICE PRESIDENT, QUALITY &amp; STARS  ·  MEDICA HEALTHCARE PLANS</w:t>
      </w:r>
    </w:p>
    <w:p>
      <w:pPr>
        <w:spacing w:after="120"/>
      </w:pPr>
      <w:r>
        <w:rPr>
          <w:rFonts w:ascii="Consolas" w:hAnsi="Consolas"/>
          <w:b/>
          <w:i w:val="0"/>
          <w:color w:val="1F7340"/>
          <w:sz w:val="21"/>
        </w:rPr>
        <w:t>Subject: where Medica's last points sit</w:t>
      </w:r>
    </w:p>
    <w:p>
      <w:pPr>
        <w:spacing w:after="120"/>
      </w:pPr>
      <w:r>
        <w:rPr>
          <w:rFonts w:ascii="Calibri" w:hAnsi="Calibri"/>
          <w:b w:val="0"/>
          <w:i w:val="0"/>
          <w:color w:val="15231B"/>
          <w:sz w:val="21"/>
        </w:rPr>
        <w:t>Hi Shawn,</w:t>
      </w:r>
    </w:p>
    <w:p>
      <w:pPr>
        <w:spacing w:after="120"/>
      </w:pPr>
      <w:r>
        <w:rPr>
          <w:rFonts w:ascii="Calibri" w:hAnsi="Calibri"/>
          <w:b w:val="0"/>
          <w:i w:val="0"/>
          <w:color w:val="15231B"/>
          <w:sz w:val="21"/>
        </w:rPr>
        <w:t>For plans sitting half a star under the 4.0 line, the last few points almost always come from the service side, the customer-service and CAHPS experience scores. Those track how the operation runs day to day, so they're the movable part, and the piece still in play this cycle.</w:t>
      </w:r>
    </w:p>
    <w:p>
      <w:pPr>
        <w:spacing w:after="120"/>
      </w:pPr>
      <w:r>
        <w:rPr>
          <w:rFonts w:ascii="Calibri" w:hAnsi="Calibri"/>
          <w:b w:val="0"/>
          <w:i w:val="0"/>
          <w:color w:val="15231B"/>
          <w:sz w:val="21"/>
        </w:rPr>
        <w:t>On the public data your Medicare Advantage contracts sit right around 3.5, with the customer-service star at 3.8 and still the more movable side of the two. That's roughly $23.7M a year in addressable bonus across your three contracts, though you'll have a far sharper read than I will.</w:t>
      </w:r>
    </w:p>
    <w:p>
      <w:pPr>
        <w:spacing w:after="120"/>
      </w:pPr>
      <w:r>
        <w:rPr>
          <w:rFonts w:ascii="Calibri" w:hAnsi="Calibri"/>
          <w:b w:val="0"/>
          <w:i w:val="0"/>
          <w:color w:val="15231B"/>
          <w:sz w:val="21"/>
        </w:rPr>
        <w:t>That's what our Dynamic Workforce Orchestration platform does: it shifts work across your queues in real time so service levels hold when volume spikes. Humana cut average handle time by 45 seconds working with us, operationally, and I'm careful not to read that as a Stars number.</w:t>
      </w:r>
    </w:p>
    <w:p>
      <w:pPr>
        <w:spacing w:after="120"/>
      </w:pPr>
      <w:r>
        <w:rPr>
          <w:rFonts w:ascii="Calibri" w:hAnsi="Calibri"/>
          <w:b w:val="0"/>
          <w:i w:val="0"/>
          <w:color w:val="15231B"/>
          <w:sz w:val="21"/>
        </w:rPr>
        <w:t>A quick read on where your movable points actually sit might be useful before the December window. Worth 15 minutes in the next couple weeks?</w:t>
      </w:r>
    </w:p>
    <w:p>
      <w:pPr>
        <w:spacing w:after="280"/>
      </w:pPr>
      <w:r>
        <w:rPr>
          <w:rFonts w:ascii="Consolas" w:hAnsi="Consolas"/>
          <w:b w:val="0"/>
          <w:i w:val="0"/>
          <w:color w:val="7A877E"/>
          <w:sz w:val="17"/>
        </w:rPr>
        <w:t>NATHAN BELFIELD · PIPELINE GENERATION LEAD · INTRADIEM</w:t>
      </w:r>
    </w:p>
    <w:p>
      <w:pPr>
        <w:spacing w:after="20" w:before="120"/>
      </w:pPr>
      <w:r>
        <w:rPr>
          <w:rFonts w:ascii="Consolas" w:hAnsi="Consolas"/>
          <w:b/>
          <w:i w:val="0"/>
          <w:color w:val="1F7340"/>
          <w:sz w:val="17"/>
        </w:rPr>
        <w:t xml:space="preserve">04  ·  PERSONA 2 · FINANCE   </w:t>
      </w:r>
      <w:r>
        <w:rPr>
          <w:rFonts w:ascii="Consolas" w:hAnsi="Consolas"/>
          <w:b w:val="0"/>
          <w:i w:val="0"/>
          <w:color w:val="FE5000"/>
          <w:sz w:val="17"/>
        </w:rPr>
        <w:t>Full star under 4.0 · finance framing · pressure-test CTA</w:t>
      </w:r>
    </w:p>
    <w:p>
      <w:pPr>
        <w:spacing w:after="0"/>
      </w:pPr>
      <w:r>
        <w:rPr>
          <w:rFonts w:ascii="Georgia" w:hAnsi="Georgia"/>
          <w:b/>
          <w:i w:val="0"/>
          <w:color w:val="16432C"/>
          <w:sz w:val="26"/>
        </w:rPr>
        <w:t>Jeff Ingram</w:t>
      </w:r>
    </w:p>
    <w:p>
      <w:pPr>
        <w:spacing w:after="120"/>
      </w:pPr>
      <w:r>
        <w:rPr>
          <w:rFonts w:ascii="Consolas" w:hAnsi="Consolas"/>
          <w:b w:val="0"/>
          <w:i w:val="0"/>
          <w:color w:val="7A877E"/>
          <w:sz w:val="18"/>
        </w:rPr>
        <w:t>DEPUTY CHIEF FINANCIAL OFFICER  ·  L.A. CARE HEALTH PLAN</w:t>
      </w:r>
    </w:p>
    <w:p>
      <w:pPr>
        <w:spacing w:after="120"/>
      </w:pPr>
      <w:r>
        <w:rPr>
          <w:rFonts w:ascii="Consolas" w:hAnsi="Consolas"/>
          <w:b/>
          <w:i w:val="0"/>
          <w:color w:val="1F7340"/>
          <w:sz w:val="21"/>
        </w:rPr>
        <w:t>Subject: bonus dollars riding on 4.0</w:t>
      </w:r>
    </w:p>
    <w:p>
      <w:pPr>
        <w:spacing w:after="120"/>
      </w:pPr>
      <w:r>
        <w:rPr>
          <w:rFonts w:ascii="Calibri" w:hAnsi="Calibri"/>
          <w:b w:val="0"/>
          <w:i w:val="0"/>
          <w:color w:val="15231B"/>
          <w:sz w:val="21"/>
        </w:rPr>
        <w:t>Hi Jeff,</w:t>
      </w:r>
    </w:p>
    <w:p>
      <w:pPr>
        <w:spacing w:after="120"/>
      </w:pPr>
      <w:r>
        <w:rPr>
          <w:rFonts w:ascii="Calibri" w:hAnsi="Calibri"/>
          <w:b w:val="0"/>
          <w:i w:val="0"/>
          <w:color w:val="15231B"/>
          <w:sz w:val="21"/>
        </w:rPr>
        <w:t>There's roughly $13.4M a year in quality-bonus dollars addressable through the service side of L.A. Care's Medicare Advantage book, and missing 4.0 by a fraction costs the same as missing it by a lot, it's a full cycle of bonus either way. The book is sitting at 3.0 right now, a full star under the line, though your read on the exact figure will be sharper than mine.</w:t>
      </w:r>
    </w:p>
    <w:p>
      <w:pPr>
        <w:spacing w:after="120"/>
      </w:pPr>
      <w:r>
        <w:rPr>
          <w:rFonts w:ascii="Calibri" w:hAnsi="Calibri"/>
          <w:b w:val="0"/>
          <w:i w:val="0"/>
          <w:color w:val="15231B"/>
          <w:sz w:val="21"/>
        </w:rPr>
        <w:t>The points still in play this cycle sit in the customer-service and CAHPS measures, which come down to how the service operation runs day to day, so that's the part with room to move before the clinical side even enters the picture.</w:t>
      </w:r>
    </w:p>
    <w:p>
      <w:pPr>
        <w:spacing w:after="120"/>
      </w:pPr>
      <w:r>
        <w:rPr>
          <w:rFonts w:ascii="Calibri" w:hAnsi="Calibri"/>
          <w:b w:val="0"/>
          <w:i w:val="0"/>
          <w:color w:val="15231B"/>
          <w:sz w:val="21"/>
        </w:rPr>
        <w:t>That's where our Dynamic Workforce Orchestration platform fits: it reprioritizes work across queues in real time so service levels hold when volume spikes. Humana cut average handle time by 45 seconds working with us, operationally, and I'm careful not to read that as a Stars number.</w:t>
      </w:r>
    </w:p>
    <w:p>
      <w:pPr>
        <w:spacing w:after="120"/>
      </w:pPr>
      <w:r>
        <w:rPr>
          <w:rFonts w:ascii="Calibri" w:hAnsi="Calibri"/>
          <w:b w:val="0"/>
          <w:i w:val="0"/>
          <w:color w:val="15231B"/>
          <w:sz w:val="21"/>
        </w:rPr>
        <w:t>If it helps, I can pressure-test that math against how you're framing the gap. Worth 15 minutes in the next couple weeks?</w:t>
      </w:r>
    </w:p>
    <w:p>
      <w:pPr>
        <w:spacing w:after="280"/>
      </w:pPr>
      <w:r>
        <w:rPr>
          <w:rFonts w:ascii="Consolas" w:hAnsi="Consolas"/>
          <w:b w:val="0"/>
          <w:i w:val="0"/>
          <w:color w:val="7A877E"/>
          <w:sz w:val="17"/>
        </w:rPr>
        <w:t>NATHAN BELFIELD · PIPELINE GENERATION LEAD · INTRADIEM</w:t>
      </w:r>
    </w:p>
    <w:p>
      <w:pPr>
        <w:spacing w:after="20" w:before="120"/>
      </w:pPr>
      <w:r>
        <w:rPr>
          <w:rFonts w:ascii="Consolas" w:hAnsi="Consolas"/>
          <w:b/>
          <w:i w:val="0"/>
          <w:color w:val="1F7340"/>
          <w:sz w:val="17"/>
        </w:rPr>
        <w:t xml:space="preserve">05  ·  PERSONA 2 · FINANCE   </w:t>
      </w:r>
      <w:r>
        <w:rPr>
          <w:rFonts w:ascii="Consolas" w:hAnsi="Consolas"/>
          <w:b w:val="0"/>
          <w:i w:val="0"/>
          <w:color w:val="FE5000"/>
          <w:sz w:val="17"/>
        </w:rPr>
        <w:t>Clinical already clears 4.0 · gap is purely service-side</w:t>
      </w:r>
    </w:p>
    <w:p>
      <w:pPr>
        <w:spacing w:after="0"/>
      </w:pPr>
      <w:r>
        <w:rPr>
          <w:rFonts w:ascii="Georgia" w:hAnsi="Georgia"/>
          <w:b/>
          <w:i w:val="0"/>
          <w:color w:val="16432C"/>
          <w:sz w:val="26"/>
        </w:rPr>
        <w:t>W. Bradley Yale</w:t>
      </w:r>
    </w:p>
    <w:p>
      <w:pPr>
        <w:spacing w:after="120"/>
      </w:pPr>
      <w:r>
        <w:rPr>
          <w:rFonts w:ascii="Consolas" w:hAnsi="Consolas"/>
          <w:b w:val="0"/>
          <w:i w:val="0"/>
          <w:color w:val="7A877E"/>
          <w:sz w:val="18"/>
        </w:rPr>
        <w:t>CHIEF FINANCIAL OFFICER  ·  DEVOTED HEALTH</w:t>
      </w:r>
    </w:p>
    <w:p>
      <w:pPr>
        <w:spacing w:after="120"/>
      </w:pPr>
      <w:r>
        <w:rPr>
          <w:rFonts w:ascii="Consolas" w:hAnsi="Consolas"/>
          <w:b/>
          <w:i w:val="0"/>
          <w:color w:val="1F7340"/>
          <w:sz w:val="21"/>
        </w:rPr>
        <w:t>Subject: where Devoted's bonus dollars concentrate</w:t>
      </w:r>
    </w:p>
    <w:p>
      <w:pPr>
        <w:spacing w:after="120"/>
      </w:pPr>
      <w:r>
        <w:rPr>
          <w:rFonts w:ascii="Calibri" w:hAnsi="Calibri"/>
          <w:b w:val="0"/>
          <w:i w:val="0"/>
          <w:color w:val="15231B"/>
          <w:sz w:val="21"/>
        </w:rPr>
        <w:t>Hi Bradley,</w:t>
      </w:r>
    </w:p>
    <w:p>
      <w:pPr>
        <w:spacing w:after="120"/>
      </w:pPr>
      <w:r>
        <w:rPr>
          <w:rFonts w:ascii="Calibri" w:hAnsi="Calibri"/>
          <w:b w:val="0"/>
          <w:i w:val="0"/>
          <w:color w:val="15231B"/>
          <w:sz w:val="21"/>
        </w:rPr>
        <w:t>There's roughly $31M a year in quality-bonus dollars addressable across Devoted Health's Medicare Advantage contracts, and missing the 4.0 line by half a star costs the same as missing it by a lot, it's a full cycle of bonus either way. Your clinical star is already north of 4, so the piece holding the book under the line is the customer-service side, which is also the part still in play this cycle.</w:t>
      </w:r>
    </w:p>
    <w:p>
      <w:pPr>
        <w:spacing w:after="120"/>
      </w:pPr>
      <w:r>
        <w:rPr>
          <w:rFonts w:ascii="Calibri" w:hAnsi="Calibri"/>
          <w:b w:val="0"/>
          <w:i w:val="0"/>
          <w:color w:val="15231B"/>
          <w:sz w:val="21"/>
        </w:rPr>
        <w:t>That's the operational lever, how the service operation runs day to day on complaints, appeals, and access, and it's what actually moves before December.</w:t>
      </w:r>
    </w:p>
    <w:p>
      <w:pPr>
        <w:spacing w:after="120"/>
      </w:pPr>
      <w:r>
        <w:rPr>
          <w:rFonts w:ascii="Calibri" w:hAnsi="Calibri"/>
          <w:b w:val="0"/>
          <w:i w:val="0"/>
          <w:color w:val="15231B"/>
          <w:sz w:val="21"/>
        </w:rPr>
        <w:t>Our Dynamic Workforce Orchestration platform fits there: it reprioritizes work across queues in real time so service levels hold on the days that usually slip. Humana cut average handle time by 45 seconds working with us, operationally, and I'm careful not to read that as a Stars number.</w:t>
      </w:r>
    </w:p>
    <w:p>
      <w:pPr>
        <w:spacing w:after="120"/>
      </w:pPr>
      <w:r>
        <w:rPr>
          <w:rFonts w:ascii="Calibri" w:hAnsi="Calibri"/>
          <w:b w:val="0"/>
          <w:i w:val="0"/>
          <w:color w:val="15231B"/>
          <w:sz w:val="21"/>
        </w:rPr>
        <w:t>A quick read on where those dollars concentrate might be useful before the window closes. Worth 15 minutes in the next couple weeks?</w:t>
      </w:r>
    </w:p>
    <w:p>
      <w:pPr>
        <w:spacing w:after="280"/>
      </w:pPr>
      <w:r>
        <w:rPr>
          <w:rFonts w:ascii="Consolas" w:hAnsi="Consolas"/>
          <w:b w:val="0"/>
          <w:i w:val="0"/>
          <w:color w:val="7A877E"/>
          <w:sz w:val="17"/>
        </w:rPr>
        <w:t>NATHAN BELFIELD · PIPELINE GENERATION LEAD · INTRADIEM</w:t>
      </w:r>
    </w:p>
    <w:p>
      <w:pPr>
        <w:spacing w:after="20" w:before="120"/>
      </w:pPr>
      <w:r>
        <w:rPr>
          <w:rFonts w:ascii="Consolas" w:hAnsi="Consolas"/>
          <w:b/>
          <w:i w:val="0"/>
          <w:color w:val="1F7340"/>
          <w:sz w:val="17"/>
        </w:rPr>
        <w:t xml:space="preserve">06  ·  PERSONA 2 · FINANCE   </w:t>
      </w:r>
      <w:r>
        <w:rPr>
          <w:rFonts w:ascii="Consolas" w:hAnsi="Consolas"/>
          <w:b w:val="0"/>
          <w:i w:val="0"/>
          <w:color w:val="FE5000"/>
          <w:sz w:val="17"/>
        </w:rPr>
        <w:t>Full star under · single contract · mid-size book</w:t>
      </w:r>
    </w:p>
    <w:p>
      <w:pPr>
        <w:spacing w:after="0"/>
      </w:pPr>
      <w:r>
        <w:rPr>
          <w:rFonts w:ascii="Georgia" w:hAnsi="Georgia"/>
          <w:b/>
          <w:i w:val="0"/>
          <w:color w:val="16432C"/>
          <w:sz w:val="26"/>
        </w:rPr>
        <w:t>Nancy Huang</w:t>
      </w:r>
    </w:p>
    <w:p>
      <w:pPr>
        <w:spacing w:after="120"/>
      </w:pPr>
      <w:r>
        <w:rPr>
          <w:rFonts w:ascii="Consolas" w:hAnsi="Consolas"/>
          <w:b w:val="0"/>
          <w:i w:val="0"/>
          <w:color w:val="7A877E"/>
          <w:sz w:val="18"/>
        </w:rPr>
        <w:t>CHIEF FINANCIAL OFFICER  ·  CALOPTIMA</w:t>
      </w:r>
    </w:p>
    <w:p>
      <w:pPr>
        <w:spacing w:after="120"/>
      </w:pPr>
      <w:r>
        <w:rPr>
          <w:rFonts w:ascii="Consolas" w:hAnsi="Consolas"/>
          <w:b/>
          <w:i w:val="0"/>
          <w:color w:val="1F7340"/>
          <w:sz w:val="21"/>
        </w:rPr>
        <w:t>Subject: bonus riding on the 4.0 line</w:t>
      </w:r>
    </w:p>
    <w:p>
      <w:pPr>
        <w:spacing w:after="120"/>
      </w:pPr>
      <w:r>
        <w:rPr>
          <w:rFonts w:ascii="Calibri" w:hAnsi="Calibri"/>
          <w:b w:val="0"/>
          <w:i w:val="0"/>
          <w:color w:val="15231B"/>
          <w:sz w:val="21"/>
        </w:rPr>
        <w:t>Hi Nancy,</w:t>
      </w:r>
    </w:p>
    <w:p>
      <w:pPr>
        <w:spacing w:after="120"/>
      </w:pPr>
      <w:r>
        <w:rPr>
          <w:rFonts w:ascii="Calibri" w:hAnsi="Calibri"/>
          <w:b w:val="0"/>
          <w:i w:val="0"/>
          <w:color w:val="15231B"/>
          <w:sz w:val="21"/>
        </w:rPr>
        <w:t>There's roughly $9.6M a year in quality-bonus dollars addressable across CalOptima's Medicare Advantage book once you get the contract over the 4.0 line, and missing by a fraction costs the same as missing by a lot, it's a full cycle of bonus either way. The contract is sitting at 3.0 right now, a full star under the line, though your read on the exact figure will be sharper than mine.</w:t>
      </w:r>
    </w:p>
    <w:p>
      <w:pPr>
        <w:spacing w:after="120"/>
      </w:pPr>
      <w:r>
        <w:rPr>
          <w:rFonts w:ascii="Calibri" w:hAnsi="Calibri"/>
          <w:b w:val="0"/>
          <w:i w:val="0"/>
          <w:color w:val="15231B"/>
          <w:sz w:val="21"/>
        </w:rPr>
        <w:t>The points still in play this cycle are the operational ones, the customer-service measures, since those track how the service side runs day to day rather than anything clinical.</w:t>
      </w:r>
    </w:p>
    <w:p>
      <w:pPr>
        <w:spacing w:after="120"/>
      </w:pPr>
      <w:r>
        <w:rPr>
          <w:rFonts w:ascii="Calibri" w:hAnsi="Calibri"/>
          <w:b w:val="0"/>
          <w:i w:val="0"/>
          <w:color w:val="15231B"/>
          <w:sz w:val="21"/>
        </w:rPr>
        <w:t>That's where our Dynamic Workforce Orchestration platform fits: it shifts work across queues in real time so service levels hold when volume spikes. Humana cut average handle time by 45 seconds working with us, operationally, and I'm careful not to read that as a Stars number.</w:t>
      </w:r>
    </w:p>
    <w:p>
      <w:pPr>
        <w:spacing w:after="120"/>
      </w:pPr>
      <w:r>
        <w:rPr>
          <w:rFonts w:ascii="Calibri" w:hAnsi="Calibri"/>
          <w:b w:val="0"/>
          <w:i w:val="0"/>
          <w:color w:val="15231B"/>
          <w:sz w:val="21"/>
        </w:rPr>
        <w:t>A quick read on where your movable points actually sit might be useful before the December window. Worth 15 minutes in the next couple weeks?</w:t>
      </w:r>
    </w:p>
    <w:p>
      <w:pPr>
        <w:spacing w:after="280"/>
      </w:pPr>
      <w:r>
        <w:rPr>
          <w:rFonts w:ascii="Consolas" w:hAnsi="Consolas"/>
          <w:b w:val="0"/>
          <w:i w:val="0"/>
          <w:color w:val="7A877E"/>
          <w:sz w:val="17"/>
        </w:rPr>
        <w:t>NATHAN BELFIELD · PIPELINE GENERATION LEAD · INTRADIEM</w:t>
      </w:r>
    </w:p>
    <w:p>
      <w:pPr>
        <w:spacing w:after="20" w:before="120"/>
      </w:pPr>
      <w:r>
        <w:rPr>
          <w:rFonts w:ascii="Consolas" w:hAnsi="Consolas"/>
          <w:b/>
          <w:i w:val="0"/>
          <w:color w:val="1F7340"/>
          <w:sz w:val="17"/>
        </w:rPr>
        <w:t xml:space="preserve">07  ·  PERSONA 2 · FINANCE   </w:t>
      </w:r>
      <w:r>
        <w:rPr>
          <w:rFonts w:ascii="Consolas" w:hAnsi="Consolas"/>
          <w:b w:val="0"/>
          <w:i w:val="0"/>
          <w:color w:val="FE5000"/>
          <w:sz w:val="17"/>
        </w:rPr>
        <w:t>Shows the addressable slice vs the gross figure</w:t>
      </w:r>
    </w:p>
    <w:p>
      <w:pPr>
        <w:spacing w:after="0"/>
      </w:pPr>
      <w:r>
        <w:rPr>
          <w:rFonts w:ascii="Georgia" w:hAnsi="Georgia"/>
          <w:b/>
          <w:i w:val="0"/>
          <w:color w:val="16432C"/>
          <w:sz w:val="26"/>
        </w:rPr>
        <w:t>Christopher Phillips</w:t>
      </w:r>
    </w:p>
    <w:p>
      <w:pPr>
        <w:spacing w:after="120"/>
      </w:pPr>
      <w:r>
        <w:rPr>
          <w:rFonts w:ascii="Consolas" w:hAnsi="Consolas"/>
          <w:b w:val="0"/>
          <w:i w:val="0"/>
          <w:color w:val="7A877E"/>
          <w:sz w:val="18"/>
        </w:rPr>
        <w:t>INTERIM CFO AND VP OF FINANCE  ·  CAREFIRST BLUECROSS BLUESHIELD</w:t>
      </w:r>
    </w:p>
    <w:p>
      <w:pPr>
        <w:spacing w:after="120"/>
      </w:pPr>
      <w:r>
        <w:rPr>
          <w:rFonts w:ascii="Consolas" w:hAnsi="Consolas"/>
          <w:b/>
          <w:i w:val="0"/>
          <w:color w:val="1F7340"/>
          <w:sz w:val="21"/>
        </w:rPr>
        <w:t>Subject: where CareFirst's movable dollars sit</w:t>
      </w:r>
    </w:p>
    <w:p>
      <w:pPr>
        <w:spacing w:after="120"/>
      </w:pPr>
      <w:r>
        <w:rPr>
          <w:rFonts w:ascii="Calibri" w:hAnsi="Calibri"/>
          <w:b w:val="0"/>
          <w:i w:val="0"/>
          <w:color w:val="15231B"/>
          <w:sz w:val="21"/>
        </w:rPr>
        <w:t>Hi Christopher,</w:t>
      </w:r>
    </w:p>
    <w:p>
      <w:pPr>
        <w:spacing w:after="120"/>
      </w:pPr>
      <w:r>
        <w:rPr>
          <w:rFonts w:ascii="Calibri" w:hAnsi="Calibri"/>
          <w:b w:val="0"/>
          <w:i w:val="0"/>
          <w:color w:val="15231B"/>
          <w:sz w:val="21"/>
        </w:rPr>
        <w:t>There's roughly $5.9M a year in quality-bonus dollars sitting in CareFirst's customer-service measures, part of an estimated $22.6M across your Medicare Advantage book, and missing the 4.0 line by half a star costs the same as missing by a lot, it's a full cycle of bonus either way. Your read on the exact figure will be sharper than mine.</w:t>
      </w:r>
    </w:p>
    <w:p>
      <w:pPr>
        <w:spacing w:after="120"/>
      </w:pPr>
      <w:r>
        <w:rPr>
          <w:rFonts w:ascii="Calibri" w:hAnsi="Calibri"/>
          <w:b w:val="0"/>
          <w:i w:val="0"/>
          <w:color w:val="15231B"/>
          <w:sz w:val="21"/>
        </w:rPr>
        <w:t>The piece still movable this cycle is operational, how the service side runs day to day, since that's what the customer-service and CAHPS measures track.</w:t>
      </w:r>
    </w:p>
    <w:p>
      <w:pPr>
        <w:spacing w:after="120"/>
      </w:pPr>
      <w:r>
        <w:rPr>
          <w:rFonts w:ascii="Calibri" w:hAnsi="Calibri"/>
          <w:b w:val="0"/>
          <w:i w:val="0"/>
          <w:color w:val="15231B"/>
          <w:sz w:val="21"/>
        </w:rPr>
        <w:t>That's where our Dynamic Workforce Orchestration platform fits: it shifts and reprioritizes work across queues in real time so service levels hold on the days that usually slip. Humana cut average handle time by 45 seconds working with us, operationally, and I'm careful not to read that as a Stars number.</w:t>
      </w:r>
    </w:p>
    <w:p>
      <w:pPr>
        <w:spacing w:after="120"/>
      </w:pPr>
      <w:r>
        <w:rPr>
          <w:rFonts w:ascii="Calibri" w:hAnsi="Calibri"/>
          <w:b w:val="0"/>
          <w:i w:val="0"/>
          <w:color w:val="15231B"/>
          <w:sz w:val="21"/>
        </w:rPr>
        <w:t>A quick read on where your movable points actually sit might be useful before the December window. Worth 15 minutes in the next couple weeks?</w:t>
      </w:r>
    </w:p>
    <w:p>
      <w:pPr>
        <w:spacing w:after="280"/>
      </w:pPr>
      <w:r>
        <w:rPr>
          <w:rFonts w:ascii="Consolas" w:hAnsi="Consolas"/>
          <w:b w:val="0"/>
          <w:i w:val="0"/>
          <w:color w:val="7A877E"/>
          <w:sz w:val="17"/>
        </w:rPr>
        <w:t>NATHAN BELFIELD · PIPELINE GENERATION LEAD · INTRADIEM</w:t>
      </w:r>
    </w:p>
    <w:p>
      <w:pPr>
        <w:spacing w:after="20" w:before="120"/>
      </w:pPr>
      <w:r>
        <w:rPr>
          <w:rFonts w:ascii="Consolas" w:hAnsi="Consolas"/>
          <w:b/>
          <w:i w:val="0"/>
          <w:color w:val="1F7340"/>
          <w:sz w:val="17"/>
        </w:rPr>
        <w:t xml:space="preserve">08  ·  PERSONA 2 · FINANCE   </w:t>
      </w:r>
      <w:r>
        <w:rPr>
          <w:rFonts w:ascii="Consolas" w:hAnsi="Consolas"/>
          <w:b w:val="0"/>
          <w:i w:val="0"/>
          <w:color w:val="FE5000"/>
          <w:sz w:val="17"/>
        </w:rPr>
        <w:t>Smallest book · no number inflation</w:t>
      </w:r>
    </w:p>
    <w:p>
      <w:pPr>
        <w:spacing w:after="0"/>
      </w:pPr>
      <w:r>
        <w:rPr>
          <w:rFonts w:ascii="Georgia" w:hAnsi="Georgia"/>
          <w:b/>
          <w:i w:val="0"/>
          <w:color w:val="16432C"/>
          <w:sz w:val="26"/>
        </w:rPr>
        <w:t>Niyum Gandhi</w:t>
      </w:r>
    </w:p>
    <w:p>
      <w:pPr>
        <w:spacing w:after="120"/>
      </w:pPr>
      <w:r>
        <w:rPr>
          <w:rFonts w:ascii="Consolas" w:hAnsi="Consolas"/>
          <w:b w:val="0"/>
          <w:i w:val="0"/>
          <w:color w:val="7A877E"/>
          <w:sz w:val="18"/>
        </w:rPr>
        <w:t>CHIEF FINANCIAL OFFICER &amp; TREASURER  ·  MASS GENERAL BRIGHAM</w:t>
      </w:r>
    </w:p>
    <w:p>
      <w:pPr>
        <w:spacing w:after="120"/>
      </w:pPr>
      <w:r>
        <w:rPr>
          <w:rFonts w:ascii="Consolas" w:hAnsi="Consolas"/>
          <w:b/>
          <w:i w:val="0"/>
          <w:color w:val="1F7340"/>
          <w:sz w:val="21"/>
        </w:rPr>
        <w:t>Subject: service-measure dollars before December</w:t>
      </w:r>
    </w:p>
    <w:p>
      <w:pPr>
        <w:spacing w:after="120"/>
      </w:pPr>
      <w:r>
        <w:rPr>
          <w:rFonts w:ascii="Calibri" w:hAnsi="Calibri"/>
          <w:b w:val="0"/>
          <w:i w:val="0"/>
          <w:color w:val="15231B"/>
          <w:sz w:val="21"/>
        </w:rPr>
        <w:t>Hi Niyum,</w:t>
      </w:r>
    </w:p>
    <w:p>
      <w:pPr>
        <w:spacing w:after="120"/>
      </w:pPr>
      <w:r>
        <w:rPr>
          <w:rFonts w:ascii="Calibri" w:hAnsi="Calibri"/>
          <w:b w:val="0"/>
          <w:i w:val="0"/>
          <w:color w:val="15231B"/>
          <w:sz w:val="21"/>
        </w:rPr>
        <w:t>There's an est. $5.5M a year in quality-bonus dollars across Mass General Brigham's Medicare Advantage contracts sitting in measures tied to service operations, and missing the 4.0 line by half a star costs the same as missing by a lot, it's a full cycle of bonus either way. The two contracts are at 3.5 right now, though your read on the exact figure will be sharper than mine.</w:t>
      </w:r>
    </w:p>
    <w:p>
      <w:pPr>
        <w:spacing w:after="120"/>
      </w:pPr>
      <w:r>
        <w:rPr>
          <w:rFonts w:ascii="Calibri" w:hAnsi="Calibri"/>
          <w:b w:val="0"/>
          <w:i w:val="0"/>
          <w:color w:val="15231B"/>
          <w:sz w:val="21"/>
        </w:rPr>
        <w:t>The points still in play this cycle sit in the customer-service and CAHPS measures, which come down to how the service operation runs day to day.</w:t>
      </w:r>
    </w:p>
    <w:p>
      <w:pPr>
        <w:spacing w:after="120"/>
      </w:pPr>
      <w:r>
        <w:rPr>
          <w:rFonts w:ascii="Calibri" w:hAnsi="Calibri"/>
          <w:b w:val="0"/>
          <w:i w:val="0"/>
          <w:color w:val="15231B"/>
          <w:sz w:val="21"/>
        </w:rPr>
        <w:t>That's where our Dynamic Workforce Orchestration platform fits: it shifts work across queues in real time so service levels hold when volume spikes. Humana cut average handle time by 45 seconds working with us, operationally, and I'm careful not to read that as a Stars number.</w:t>
      </w:r>
    </w:p>
    <w:p>
      <w:pPr>
        <w:spacing w:after="120"/>
      </w:pPr>
      <w:r>
        <w:rPr>
          <w:rFonts w:ascii="Calibri" w:hAnsi="Calibri"/>
          <w:b w:val="0"/>
          <w:i w:val="0"/>
          <w:color w:val="15231B"/>
          <w:sz w:val="21"/>
        </w:rPr>
        <w:t>A quick read on where your movable points actually sit might be useful before the December window. Worth 15 minutes in the next couple weeks?</w:t>
      </w:r>
    </w:p>
    <w:p>
      <w:pPr>
        <w:spacing w:after="280"/>
      </w:pPr>
      <w:r>
        <w:rPr>
          <w:rFonts w:ascii="Consolas" w:hAnsi="Consolas"/>
          <w:b w:val="0"/>
          <w:i w:val="0"/>
          <w:color w:val="7A877E"/>
          <w:sz w:val="17"/>
        </w:rPr>
        <w:t>NATHAN BELFIELD · PIPELINE GENERATION LEAD · INTRADIEM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E4D4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