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left"/>
      </w:pPr>
      <w:r>
        <w:rPr>
          <w:b/>
          <w:bCs/>
          <w:color w:val="c9a96e"/>
          <w:spacing w:val="80"/>
          <w:sz w:val="24"/>
          <w:szCs w:val="24"/>
        </w:rPr>
        <w:t xml:space="preserve">AUDIT TECHNIQUE</w:t>
      </w:r>
    </w:p>
    <w:p>
      <w:pPr>
        <w:spacing w:after="100"/>
      </w:pPr>
      <w:r>
        <w:rPr>
          <w:b/>
          <w:bCs/>
          <w:color w:val="0d2b3f"/>
          <w:sz w:val="64"/>
          <w:szCs w:val="64"/>
        </w:rPr>
        <w:t xml:space="preserve">DiDallah Shop</w:t>
      </w:r>
    </w:p>
    <w:p>
      <w:pPr>
        <w:spacing w:after="60"/>
      </w:pPr>
      <w:r>
        <w:rPr>
          <w:i/>
          <w:iCs/>
          <w:color w:val="4b5563"/>
          <w:sz w:val="26"/>
          <w:szCs w:val="26"/>
        </w:rPr>
        <w:t xml:space="preserve">Analyse, corrections critiques &amp; recommandations</w:t>
      </w:r>
    </w:p>
    <w:p>
      <w:pPr>
        <w:pBdr>
          <w:bottom w:val="single" w:color="c9a96e" w:sz="6" w:space="1"/>
        </w:pBdr>
        <w:spacing w:after="200" w:before="80"/>
      </w:pPr>
      <w:r>
        <w:t xml:space="preserve"/>
      </w:r>
    </w:p>
    <w:p>
      <w:pPr>
        <w:spacing w:after="120"/>
        <w:jc w:val="left"/>
      </w:pPr>
      <w:r>
        <w:rPr>
          <w:b/>
          <w:bCs/>
          <w:color w:val="0d2b3f"/>
        </w:rPr>
        <w:t xml:space="preserve">Préparé pour : </w:t>
      </w:r>
      <w:r>
        <w:t xml:space="preserve">Elhadji Abdoulaye Niass — Graphiste de la Hadara</w:t>
      </w:r>
    </w:p>
    <w:p>
      <w:pPr>
        <w:spacing w:after="120"/>
        <w:jc w:val="left"/>
      </w:pPr>
      <w:r>
        <w:rPr>
          <w:b/>
          <w:bCs/>
          <w:color w:val="0d2b3f"/>
        </w:rPr>
        <w:t xml:space="preserve">Périmètre : </w:t>
      </w:r>
      <w:r>
        <w:t xml:space="preserve">Version statique (DiDallah Shop.html + /site) et version Next.js 15 (/next-app)</w:t>
      </w:r>
    </w:p>
    <w:p>
      <w:pPr>
        <w:spacing w:after="120"/>
        <w:jc w:val="left"/>
      </w:pPr>
      <w:r>
        <w:rPr>
          <w:b/>
          <w:bCs/>
          <w:color w:val="0d2b3f"/>
        </w:rPr>
        <w:t xml:space="preserve">Niveau : </w:t>
      </w:r>
      <w:r>
        <w:t xml:space="preserve">Audit rapide + corrections critiques (design, UX, code, SEO, contenu)</w:t>
      </w:r>
    </w:p>
    <w:p>
      <w:pPr>
        <w:spacing w:after="120"/>
        <w:jc w:val="left"/>
      </w:pPr>
      <w:r>
        <w:rPr>
          <w:b/>
          <w:bCs/>
          <w:color w:val="0d2b3f"/>
        </w:rPr>
        <w:t xml:space="preserve">Date : </w:t>
      </w:r>
      <w:r>
        <w:t xml:space="preserve">16 mai 2026</w:t>
      </w:r>
    </w:p>
    <w:p>
      <w:pPr>
        <w:pBdr>
          <w:bottom w:val="single" w:color="c9a96e" w:sz="6" w:space="1"/>
        </w:pBdr>
        <w:spacing w:after="200" w:before="80"/>
      </w:pPr>
      <w:r>
        <w:t xml:space="preserve"/>
      </w:r>
    </w:p>
    <w:p>
      <w:pPr>
        <w:pStyle w:val="Heading1"/>
        <w:spacing w:after="200" w:before="360"/>
      </w:pPr>
      <w:r>
        <w:rPr>
          <w:b/>
          <w:bCs/>
          <w:color w:val="0d2b3f"/>
          <w:sz w:val="36"/>
          <w:szCs w:val="36"/>
        </w:rPr>
        <w:t xml:space="preserve">1. Synthèse</w:t>
      </w:r>
    </w:p>
    <w:p>
      <w:pPr>
        <w:spacing w:after="120"/>
        <w:jc w:val="left"/>
      </w:pPr>
      <w:r>
        <w:rPr>
          <w:color w:val="111827"/>
          <w:sz w:val="22"/>
          <w:szCs w:val="22"/>
        </w:rPr>
        <w:t xml:space="preserve">Le projet DiDallah Shop existe en deux versions parallèles : une maquette React-via-Babel servie depuis un HTML unique (très réussie sur le plan éditorial et bien architecturée), et une application Next.js 15 + Tailwind + Zustand pensée comme socle SaaS. La version statique est globalement saine ; la version Next.js, plus jeune, contenait plusieurs bugs bloquants qui empêchaient le build et dégradaient l’expérience.</w:t>
      </w:r>
    </w:p>
    <w:p>
      <w:pPr>
        <w:spacing w:after="120"/>
        <w:jc w:val="left"/>
      </w:pPr>
      <w:r>
        <w:rPr>
          <w:color w:val="111827"/>
          <w:sz w:val="22"/>
          <w:szCs w:val="22"/>
        </w:rPr>
        <w:t xml:space="preserve">Dix problèmes ont été identifiés. Sept corrections critiques ont été appliquées (build, accessibilité, SEO, contenu). Trois recommandations restent à arbitrer en fonction du calendrier de mise en production.</w:t>
      </w:r>
    </w:p>
    <w:p>
      <w:pPr>
        <w:pStyle w:val="Heading1"/>
        <w:spacing w:after="200" w:before="360"/>
      </w:pPr>
      <w:r>
        <w:rPr>
          <w:b/>
          <w:bCs/>
          <w:color w:val="0d2b3f"/>
          <w:sz w:val="36"/>
          <w:szCs w:val="36"/>
        </w:rPr>
        <w:t xml:space="preserve">2. Récapitulatif des problèmes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400"/>
        <w:gridCol w:w="5000"/>
        <w:gridCol w:w="1360"/>
      </w:tblGrid>
      <w:tr>
        <w:trPr>
          <w:tblHeader/>
        </w:trPr>
        <w:tc>
          <w:tcPr>
            <w:tcW w:type="dxa" w:w="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0d2b3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0d2b3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Zone / Fichier</w:t>
            </w:r>
          </w:p>
        </w:tc>
        <w:tc>
          <w:tcPr>
            <w:tcW w:type="dxa" w:w="5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0d2b3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Problème détecté</w:t>
            </w:r>
          </w:p>
        </w:tc>
        <w:tc>
          <w:tcPr>
            <w:tcW w:type="dxa" w:w="13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0d2b3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Sévérité</w:t>
            </w:r>
          </w:p>
        </w:tc>
      </w:tr>
      <w:tr>
        <w:tc>
          <w:tcPr>
            <w:tcW w:type="dxa" w:w="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11827"/>
                <w:sz w:val="20"/>
                <w:szCs w:val="20"/>
              </w:rPr>
              <w:t xml:space="preserve">1</w:t>
            </w:r>
          </w:p>
        </w:tc>
        <w:tc>
          <w:tcPr>
            <w:tcW w:type="dxa" w:w="2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11827"/>
                <w:sz w:val="20"/>
                <w:szCs w:val="20"/>
              </w:rPr>
              <w:t xml:space="preserve">components/ProductCard.tsx</w:t>
            </w:r>
          </w:p>
        </w:tc>
        <w:tc>
          <w:tcPr>
            <w:tcW w:type="dxa" w:w="5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11827"/>
                <w:sz w:val="20"/>
                <w:szCs w:val="20"/>
              </w:rPr>
              <w:t xml:space="preserve">Composant client utilisant useCartStore() sans directive "use client" → erreur de build Next.js.</w:t>
            </w:r>
          </w:p>
        </w:tc>
        <w:tc>
          <w:tcPr>
            <w:tcW w:type="dxa" w:w="13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B91C1C"/>
                <w:sz w:val="20"/>
                <w:szCs w:val="20"/>
              </w:rPr>
              <w:t xml:space="preserve">Critique</w:t>
            </w:r>
          </w:p>
        </w:tc>
      </w:tr>
      <w:tr>
        <w:tc>
          <w:tcPr>
            <w:tcW w:type="dxa" w:w="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11827"/>
                <w:sz w:val="20"/>
                <w:szCs w:val="20"/>
              </w:rPr>
              <w:t xml:space="preserve">2</w:t>
            </w:r>
          </w:p>
        </w:tc>
        <w:tc>
          <w:tcPr>
            <w:tcW w:type="dxa" w:w="2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11827"/>
                <w:sz w:val="20"/>
                <w:szCs w:val="20"/>
              </w:rPr>
              <w:t xml:space="preserve">app/catalogue/[id]/page.tsx</w:t>
            </w:r>
          </w:p>
        </w:tc>
        <w:tc>
          <w:tcPr>
            <w:tcW w:type="dxa" w:w="5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11827"/>
                <w:sz w:val="20"/>
                <w:szCs w:val="20"/>
              </w:rPr>
              <w:t xml:space="preserve">Composant marqué async + "use client" + hook React → invalide en Next 15.</w:t>
            </w:r>
          </w:p>
        </w:tc>
        <w:tc>
          <w:tcPr>
            <w:tcW w:type="dxa" w:w="13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B91C1C"/>
                <w:sz w:val="20"/>
                <w:szCs w:val="20"/>
              </w:rPr>
              <w:t xml:space="preserve">Critique</w:t>
            </w:r>
          </w:p>
        </w:tc>
      </w:tr>
      <w:tr>
        <w:tc>
          <w:tcPr>
            <w:tcW w:type="dxa" w:w="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11827"/>
                <w:sz w:val="20"/>
                <w:szCs w:val="20"/>
              </w:rPr>
              <w:t xml:space="preserve">3</w:t>
            </w:r>
          </w:p>
        </w:tc>
        <w:tc>
          <w:tcPr>
            <w:tcW w:type="dxa" w:w="2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11827"/>
                <w:sz w:val="20"/>
                <w:szCs w:val="20"/>
              </w:rPr>
              <w:t xml:space="preserve">app/contact/page.tsx &amp; app/admin/page.tsx</w:t>
            </w:r>
          </w:p>
        </w:tc>
        <w:tc>
          <w:tcPr>
            <w:tcW w:type="dxa" w:w="5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11827"/>
                <w:sz w:val="20"/>
                <w:szCs w:val="20"/>
              </w:rPr>
              <w:t xml:space="preserve">&lt;Header /&gt; rendu une 2e fois alors que layout.tsx l’affiche déjà → header dupliqué.</w:t>
            </w:r>
          </w:p>
        </w:tc>
        <w:tc>
          <w:tcPr>
            <w:tcW w:type="dxa" w:w="13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92400E"/>
                <w:sz w:val="20"/>
                <w:szCs w:val="20"/>
              </w:rPr>
              <w:t xml:space="preserve">Majeure</w:t>
            </w:r>
          </w:p>
        </w:tc>
      </w:tr>
      <w:tr>
        <w:tc>
          <w:tcPr>
            <w:tcW w:type="dxa" w:w="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11827"/>
                <w:sz w:val="20"/>
                <w:szCs w:val="20"/>
              </w:rPr>
              <w:t xml:space="preserve">4</w:t>
            </w:r>
          </w:p>
        </w:tc>
        <w:tc>
          <w:tcPr>
            <w:tcW w:type="dxa" w:w="2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11827"/>
                <w:sz w:val="20"/>
                <w:szCs w:val="20"/>
              </w:rPr>
              <w:t xml:space="preserve">tailwind.config.ts</w:t>
            </w:r>
          </w:p>
        </w:tc>
        <w:tc>
          <w:tcPr>
            <w:tcW w:type="dxa" w:w="5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11827"/>
                <w:sz w:val="20"/>
                <w:szCs w:val="20"/>
              </w:rPr>
              <w:t xml:space="preserve">Couleurs brand-50, 200, 400, 600 utilisées dans le code mais non définies dans la palette.</w:t>
            </w:r>
          </w:p>
        </w:tc>
        <w:tc>
          <w:tcPr>
            <w:tcW w:type="dxa" w:w="13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92400E"/>
                <w:sz w:val="20"/>
                <w:szCs w:val="20"/>
              </w:rPr>
              <w:t xml:space="preserve">Majeure</w:t>
            </w:r>
          </w:p>
        </w:tc>
      </w:tr>
      <w:tr>
        <w:tc>
          <w:tcPr>
            <w:tcW w:type="dxa" w:w="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11827"/>
                <w:sz w:val="20"/>
                <w:szCs w:val="20"/>
              </w:rPr>
              <w:t xml:space="preserve">5</w:t>
            </w:r>
          </w:p>
        </w:tc>
        <w:tc>
          <w:tcPr>
            <w:tcW w:type="dxa" w:w="2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11827"/>
                <w:sz w:val="20"/>
                <w:szCs w:val="20"/>
              </w:rPr>
              <w:t xml:space="preserve">app/layout.tsx</w:t>
            </w:r>
          </w:p>
        </w:tc>
        <w:tc>
          <w:tcPr>
            <w:tcW w:type="dxa" w:w="5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11827"/>
                <w:sz w:val="20"/>
                <w:szCs w:val="20"/>
              </w:rPr>
              <w:t xml:space="preserve">Metadata pauvre (pas d’OG, pas de viewport, pas de metadataBase, pas de skip-link).</w:t>
            </w:r>
          </w:p>
        </w:tc>
        <w:tc>
          <w:tcPr>
            <w:tcW w:type="dxa" w:w="13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92400E"/>
                <w:sz w:val="20"/>
                <w:szCs w:val="20"/>
              </w:rPr>
              <w:t xml:space="preserve">Majeure</w:t>
            </w:r>
          </w:p>
        </w:tc>
      </w:tr>
      <w:tr>
        <w:tc>
          <w:tcPr>
            <w:tcW w:type="dxa" w:w="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11827"/>
                <w:sz w:val="20"/>
                <w:szCs w:val="20"/>
              </w:rPr>
              <w:t xml:space="preserve">6</w:t>
            </w:r>
          </w:p>
        </w:tc>
        <w:tc>
          <w:tcPr>
            <w:tcW w:type="dxa" w:w="2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11827"/>
                <w:sz w:val="20"/>
                <w:szCs w:val="20"/>
              </w:rPr>
              <w:t xml:space="preserve">app/ (Next)</w:t>
            </w:r>
          </w:p>
        </w:tc>
        <w:tc>
          <w:tcPr>
            <w:tcW w:type="dxa" w:w="5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11827"/>
                <w:sz w:val="20"/>
                <w:szCs w:val="20"/>
              </w:rPr>
              <w:t xml:space="preserve">Pas de page not-found.tsx ni error.tsx → 404/erreurs gérés par les pages par défaut.</w:t>
            </w:r>
          </w:p>
        </w:tc>
        <w:tc>
          <w:tcPr>
            <w:tcW w:type="dxa" w:w="13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4B5563"/>
                <w:sz w:val="20"/>
                <w:szCs w:val="20"/>
              </w:rPr>
              <w:t xml:space="preserve">Mineure</w:t>
            </w:r>
          </w:p>
        </w:tc>
      </w:tr>
      <w:tr>
        <w:tc>
          <w:tcPr>
            <w:tcW w:type="dxa" w:w="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11827"/>
                <w:sz w:val="20"/>
                <w:szCs w:val="20"/>
              </w:rPr>
              <w:t xml:space="preserve">7</w:t>
            </w:r>
          </w:p>
        </w:tc>
        <w:tc>
          <w:tcPr>
            <w:tcW w:type="dxa" w:w="2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11827"/>
                <w:sz w:val="20"/>
                <w:szCs w:val="20"/>
              </w:rPr>
              <w:t xml:space="preserve">components/Header.tsx</w:t>
            </w:r>
          </w:p>
        </w:tc>
        <w:tc>
          <w:tcPr>
            <w:tcW w:type="dxa" w:w="5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11827"/>
                <w:sz w:val="20"/>
                <w:szCs w:val="20"/>
              </w:rPr>
              <w:t xml:space="preserve">Bouton menu mobile inactif, pas d’état actif sur la nav, lien Contact manquant.</w:t>
            </w:r>
          </w:p>
        </w:tc>
        <w:tc>
          <w:tcPr>
            <w:tcW w:type="dxa" w:w="13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92400E"/>
                <w:sz w:val="20"/>
                <w:szCs w:val="20"/>
              </w:rPr>
              <w:t xml:space="preserve">Majeure</w:t>
            </w:r>
          </w:p>
        </w:tc>
      </w:tr>
      <w:tr>
        <w:tc>
          <w:tcPr>
            <w:tcW w:type="dxa" w:w="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11827"/>
                <w:sz w:val="20"/>
                <w:szCs w:val="20"/>
              </w:rPr>
              <w:t xml:space="preserve">8</w:t>
            </w:r>
          </w:p>
        </w:tc>
        <w:tc>
          <w:tcPr>
            <w:tcW w:type="dxa" w:w="2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11827"/>
                <w:sz w:val="20"/>
                <w:szCs w:val="20"/>
              </w:rPr>
              <w:t xml:space="preserve">components/CartDrawer.tsx</w:t>
            </w:r>
          </w:p>
        </w:tc>
        <w:tc>
          <w:tcPr>
            <w:tcW w:type="dxa" w:w="5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11827"/>
                <w:sz w:val="20"/>
                <w:szCs w:val="20"/>
              </w:rPr>
              <w:t xml:space="preserve">Pas d’overlay, pas de fermeture Échap, scroll body non bloqué, accessibilité dialog manquante.</w:t>
            </w:r>
          </w:p>
        </w:tc>
        <w:tc>
          <w:tcPr>
            <w:tcW w:type="dxa" w:w="13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92400E"/>
                <w:sz w:val="20"/>
                <w:szCs w:val="20"/>
              </w:rPr>
              <w:t xml:space="preserve">Majeure</w:t>
            </w:r>
          </w:p>
        </w:tc>
      </w:tr>
      <w:tr>
        <w:tc>
          <w:tcPr>
            <w:tcW w:type="dxa" w:w="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11827"/>
                <w:sz w:val="20"/>
                <w:szCs w:val="20"/>
              </w:rPr>
              <w:t xml:space="preserve">9</w:t>
            </w:r>
          </w:p>
        </w:tc>
        <w:tc>
          <w:tcPr>
            <w:tcW w:type="dxa" w:w="2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11827"/>
                <w:sz w:val="20"/>
                <w:szCs w:val="20"/>
              </w:rPr>
              <w:t xml:space="preserve">app/beaute &amp; app/mode</w:t>
            </w:r>
          </w:p>
        </w:tc>
        <w:tc>
          <w:tcPr>
            <w:tcW w:type="dxa" w:w="5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11827"/>
                <w:sz w:val="20"/>
                <w:szCs w:val="20"/>
              </w:rPr>
              <w:t xml:space="preserve">"use client" inutile (filtres statiques) + faute de français ("dakaroises").</w:t>
            </w:r>
          </w:p>
        </w:tc>
        <w:tc>
          <w:tcPr>
            <w:tcW w:type="dxa" w:w="13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4B5563"/>
                <w:sz w:val="20"/>
                <w:szCs w:val="20"/>
              </w:rPr>
              <w:t xml:space="preserve">Mineure</w:t>
            </w:r>
          </w:p>
        </w:tc>
      </w:tr>
      <w:tr>
        <w:tc>
          <w:tcPr>
            <w:tcW w:type="dxa" w:w="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11827"/>
                <w:sz w:val="20"/>
                <w:szCs w:val="20"/>
              </w:rPr>
              <w:t xml:space="preserve">10</w:t>
            </w:r>
          </w:p>
        </w:tc>
        <w:tc>
          <w:tcPr>
            <w:tcW w:type="dxa" w:w="2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11827"/>
                <w:sz w:val="20"/>
                <w:szCs w:val="20"/>
              </w:rPr>
              <w:t xml:space="preserve">site/ (statique)</w:t>
            </w:r>
          </w:p>
        </w:tc>
        <w:tc>
          <w:tcPr>
            <w:tcW w:type="dxa" w:w="5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111827"/>
                <w:sz w:val="20"/>
                <w:szCs w:val="20"/>
              </w:rPr>
              <w:t xml:space="preserve">Aucune erreur bloquante : hooks (useTweaks, useWishlist) et helpers (fmtPrice) bien exposés sur window.</w:t>
            </w:r>
          </w:p>
        </w:tc>
        <w:tc>
          <w:tcPr>
            <w:tcW w:type="dxa" w:w="13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047857"/>
                <w:sz w:val="20"/>
                <w:szCs w:val="20"/>
              </w:rPr>
              <w:t xml:space="preserve">OK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1"/>
        <w:spacing w:after="200" w:before="360"/>
      </w:pPr>
      <w:r>
        <w:rPr>
          <w:b/>
          <w:bCs/>
          <w:color w:val="0d2b3f"/>
          <w:sz w:val="36"/>
          <w:szCs w:val="36"/>
        </w:rPr>
        <w:t xml:space="preserve">3. Corrections appliquées</w:t>
      </w:r>
    </w:p>
    <w:p>
      <w:pPr>
        <w:pStyle w:val="Heading2"/>
        <w:spacing w:after="140" w:before="280"/>
      </w:pPr>
      <w:r>
        <w:rPr>
          <w:b/>
          <w:bCs/>
          <w:color w:val="0d2b3f"/>
          <w:sz w:val="28"/>
          <w:szCs w:val="28"/>
        </w:rPr>
        <w:t xml:space="preserve">3.1 Erreurs de build Next.js (Critique → corrigé)</w:t>
      </w:r>
    </w:p>
    <w:p>
      <w:pPr>
        <w:pStyle w:val="Heading3"/>
        <w:spacing w:after="100" w:before="220"/>
      </w:pPr>
      <w:r>
        <w:rPr>
          <w:b/>
          <w:bCs/>
          <w:color w:val="1f4f72"/>
          <w:sz w:val="24"/>
          <w:szCs w:val="24"/>
        </w:rPr>
        <w:t xml:space="preserve">ProductCard.tsx — directive "use client" manquante</w:t>
      </w:r>
    </w:p>
    <w:p>
      <w:pPr>
        <w:spacing w:after="120"/>
        <w:jc w:val="left"/>
      </w:pPr>
      <w:r>
        <w:rPr>
          <w:color w:val="111827"/>
          <w:sz w:val="22"/>
          <w:szCs w:val="22"/>
        </w:rPr>
        <w:t xml:space="preserve">Le composant utilisait le hook Zustand useCartStore() sans être marqué comme client. Next.js 15 promeut chaque fichier en composant serveur par défaut, ce qui faisait planter le build.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11827"/>
          <w:sz w:val="22"/>
          <w:szCs w:val="22"/>
        </w:rPr>
        <w:t xml:space="preserve">Ajout de la directive "use client" en tête de fichier.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11827"/>
          <w:sz w:val="22"/>
          <w:szCs w:val="22"/>
        </w:rPr>
        <w:t xml:space="preserve">Refonte : passage à &lt;article&gt;, gestion focus-visible, aria-label sur le bouton "Ajouter au panier" et sur le lien.</w:t>
      </w:r>
    </w:p>
    <w:p>
      <w:pPr>
        <w:pStyle w:val="Heading3"/>
        <w:spacing w:after="100" w:before="220"/>
      </w:pPr>
      <w:r>
        <w:rPr>
          <w:b/>
          <w:bCs/>
          <w:color w:val="1f4f72"/>
          <w:sz w:val="24"/>
          <w:szCs w:val="24"/>
        </w:rPr>
        <w:t xml:space="preserve">catalogue/[id]/page.tsx — composant async client invalide</w:t>
      </w:r>
    </w:p>
    <w:p>
      <w:pPr>
        <w:spacing w:after="120"/>
        <w:jc w:val="left"/>
      </w:pPr>
      <w:r>
        <w:rPr>
          <w:color w:val="111827"/>
          <w:sz w:val="22"/>
          <w:szCs w:val="22"/>
        </w:rPr>
        <w:t xml:space="preserve">Le fichier déclarait un composant async + "use client" + appelait useCartStore — combinaison interdite. params était typé Promise mais consommé sans await dans un client component.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11827"/>
          <w:sz w:val="22"/>
          <w:szCs w:val="22"/>
        </w:rPr>
        <w:t xml:space="preserve">Transformation en composant serveur (async, await params).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11827"/>
          <w:sz w:val="22"/>
          <w:szCs w:val="22"/>
        </w:rPr>
        <w:t xml:space="preserve">Extraction de l’action panier dans un sous-composant client AddToCartButton.tsx.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11827"/>
          <w:sz w:val="22"/>
          <w:szCs w:val="22"/>
        </w:rPr>
        <w:t xml:space="preserve">Ajout de generateStaticParams + generateMetadata (SEO et performances).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11827"/>
          <w:sz w:val="22"/>
          <w:szCs w:val="22"/>
        </w:rPr>
        <w:t xml:space="preserve">Utilisation de notFound() de next/navigation au lieu d’un fallback inline.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11827"/>
          <w:sz w:val="22"/>
          <w:szCs w:val="22"/>
        </w:rPr>
        <w:t xml:space="preserve">Affichage de product.details (paire d’infos clé/valeur, auparavant ignorées).</w:t>
      </w:r>
    </w:p>
    <w:p>
      <w:pPr>
        <w:pStyle w:val="Heading3"/>
        <w:spacing w:after="100" w:before="220"/>
      </w:pPr>
      <w:r>
        <w:rPr>
          <w:b/>
          <w:bCs/>
          <w:color w:val="1f4f72"/>
          <w:sz w:val="24"/>
          <w:szCs w:val="24"/>
        </w:rPr>
        <w:t xml:space="preserve">Header dupliqué dans /contact et /admin</w:t>
      </w:r>
    </w:p>
    <w:p>
      <w:pPr>
        <w:spacing w:after="120"/>
        <w:jc w:val="left"/>
      </w:pPr>
      <w:r>
        <w:rPr>
          <w:color w:val="111827"/>
          <w:sz w:val="22"/>
          <w:szCs w:val="22"/>
        </w:rPr>
        <w:t xml:space="preserve">Le layout racine rend déjà &lt;Header /&gt;. Les pages contact et admin l’importaient et le re-rendaient, créant deux barres collantes superposées.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11827"/>
          <w:sz w:val="22"/>
          <w:szCs w:val="22"/>
        </w:rPr>
        <w:t xml:space="preserve">Suppression du &lt;Header /&gt; redondant dans les deux pages.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11827"/>
          <w:sz w:val="22"/>
          <w:szCs w:val="22"/>
        </w:rPr>
        <w:t xml:space="preserve">Ajout d’une metadata par page (description SEO + admin marqué noindex).</w:t>
      </w:r>
    </w:p>
    <w:p>
      <w:pPr>
        <w:pStyle w:val="Heading3"/>
        <w:spacing w:after="100" w:before="220"/>
      </w:pPr>
      <w:r>
        <w:rPr>
          <w:b/>
          <w:bCs/>
          <w:color w:val="1f4f72"/>
          <w:sz w:val="24"/>
          <w:szCs w:val="24"/>
        </w:rPr>
        <w:t xml:space="preserve">Palette Tailwind incomplète</w:t>
      </w:r>
    </w:p>
    <w:p>
      <w:pPr>
        <w:spacing w:after="120"/>
        <w:jc w:val="left"/>
      </w:pPr>
      <w:r>
        <w:rPr>
          <w:color w:val="111827"/>
          <w:sz w:val="22"/>
          <w:szCs w:val="22"/>
        </w:rPr>
        <w:t xml:space="preserve">Les pages utilisaient brand-50, 200, 400, 600 mais la config ne définissait que 100/300/500/700/800/900/950 → ces classes étaient silencieusement ignorées par Tailwind.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11827"/>
          <w:sz w:val="22"/>
          <w:szCs w:val="22"/>
        </w:rPr>
        <w:t xml:space="preserve">Ajout des nuances manquantes (50, 200, 400, 600) en restant cohérent avec la rampe existante.</w:t>
      </w:r>
    </w:p>
    <w:p>
      <w:pPr>
        <w:pStyle w:val="Heading2"/>
        <w:spacing w:after="140" w:before="280"/>
      </w:pPr>
      <w:r>
        <w:rPr>
          <w:b/>
          <w:bCs/>
          <w:color w:val="0d2b3f"/>
          <w:sz w:val="28"/>
          <w:szCs w:val="28"/>
        </w:rPr>
        <w:t xml:space="preserve">3.2 SEO &amp; Performance (Majeur → corrigé)</w:t>
      </w:r>
    </w:p>
    <w:p>
      <w:pPr>
        <w:pStyle w:val="Heading3"/>
        <w:spacing w:after="100" w:before="220"/>
      </w:pPr>
      <w:r>
        <w:rPr>
          <w:b/>
          <w:bCs/>
          <w:color w:val="1f4f72"/>
          <w:sz w:val="24"/>
          <w:szCs w:val="24"/>
        </w:rPr>
        <w:t xml:space="preserve">app/layout.tsx repensé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11827"/>
          <w:sz w:val="22"/>
          <w:szCs w:val="22"/>
        </w:rPr>
        <w:t xml:space="preserve">metadataBase, title template, description longue, openGraph, twitter card, keywords.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11827"/>
          <w:sz w:val="22"/>
          <w:szCs w:val="22"/>
        </w:rPr>
        <w:t xml:space="preserve">Export viewport séparé (norme Next 15) avec themeColor #0d2b3f.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11827"/>
          <w:sz w:val="22"/>
          <w:szCs w:val="22"/>
        </w:rPr>
        <w:t xml:space="preserve">Skip-link "Aller au contenu principal" pour l’accessibilité clavier.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11827"/>
          <w:sz w:val="22"/>
          <w:szCs w:val="22"/>
        </w:rPr>
        <w:t xml:space="preserve">Wrapper id="main-content" pour cibler le skip-link.</w:t>
      </w:r>
    </w:p>
    <w:p>
      <w:pPr>
        <w:pStyle w:val="Heading3"/>
        <w:spacing w:after="100" w:before="220"/>
      </w:pPr>
      <w:r>
        <w:rPr>
          <w:b/>
          <w:bCs/>
          <w:color w:val="1f4f72"/>
          <w:sz w:val="24"/>
          <w:szCs w:val="24"/>
        </w:rPr>
        <w:t xml:space="preserve">Pages d’erreur dédiées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11827"/>
          <w:sz w:val="22"/>
          <w:szCs w:val="22"/>
        </w:rPr>
        <w:t xml:space="preserve">not-found.tsx : page 404 éditoriale avec retour accueil + catalogue.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11827"/>
          <w:sz w:val="22"/>
          <w:szCs w:val="22"/>
        </w:rPr>
        <w:t xml:space="preserve">error.tsx : boundary global avec bouton "Réessayer" et message rassurant.</w:t>
      </w:r>
    </w:p>
    <w:p>
      <w:pPr>
        <w:pStyle w:val="Heading3"/>
        <w:spacing w:after="100" w:before="220"/>
      </w:pPr>
      <w:r>
        <w:rPr>
          <w:b/>
          <w:bCs/>
          <w:color w:val="1f4f72"/>
          <w:sz w:val="24"/>
          <w:szCs w:val="24"/>
        </w:rPr>
        <w:t xml:space="preserve">Metadata par route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11827"/>
          <w:sz w:val="22"/>
          <w:szCs w:val="22"/>
        </w:rPr>
        <w:t xml:space="preserve">beaute, mode, contact, admin, catalogue/[id] disposent toutes désormais d’un title + description spécifique.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11827"/>
          <w:sz w:val="22"/>
          <w:szCs w:val="22"/>
        </w:rPr>
        <w:t xml:space="preserve">Le back-office /admin est désormais explicitement noindex/nofollow.</w:t>
      </w:r>
    </w:p>
    <w:p>
      <w:pPr>
        <w:pStyle w:val="Heading2"/>
        <w:spacing w:after="140" w:before="280"/>
      </w:pPr>
      <w:r>
        <w:rPr>
          <w:b/>
          <w:bCs/>
          <w:color w:val="0d2b3f"/>
          <w:sz w:val="28"/>
          <w:szCs w:val="28"/>
        </w:rPr>
        <w:t xml:space="preserve">3.3 UX &amp; Accessibilité (Majeur → corrigé)</w:t>
      </w:r>
    </w:p>
    <w:p>
      <w:pPr>
        <w:pStyle w:val="Heading3"/>
        <w:spacing w:after="100" w:before="220"/>
      </w:pPr>
      <w:r>
        <w:rPr>
          <w:b/>
          <w:bCs/>
          <w:color w:val="1f4f72"/>
          <w:sz w:val="24"/>
          <w:szCs w:val="24"/>
        </w:rPr>
        <w:t xml:space="preserve">Header.tsx — navigation mobile fonctionnelle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11827"/>
          <w:sz w:val="22"/>
          <w:szCs w:val="22"/>
        </w:rPr>
        <w:t xml:space="preserve">Bouton ☰/✕ avec aria-expanded et aria-controls, ouverture/fermeture d’un sous-menu.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11827"/>
          <w:sz w:val="22"/>
          <w:szCs w:val="22"/>
        </w:rPr>
        <w:t xml:space="preserve">Fermeture automatique du menu mobile au changement de route via usePathname().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11827"/>
          <w:sz w:val="22"/>
          <w:szCs w:val="22"/>
        </w:rPr>
        <w:t xml:space="preserve">État actif (aria-current="page" + soulignement) sur la nav.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11827"/>
          <w:sz w:val="22"/>
          <w:szCs w:val="22"/>
        </w:rPr>
        <w:t xml:space="preserve">Ajout du lien Contact dans la navigation (auparavant orphelin).</w:t>
      </w:r>
    </w:p>
    <w:p>
      <w:pPr>
        <w:pStyle w:val="Heading3"/>
        <w:spacing w:after="100" w:before="220"/>
      </w:pPr>
      <w:r>
        <w:rPr>
          <w:b/>
          <w:bCs/>
          <w:color w:val="1f4f72"/>
          <w:sz w:val="24"/>
          <w:szCs w:val="24"/>
        </w:rPr>
        <w:t xml:space="preserve">CartDrawer.tsx — drawer accessible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11827"/>
          <w:sz w:val="22"/>
          <w:szCs w:val="22"/>
        </w:rPr>
        <w:t xml:space="preserve">Overlay semi-opaque cliquable pour fermer.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11827"/>
          <w:sz w:val="22"/>
          <w:szCs w:val="22"/>
        </w:rPr>
        <w:t xml:space="preserve">role="dialog" + aria-modal + aria-label + aria-hidden synchronisé avec isOpen.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11827"/>
          <w:sz w:val="22"/>
          <w:szCs w:val="22"/>
        </w:rPr>
        <w:t xml:space="preserve">Fermeture par la touche Échap (useEffect window keydown).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11827"/>
          <w:sz w:val="22"/>
          <w:szCs w:val="22"/>
        </w:rPr>
        <w:t xml:space="preserve">Verrouillage du scroll du body quand le drawer est ouvert.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11827"/>
          <w:sz w:val="22"/>
          <w:szCs w:val="22"/>
        </w:rPr>
        <w:t xml:space="preserve">Bouton "Commander via WhatsApp" désactivé visuellement si panier vide, avec message multi-lignes propre.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11827"/>
          <w:sz w:val="22"/>
          <w:szCs w:val="22"/>
        </w:rPr>
        <w:t xml:space="preserve">aria-label explicites sur tous les boutons +/− et Supprimer.</w:t>
      </w:r>
    </w:p>
    <w:p>
      <w:pPr>
        <w:pStyle w:val="Heading2"/>
        <w:spacing w:after="140" w:before="280"/>
      </w:pPr>
      <w:r>
        <w:rPr>
          <w:b/>
          <w:bCs/>
          <w:color w:val="0d2b3f"/>
          <w:sz w:val="28"/>
          <w:szCs w:val="28"/>
        </w:rPr>
        <w:t xml:space="preserve">3.4 Contenu &amp; qualité éditoriale (Mineur → corrigé)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11827"/>
          <w:sz w:val="22"/>
          <w:szCs w:val="22"/>
        </w:rPr>
        <w:t xml:space="preserve">"ateliers dakaroises" → "ateliers dakarois" (accord grammatical correct).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11827"/>
          <w:sz w:val="22"/>
          <w:szCs w:val="22"/>
        </w:rPr>
        <w:t xml:space="preserve">Email et WhatsApp transformés en liens cliquables (mailto:, wa.me) dans la page Contact.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11827"/>
          <w:sz w:val="22"/>
          <w:szCs w:val="22"/>
        </w:rPr>
        <w:t xml:space="preserve">Filtrage du catalogue mémoïsé (useMemo) — évite des recalculs à chaque rendu.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11827"/>
          <w:sz w:val="22"/>
          <w:szCs w:val="22"/>
        </w:rPr>
        <w:t xml:space="preserve">Suppression du "use client" inutile sur les pages /beaute et /mode (rendu serveur statique, meilleur pour SEO et perf).</w:t>
      </w:r>
    </w:p>
    <w:p>
      <w:pPr>
        <w:pStyle w:val="Heading1"/>
        <w:spacing w:after="200" w:before="360"/>
      </w:pPr>
      <w:r>
        <w:rPr>
          <w:b/>
          <w:bCs/>
          <w:color w:val="0d2b3f"/>
          <w:sz w:val="36"/>
          <w:szCs w:val="36"/>
        </w:rPr>
        <w:t xml:space="preserve">4. Validation</w:t>
      </w:r>
    </w:p>
    <w:p>
      <w:pPr>
        <w:spacing w:after="120"/>
        <w:jc w:val="left"/>
      </w:pPr>
      <w:r>
        <w:rPr>
          <w:color w:val="111827"/>
          <w:sz w:val="22"/>
          <w:szCs w:val="22"/>
        </w:rPr>
        <w:t xml:space="preserve">Une vérification TypeScript a été lancée sur l’ensemble du projet Next.js après corrections :</w:t>
      </w:r>
    </w:p>
    <w:p>
      <w:pPr>
        <w:shd w:fill="F3F4F6" w:val="clear"/>
        <w:spacing w:after="120"/>
      </w:pPr>
      <w:r>
        <w:rPr>
          <w:rFonts w:ascii="Menlo" w:cs="Menlo" w:eastAsia="Menlo" w:hAnsi="Menlo"/>
          <w:color w:val="111827"/>
          <w:sz w:val="20"/>
          <w:szCs w:val="20"/>
        </w:rPr>
        <w:t xml:space="preserve">$ npx tsc --noEmit</w:t>
      </w:r>
    </w:p>
    <w:p>
      <w:pPr>
        <w:spacing w:after="120"/>
        <w:jc w:val="left"/>
      </w:pPr>
      <w:r>
        <w:rPr>
          <w:color w:val="111827"/>
          <w:sz w:val="22"/>
          <w:szCs w:val="22"/>
        </w:rPr>
        <w:t xml:space="preserve">Résultat : aucun message d’erreur (compilation propre). Le build complet (next build) prend plus de temps que la fenêtre de la session sandbox, mais aucune des erreurs précédemment bloquantes ne subsiste à la compilation TypeScript.</w:t>
      </w:r>
    </w:p>
    <w:p>
      <w:pPr>
        <w:pStyle w:val="Heading1"/>
        <w:spacing w:after="200" w:before="360"/>
      </w:pPr>
      <w:r>
        <w:rPr>
          <w:b/>
          <w:bCs/>
          <w:color w:val="0d2b3f"/>
          <w:sz w:val="36"/>
          <w:szCs w:val="36"/>
        </w:rPr>
        <w:t xml:space="preserve">5. Version statique (DiDallah Shop.html + /site)</w:t>
      </w:r>
    </w:p>
    <w:p>
      <w:pPr>
        <w:spacing w:after="120"/>
        <w:jc w:val="left"/>
      </w:pPr>
      <w:r>
        <w:rPr>
          <w:color w:val="111827"/>
          <w:sz w:val="22"/>
          <w:szCs w:val="22"/>
        </w:rPr>
        <w:t xml:space="preserve">Audit séparé de la maquette statique. Le code est de très bonne facture 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11827"/>
          <w:sz w:val="22"/>
          <w:szCs w:val="22"/>
        </w:rPr>
        <w:t xml:space="preserve">Architecture claire : data → store → ui → nav → cards → pages → app shell.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11827"/>
          <w:sz w:val="22"/>
          <w:szCs w:val="22"/>
        </w:rPr>
        <w:t xml:space="preserve">Store global persistant (localStorage) avec merge profond — évite la perte de données entre versions.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11827"/>
          <w:sz w:val="22"/>
          <w:szCs w:val="22"/>
        </w:rPr>
        <w:t xml:space="preserve">Tweaks panel complet pour ajuster palette, typographie, densité et focus (beauté/mode).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11827"/>
          <w:sz w:val="22"/>
          <w:szCs w:val="22"/>
        </w:rPr>
        <w:t xml:space="preserve">Composant web &lt;image-slot&gt; pour des emplacements d’images remplaçables.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11827"/>
          <w:sz w:val="22"/>
          <w:szCs w:val="22"/>
        </w:rPr>
        <w:t xml:space="preserve">Helpers fmtPrice, productById, productsByUnivers, getContent correctement exposés sur window.</w:t>
      </w:r>
    </w:p>
    <w:p>
      <w:pPr>
        <w:spacing w:after="120"/>
        <w:jc w:val="left"/>
      </w:pPr>
      <w:r>
        <w:rPr>
          <w:color w:val="111827"/>
          <w:sz w:val="22"/>
          <w:szCs w:val="22"/>
        </w:rPr>
        <w:t xml:space="preserve">Aucune correction critique à appliquer. Quelques recommandations pour l’avenir sont listées au chapitre 6.</w:t>
      </w:r>
    </w:p>
    <w:p>
      <w:pPr>
        <w:pStyle w:val="Heading1"/>
        <w:spacing w:after="200" w:before="360"/>
      </w:pPr>
      <w:r>
        <w:rPr>
          <w:b/>
          <w:bCs/>
          <w:color w:val="0d2b3f"/>
          <w:sz w:val="36"/>
          <w:szCs w:val="36"/>
        </w:rPr>
        <w:t xml:space="preserve">6. Recommandations restantes</w:t>
      </w:r>
    </w:p>
    <w:p>
      <w:pPr>
        <w:pStyle w:val="Heading2"/>
        <w:spacing w:after="140" w:before="280"/>
      </w:pPr>
      <w:r>
        <w:rPr>
          <w:b/>
          <w:bCs/>
          <w:color w:val="0d2b3f"/>
          <w:sz w:val="28"/>
          <w:szCs w:val="28"/>
        </w:rPr>
        <w:t xml:space="preserve">Court terme (1–2 jours de travail)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11827"/>
          <w:sz w:val="22"/>
          <w:szCs w:val="22"/>
        </w:rPr>
        <w:t xml:space="preserve">Brancher un envoi réel pour le formulaire de contact (Formspree, Resend, ou Supabase) — actuellement statique.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11827"/>
          <w:sz w:val="22"/>
          <w:szCs w:val="22"/>
        </w:rPr>
        <w:t xml:space="preserve">Remplacer le numéro WhatsApp +221 77 000 00 00 (placeholder) par le vrai numéro de la maison.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11827"/>
          <w:sz w:val="22"/>
          <w:szCs w:val="22"/>
        </w:rPr>
        <w:t xml:space="preserve">Ajouter un favicon, une icône Apple touch et une image OG (1200×630) dans /public.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11827"/>
          <w:sz w:val="22"/>
          <w:szCs w:val="22"/>
        </w:rPr>
        <w:t xml:space="preserve">Créer app/sitemap.ts et app/robots.ts pour le SEO Next.js.</w:t>
      </w:r>
    </w:p>
    <w:p>
      <w:pPr>
        <w:pStyle w:val="Heading2"/>
        <w:spacing w:after="140" w:before="280"/>
      </w:pPr>
      <w:r>
        <w:rPr>
          <w:b/>
          <w:bCs/>
          <w:color w:val="0d2b3f"/>
          <w:sz w:val="28"/>
          <w:szCs w:val="28"/>
        </w:rPr>
        <w:t xml:space="preserve">Moyen terme (1 semaine)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11827"/>
          <w:sz w:val="22"/>
          <w:szCs w:val="22"/>
        </w:rPr>
        <w:t xml:space="preserve">Migrer les SVG de /site/img vers /public/img dans le projet Next pour les utiliser via next/image (lazy, WebP/AVIF automatique).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11827"/>
          <w:sz w:val="22"/>
          <w:szCs w:val="22"/>
        </w:rPr>
        <w:t xml:space="preserve">Brancher Supabase (déjà ébauché dans lib/supabase.ts) : produits, commandes, clients, stocks.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11827"/>
          <w:sz w:val="22"/>
          <w:szCs w:val="22"/>
        </w:rPr>
        <w:t xml:space="preserve">Persister le panier (zustand persist middleware → localStorage) pour ne pas perdre la sélection au refresh.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11827"/>
          <w:sz w:val="22"/>
          <w:szCs w:val="22"/>
        </w:rPr>
        <w:t xml:space="preserve">Unifier les deux versions : la statique reste un prototype direction artistique ; la Next.js devient la prod.</w:t>
      </w:r>
    </w:p>
    <w:p>
      <w:pPr>
        <w:pStyle w:val="Heading2"/>
        <w:spacing w:after="140" w:before="280"/>
      </w:pPr>
      <w:r>
        <w:rPr>
          <w:b/>
          <w:bCs/>
          <w:color w:val="0d2b3f"/>
          <w:sz w:val="28"/>
          <w:szCs w:val="28"/>
        </w:rPr>
        <w:t xml:space="preserve">Long terme (au-delà)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11827"/>
          <w:sz w:val="22"/>
          <w:szCs w:val="22"/>
        </w:rPr>
        <w:t xml:space="preserve">Intégrer Stripe + Wave pour le paiement local + diaspora.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11827"/>
          <w:sz w:val="22"/>
          <w:szCs w:val="22"/>
        </w:rPr>
        <w:t xml:space="preserve">Implémenter l’authentification (Supabase Auth) pour le back-office.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11827"/>
          <w:sz w:val="22"/>
          <w:szCs w:val="22"/>
        </w:rPr>
        <w:t xml:space="preserve">Dashboard analytics : commandes / mois, panier moyen, top produits, par univers.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11827"/>
          <w:sz w:val="22"/>
          <w:szCs w:val="22"/>
        </w:rPr>
        <w:t xml:space="preserve">Mode multilingue : français (principal) + arabe (secondaire) — i18n Next.js.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11827"/>
          <w:sz w:val="22"/>
          <w:szCs w:val="22"/>
        </w:rPr>
        <w:t xml:space="preserve">Audit Lighthouse complet une fois la prod déployée (cible Performance ≥ 90, A11y ≥ 95).</w:t>
      </w:r>
    </w:p>
    <w:p>
      <w:pPr>
        <w:pStyle w:val="Heading1"/>
        <w:spacing w:after="200" w:before="360"/>
      </w:pPr>
      <w:r>
        <w:rPr>
          <w:b/>
          <w:bCs/>
          <w:color w:val="0d2b3f"/>
          <w:sz w:val="36"/>
          <w:szCs w:val="36"/>
        </w:rPr>
        <w:t xml:space="preserve">7. Fichiers modifiés / créés</w:t>
      </w:r>
    </w:p>
    <w:p>
      <w:pPr>
        <w:spacing w:after="120"/>
        <w:jc w:val="left"/>
      </w:pPr>
      <w:r>
        <w:rPr>
          <w:color w:val="111827"/>
          <w:sz w:val="22"/>
          <w:szCs w:val="22"/>
        </w:rPr>
        <w:t xml:space="preserve">Total : 8 modifications, 3 créations.</w:t>
      </w:r>
    </w:p>
    <w:p>
      <w:pPr>
        <w:pStyle w:val="Heading3"/>
        <w:spacing w:after="100" w:before="220"/>
      </w:pPr>
      <w:r>
        <w:rPr>
          <w:b/>
          <w:bCs/>
          <w:color w:val="1f4f72"/>
          <w:sz w:val="24"/>
          <w:szCs w:val="24"/>
        </w:rPr>
        <w:t xml:space="preserve">Modifiés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11827"/>
          <w:sz w:val="22"/>
          <w:szCs w:val="22"/>
        </w:rPr>
        <w:t xml:space="preserve">next-app/components/ProductCard.tsx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11827"/>
          <w:sz w:val="22"/>
          <w:szCs w:val="22"/>
        </w:rPr>
        <w:t xml:space="preserve">next-app/components/Header.tsx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11827"/>
          <w:sz w:val="22"/>
          <w:szCs w:val="22"/>
        </w:rPr>
        <w:t xml:space="preserve">next-app/components/CartDrawer.tsx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11827"/>
          <w:sz w:val="22"/>
          <w:szCs w:val="22"/>
        </w:rPr>
        <w:t xml:space="preserve">next-app/app/layout.tsx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11827"/>
          <w:sz w:val="22"/>
          <w:szCs w:val="22"/>
        </w:rPr>
        <w:t xml:space="preserve">next-app/app/contact/page.tsx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11827"/>
          <w:sz w:val="22"/>
          <w:szCs w:val="22"/>
        </w:rPr>
        <w:t xml:space="preserve">next-app/app/admin/page.tsx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11827"/>
          <w:sz w:val="22"/>
          <w:szCs w:val="22"/>
        </w:rPr>
        <w:t xml:space="preserve">next-app/app/catalogue/page.tsx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11827"/>
          <w:sz w:val="22"/>
          <w:szCs w:val="22"/>
        </w:rPr>
        <w:t xml:space="preserve">next-app/app/catalogue/[id]/page.tsx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11827"/>
          <w:sz w:val="22"/>
          <w:szCs w:val="22"/>
        </w:rPr>
        <w:t xml:space="preserve">next-app/app/beaute/page.tsx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11827"/>
          <w:sz w:val="22"/>
          <w:szCs w:val="22"/>
        </w:rPr>
        <w:t xml:space="preserve">next-app/app/mode/page.tsx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11827"/>
          <w:sz w:val="22"/>
          <w:szCs w:val="22"/>
        </w:rPr>
        <w:t xml:space="preserve">next-app/tailwind.config.ts</w:t>
      </w:r>
    </w:p>
    <w:p>
      <w:pPr>
        <w:pStyle w:val="Heading3"/>
        <w:spacing w:after="100" w:before="220"/>
      </w:pPr>
      <w:r>
        <w:rPr>
          <w:b/>
          <w:bCs/>
          <w:color w:val="1f4f72"/>
          <w:sz w:val="24"/>
          <w:szCs w:val="24"/>
        </w:rPr>
        <w:t xml:space="preserve">Créés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11827"/>
          <w:sz w:val="22"/>
          <w:szCs w:val="22"/>
        </w:rPr>
        <w:t xml:space="preserve">next-app/app/not-found.tsx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11827"/>
          <w:sz w:val="22"/>
          <w:szCs w:val="22"/>
        </w:rPr>
        <w:t xml:space="preserve">next-app/app/error.tsx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11827"/>
          <w:sz w:val="22"/>
          <w:szCs w:val="22"/>
        </w:rPr>
        <w:t xml:space="preserve">next-app/app/catalogue/[id]/AddToCartButton.tsx</w:t>
      </w:r>
    </w:p>
    <w:p>
      <w:pPr>
        <w:pBdr>
          <w:bottom w:val="single" w:color="c9a96e" w:sz="6" w:space="1"/>
        </w:pBdr>
        <w:spacing w:after="200" w:before="80"/>
      </w:pPr>
      <w:r>
        <w:t xml:space="preserve"/>
      </w:r>
    </w:p>
    <w:p>
      <w:pPr>
        <w:spacing w:after="120"/>
        <w:jc w:val="left"/>
      </w:pPr>
      <w:r>
        <w:rPr>
          <w:i/>
          <w:iCs/>
          <w:color w:val="c9a96e"/>
        </w:rPr>
        <w:t xml:space="preserve">Bismillah, </w:t>
      </w:r>
      <w:r>
        <w:rPr>
          <w:i/>
          <w:iCs/>
          <w:color w:val="4b5563"/>
        </w:rPr>
        <w:t xml:space="preserve">le travail a été mené avec rigueur et respect du parti pris éditorial existant. </w:t>
      </w:r>
      <w:r>
        <w:rPr>
          <w:i/>
          <w:iCs/>
          <w:color w:val="4b5563"/>
        </w:rPr>
        <w:t xml:space="preserve">La maison DiDallah peut désormais avancer sur des bases saines.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Helvetica Neue" w:cs="Helvetica Neue" w:eastAsia="Helvetica Neue" w:hAnsi="Helvetica Neue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Helvetica Neue" w:cs="Helvetica Neue" w:eastAsia="Helvetica Neue" w:hAnsi="Helvetica Neue"/>
      <w:b/>
      <w:bCs/>
      <w:color w:val="0d2b3f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40" w:before="280"/>
      <w:outlineLvl w:val="1"/>
    </w:pPr>
    <w:rPr>
      <w:rFonts w:ascii="Helvetica Neue" w:cs="Helvetica Neue" w:eastAsia="Helvetica Neue" w:hAnsi="Helvetica Neue"/>
      <w:b/>
      <w:bCs/>
      <w:color w:val="0d2b3f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220"/>
      <w:outlineLvl w:val="2"/>
    </w:pPr>
    <w:rPr>
      <w:rFonts w:ascii="Helvetica Neue" w:cs="Helvetica Neue" w:eastAsia="Helvetica Neue" w:hAnsi="Helvetica Neue"/>
      <w:b/>
      <w:bCs/>
      <w:color w:val="1f4f72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Audit DiDallah Shop</dc:title>
  <dc:creator>Claude — Cerveau de la Hadara</dc:creator>
  <dc:description>Audit technique et corrections critiques — version statique et Next.js</dc:description>
  <cp:lastModifiedBy>Un-named</cp:lastModifiedBy>
  <cp:revision>1</cp:revision>
  <dcterms:created xsi:type="dcterms:W3CDTF">2026-05-16T14:14:27.116Z</dcterms:created>
  <dcterms:modified xsi:type="dcterms:W3CDTF">2026-05-16T14:14:27.117Z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