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b/>
          <w:bCs/>
          <w:color w:val="1B5E20"/>
          <w:sz w:val="72"/>
          <w:szCs w:val="72"/>
        </w:rPr>
        <w:t xml:space="preserve">LIPS</w:t>
      </w:r>
    </w:p>
    <w:p>
      <w:pPr>
        <w:spacing w:after="100"/>
        <w:jc w:val="center"/>
      </w:pPr>
      <w:r>
        <w:rPr>
          <w:rFonts w:ascii="Calibri"/>
          <w:color w:val="C9962A"/>
          <w:sz w:val="28"/>
          <w:szCs w:val="28"/>
        </w:rPr>
        <w:t xml:space="preserve">Ligue des Imams et Prédicateurs du Sénégal</w:t>
      </w:r>
    </w:p>
    <w:p>
      <w:pPr>
        <w:pBdr>
          <w:top w:val="single" w:color="C9962A" w:sz="6" w:space="20"/>
        </w:pBdr>
        <w:ind w:left="2000" w:right="2000"/>
        <w:jc w:val="center"/>
      </w:pPr>
    </w:p>
    <w:p>
      <w:pPr>
        <w:spacing w:after="100" w:before="400"/>
        <w:jc w:val="center"/>
      </w:pPr>
      <w:r>
        <w:rPr>
          <w:rFonts w:ascii="Calibri"/>
          <w:b/>
          <w:bCs/>
          <w:color w:val="1B5E20"/>
          <w:sz w:val="36"/>
          <w:szCs w:val="36"/>
        </w:rPr>
        <w:t xml:space="preserve">Documentation Technique Complète</w:t>
      </w:r>
    </w:p>
    <w:p>
      <w:pPr>
        <w:spacing w:after="100"/>
        <w:jc w:val="center"/>
      </w:pPr>
      <w:r>
        <w:rPr>
          <w:rFonts w:ascii="Calibri"/>
          <w:color w:val="5B7B5D"/>
          <w:sz w:val="22"/>
          <w:szCs w:val="22"/>
        </w:rPr>
        <w:t xml:space="preserve">Système d’Information Institutionnel National (SIIN)</w:t>
      </w:r>
    </w:p>
    <w:p>
      <w:pPr>
        <w:spacing w:after="80" w:before="300"/>
        <w:jc w:val="center"/>
      </w:pPr>
      <w:r>
        <w:rPr>
          <w:rFonts w:ascii="Calibri"/>
          <w:color w:val="5B7B5D"/>
          <w:sz w:val="22"/>
          <w:szCs w:val="22"/>
        </w:rPr>
        <w:t xml:space="preserve">Identifiants, architecture et processus de déploiement</w:t>
      </w:r>
    </w:p>
    <w:p>
      <w:pPr>
        <w:spacing w:before="2000"/>
      </w:pPr>
    </w:p>
    <w:p>
      <w:pPr>
        <w:jc w:val="center"/>
      </w:pPr>
      <w:r>
        <w:rPr>
          <w:rFonts w:ascii="Calibri"/>
          <w:color w:val="5B7B5D"/>
          <w:sz w:val="20"/>
          <w:szCs w:val="20"/>
        </w:rPr>
        <w:t xml:space="preserve">Version 2.0 — Juin 2026</w:t>
      </w:r>
    </w:p>
    <w:p>
      <w:pPr>
        <w:spacing w:after="80"/>
        <w:jc w:val="center"/>
      </w:pPr>
      <w:r>
        <w:rPr>
          <w:rFonts w:ascii="Calibri"/>
          <w:color w:val="C9962A"/>
          <w:sz w:val="18"/>
          <w:szCs w:val="18"/>
        </w:rPr>
        <w:t xml:space="preserve">Document confidentiel — Usage interne</w:t>
      </w:r>
    </w:p>
    <w:p>
      <w:pPr>
        <w:sectPr>
          <w:pgSz w:w="11906" w:h="16838" w:orient="portrait"/>
          <w:pgMar w:top="0" w:right="1417" w:bottom="0" w:left="1701" w:header="708" w:footer="708" w:gutter="0"/>
          <w:pgNumType/>
          <w:docGrid w:linePitch="360"/>
        </w:sectPr>
      </w:pPr>
    </w:p>
    <w:p>
      <w:pPr>
        <w:pStyle w:val="Heading1"/>
        <w:spacing w:after="120" w:before="360"/>
      </w:pPr>
      <w:r>
        <w:rPr>
          <w:rFonts w:ascii="Calibri" w:eastAsia="SimHei"/>
          <w:b/>
          <w:bCs/>
          <w:color w:val="1B5E20"/>
          <w:sz w:val="32"/>
          <w:szCs w:val="32"/>
        </w:rPr>
        <w:t xml:space="preserve">1. Identifiants d’accès</w:t>
      </w:r>
    </w:p>
    <w:p>
      <w:pPr>
        <w:pStyle w:val="Heading2"/>
        <w:spacing w:after="120" w:before="240"/>
      </w:pPr>
      <w:r>
        <w:rPr>
          <w:rFonts w:ascii="Calibri" w:eastAsia="SimHei"/>
          <w:b/>
          <w:bCs/>
          <w:color w:val="1B5E20"/>
          <w:sz w:val="28"/>
          <w:szCs w:val="28"/>
        </w:rPr>
        <w:t xml:space="preserve">1.1 Administrateur</w:t>
      </w:r>
    </w:p>
    <w:p>
      <w:pPr>
        <w:spacing w:after="80" w:line="312"/>
        <w:ind w:firstLine="420"/>
        <w:jc w:val="both"/>
      </w:pPr>
      <w:r>
        <w:rPr>
          <w:rFonts w:ascii="Calibri" w:eastAsia="Microsoft YaHei"/>
          <w:color w:val="1C2A1C"/>
          <w:sz w:val="22"/>
          <w:szCs w:val="22"/>
        </w:rPr>
        <w:t xml:space="preserve">Le compte administrateur principal permet d’accéder au panneau d’administration complet du site LIPS. Ce compte dispose de tous les privilèges de gestion : contenus, membres, régions, paramètres du site, FAQ, bureau national, commissions, agenda, coran et concours.</w:t>
      </w:r>
    </w:p>
    <w:tbl>
      <w:tblPr>
        <w:tblW w:type="pct" w:w="100%"/>
        <w:tblBorders>
          <w:top w:val="single" w:color="C9962A" w:sz="2"/>
          <w:left w:val="none"/>
          <w:bottom w:val="single" w:color="C9962A" w:sz="2"/>
          <w:right w:val="none"/>
          <w:insideH w:val="single" w:color="D0D0D0" w:sz="1"/>
          <w:insideV w:val="none"/>
        </w:tblBorders>
      </w:tblPr>
      <w:tblGrid>
        <w:gridCol w:w="100"/>
        <w:gridCol w:w="100"/>
      </w:tblGrid>
      <w:tr>
        <w:trPr>
          <w:cantSplit/>
          <w:tblHeader/>
        </w:trPr>
        <w:tc>
          <w:tcPr>
            <w:tcW w:type="pct" w:w="30%"/>
            <w:shd w:fill="1B5E20" w:val="clear"/>
            <w:tcMar>
              <w:top w:type="dxa" w:w="50"/>
              <w:left w:type="dxa" w:w="100"/>
              <w:bottom w:type="dxa" w:w="50"/>
              <w:right w:type="dxa" w:w="100"/>
            </w:tcMar>
          </w:tcPr>
          <w:p>
            <w:pPr>
              <w:jc w:val="left"/>
            </w:pPr>
            <w:r>
              <w:rPr>
                <w:rFonts w:ascii="Calibri"/>
                <w:b/>
                <w:bCs/>
                <w:color w:val="FFFFFF"/>
                <w:sz w:val="20"/>
                <w:szCs w:val="20"/>
              </w:rPr>
              <w:t xml:space="preserve">Champ</w:t>
            </w:r>
          </w:p>
        </w:tc>
        <w:tc>
          <w:tcPr>
            <w:tcW w:type="pct" w:w="70%"/>
            <w:shd w:fill="1B5E20" w:val="clear"/>
            <w:tcMar>
              <w:top w:type="dxa" w:w="50"/>
              <w:left w:type="dxa" w:w="100"/>
              <w:bottom w:type="dxa" w:w="50"/>
              <w:right w:type="dxa" w:w="100"/>
            </w:tcMar>
          </w:tcPr>
          <w:p>
            <w:pPr>
              <w:jc w:val="left"/>
            </w:pPr>
            <w:r>
              <w:rPr>
                <w:rFonts w:ascii="Calibri"/>
                <w:b/>
                <w:bCs/>
                <w:color w:val="FFFFFF"/>
                <w:sz w:val="20"/>
                <w:szCs w:val="20"/>
              </w:rPr>
              <w:t xml:space="preserve">Valeur</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Email</w:t>
            </w:r>
          </w:p>
        </w:tc>
        <w:tc>
          <w:tcPr>
            <w:tcW w:type="pct" w:w="70%"/>
            <w:tcMar>
              <w:top w:type="dxa" w:w="50"/>
              <w:left w:type="dxa" w:w="100"/>
              <w:bottom w:type="dxa" w:w="50"/>
              <w:right w:type="dxa" w:w="100"/>
            </w:tcMar>
          </w:tcPr>
          <w:p>
            <w:pPr>
              <w:jc w:val="left"/>
            </w:pPr>
            <w:r>
              <w:rPr>
                <w:rFonts w:ascii="Calibri"/>
                <w:color w:val="1C2A1C"/>
                <w:sz w:val="20"/>
                <w:szCs w:val="20"/>
              </w:rPr>
              <w:t xml:space="preserve">admin@lips.sn</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Mot de passe</w:t>
            </w:r>
          </w:p>
        </w:tc>
        <w:tc>
          <w:tcPr>
            <w:tcW w:type="pct" w:w="70%"/>
            <w:tcMar>
              <w:top w:type="dxa" w:w="50"/>
              <w:left w:type="dxa" w:w="100"/>
              <w:bottom w:type="dxa" w:w="50"/>
              <w:right w:type="dxa" w:w="100"/>
            </w:tcMar>
          </w:tcPr>
          <w:p>
            <w:pPr>
              <w:jc w:val="left"/>
            </w:pPr>
            <w:r>
              <w:rPr>
                <w:rFonts w:ascii="Calibri"/>
                <w:color w:val="1C2A1C"/>
                <w:sz w:val="20"/>
                <w:szCs w:val="20"/>
              </w:rPr>
              <w:t xml:space="preserve">Admin@2025</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Matricule</w:t>
            </w:r>
          </w:p>
        </w:tc>
        <w:tc>
          <w:tcPr>
            <w:tcW w:type="pct" w:w="70%"/>
            <w:tcMar>
              <w:top w:type="dxa" w:w="50"/>
              <w:left w:type="dxa" w:w="100"/>
              <w:bottom w:type="dxa" w:w="50"/>
              <w:right w:type="dxa" w:w="100"/>
            </w:tcMar>
          </w:tcPr>
          <w:p>
            <w:pPr>
              <w:jc w:val="left"/>
            </w:pPr>
            <w:r>
              <w:rPr>
                <w:rFonts w:ascii="Calibri"/>
                <w:color w:val="1C2A1C"/>
                <w:sz w:val="20"/>
                <w:szCs w:val="20"/>
              </w:rPr>
              <w:t xml:space="preserve">LIPS-2025-DKR-000001</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Rôle</w:t>
            </w:r>
          </w:p>
        </w:tc>
        <w:tc>
          <w:tcPr>
            <w:tcW w:type="pct" w:w="70%"/>
            <w:tcMar>
              <w:top w:type="dxa" w:w="50"/>
              <w:left w:type="dxa" w:w="100"/>
              <w:bottom w:type="dxa" w:w="50"/>
              <w:right w:type="dxa" w:w="100"/>
            </w:tcMar>
          </w:tcPr>
          <w:p>
            <w:pPr>
              <w:jc w:val="left"/>
            </w:pPr>
            <w:r>
              <w:rPr>
                <w:rFonts w:ascii="Calibri"/>
                <w:color w:val="1C2A1C"/>
                <w:sz w:val="20"/>
                <w:szCs w:val="20"/>
              </w:rPr>
              <w:t xml:space="preserve">ADMIN</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URL d’accès</w:t>
            </w:r>
          </w:p>
        </w:tc>
        <w:tc>
          <w:tcPr>
            <w:tcW w:type="pct" w:w="70%"/>
            <w:tcMar>
              <w:top w:type="dxa" w:w="50"/>
              <w:left w:type="dxa" w:w="100"/>
              <w:bottom w:type="dxa" w:w="50"/>
              <w:right w:type="dxa" w:w="100"/>
            </w:tcMar>
          </w:tcPr>
          <w:p>
            <w:pPr>
              <w:jc w:val="left"/>
            </w:pPr>
            <w:r>
              <w:rPr>
                <w:rFonts w:ascii="Calibri"/>
                <w:color w:val="1C2A1C"/>
                <w:sz w:val="20"/>
                <w:szCs w:val="20"/>
              </w:rPr>
              <w:t xml:space="preserve">/admin/login</w:t>
            </w:r>
          </w:p>
        </w:tc>
      </w:tr>
    </w:tbl>
    <w:p>
      <w:pPr>
        <w:pStyle w:val="Heading2"/>
        <w:spacing w:after="120" w:before="240"/>
      </w:pPr>
      <w:r>
        <w:rPr>
          <w:rFonts w:ascii="Calibri" w:eastAsia="SimHei"/>
          <w:b/>
          <w:bCs/>
          <w:color w:val="1B5E20"/>
          <w:sz w:val="28"/>
          <w:szCs w:val="28"/>
        </w:rPr>
        <w:t xml:space="preserve">1.2 Membre démo (Imam)</w:t>
      </w:r>
    </w:p>
    <w:p>
      <w:pPr>
        <w:spacing w:after="80" w:line="312"/>
        <w:ind w:firstLine="420"/>
        <w:jc w:val="both"/>
      </w:pPr>
      <w:r>
        <w:rPr>
          <w:rFonts w:ascii="Calibri" w:eastAsia="Microsoft YaHei"/>
          <w:color w:val="1C2A1C"/>
          <w:sz w:val="22"/>
          <w:szCs w:val="22"/>
        </w:rPr>
        <w:t xml:space="preserve">Le compte membre démonstration simule un imam affilié à la LIPS, disposant d’une carte membre active, d’un historique de cotisations et de dons, et d’un accès à l’espace membre personnel.</w:t>
      </w:r>
    </w:p>
    <w:tbl>
      <w:tblPr>
        <w:tblW w:type="pct" w:w="100%"/>
        <w:tblBorders>
          <w:top w:val="single" w:color="C9962A" w:sz="2"/>
          <w:left w:val="none"/>
          <w:bottom w:val="single" w:color="C9962A" w:sz="2"/>
          <w:right w:val="none"/>
          <w:insideH w:val="single" w:color="D0D0D0" w:sz="1"/>
          <w:insideV w:val="none"/>
        </w:tblBorders>
      </w:tblPr>
      <w:tblGrid>
        <w:gridCol w:w="100"/>
        <w:gridCol w:w="100"/>
      </w:tblGrid>
      <w:tr>
        <w:trPr>
          <w:cantSplit/>
          <w:tblHeader/>
        </w:trPr>
        <w:tc>
          <w:tcPr>
            <w:tcW w:type="pct" w:w="30%"/>
            <w:shd w:fill="1B5E20" w:val="clear"/>
            <w:tcMar>
              <w:top w:type="dxa" w:w="50"/>
              <w:left w:type="dxa" w:w="100"/>
              <w:bottom w:type="dxa" w:w="50"/>
              <w:right w:type="dxa" w:w="100"/>
            </w:tcMar>
          </w:tcPr>
          <w:p>
            <w:pPr>
              <w:jc w:val="left"/>
            </w:pPr>
            <w:r>
              <w:rPr>
                <w:rFonts w:ascii="Calibri"/>
                <w:b/>
                <w:bCs/>
                <w:color w:val="FFFFFF"/>
                <w:sz w:val="20"/>
                <w:szCs w:val="20"/>
              </w:rPr>
              <w:t xml:space="preserve">Champ</w:t>
            </w:r>
          </w:p>
        </w:tc>
        <w:tc>
          <w:tcPr>
            <w:tcW w:type="pct" w:w="70%"/>
            <w:shd w:fill="1B5E20" w:val="clear"/>
            <w:tcMar>
              <w:top w:type="dxa" w:w="50"/>
              <w:left w:type="dxa" w:w="100"/>
              <w:bottom w:type="dxa" w:w="50"/>
              <w:right w:type="dxa" w:w="100"/>
            </w:tcMar>
          </w:tcPr>
          <w:p>
            <w:pPr>
              <w:jc w:val="left"/>
            </w:pPr>
            <w:r>
              <w:rPr>
                <w:rFonts w:ascii="Calibri"/>
                <w:b/>
                <w:bCs/>
                <w:color w:val="FFFFFF"/>
                <w:sz w:val="20"/>
                <w:szCs w:val="20"/>
              </w:rPr>
              <w:t xml:space="preserve">Valeur</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Email</w:t>
            </w:r>
          </w:p>
        </w:tc>
        <w:tc>
          <w:tcPr>
            <w:tcW w:type="pct" w:w="70%"/>
            <w:tcMar>
              <w:top w:type="dxa" w:w="50"/>
              <w:left w:type="dxa" w:w="100"/>
              <w:bottom w:type="dxa" w:w="50"/>
              <w:right w:type="dxa" w:w="100"/>
            </w:tcMar>
          </w:tcPr>
          <w:p>
            <w:pPr>
              <w:jc w:val="left"/>
            </w:pPr>
            <w:r>
              <w:rPr>
                <w:rFonts w:ascii="Calibri"/>
                <w:color w:val="1C2A1C"/>
                <w:sz w:val="20"/>
                <w:szCs w:val="20"/>
              </w:rPr>
              <w:t xml:space="preserve">abdoulaye.ndiaye@lips.sn</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Mot de passe</w:t>
            </w:r>
          </w:p>
        </w:tc>
        <w:tc>
          <w:tcPr>
            <w:tcW w:type="pct" w:w="70%"/>
            <w:tcMar>
              <w:top w:type="dxa" w:w="50"/>
              <w:left w:type="dxa" w:w="100"/>
              <w:bottom w:type="dxa" w:w="50"/>
              <w:right w:type="dxa" w:w="100"/>
            </w:tcMar>
          </w:tcPr>
          <w:p>
            <w:pPr>
              <w:jc w:val="left"/>
            </w:pPr>
            <w:r>
              <w:rPr>
                <w:rFonts w:ascii="Calibri"/>
                <w:color w:val="1C2A1C"/>
                <w:sz w:val="20"/>
                <w:szCs w:val="20"/>
              </w:rPr>
              <w:t xml:space="preserve">Membre@2025</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Matricule</w:t>
            </w:r>
          </w:p>
        </w:tc>
        <w:tc>
          <w:tcPr>
            <w:tcW w:type="pct" w:w="70%"/>
            <w:tcMar>
              <w:top w:type="dxa" w:w="50"/>
              <w:left w:type="dxa" w:w="100"/>
              <w:bottom w:type="dxa" w:w="50"/>
              <w:right w:type="dxa" w:w="100"/>
            </w:tcMar>
          </w:tcPr>
          <w:p>
            <w:pPr>
              <w:jc w:val="left"/>
            </w:pPr>
            <w:r>
              <w:rPr>
                <w:rFonts w:ascii="Calibri"/>
                <w:color w:val="1C2A1C"/>
                <w:sz w:val="20"/>
                <w:szCs w:val="20"/>
              </w:rPr>
              <w:t xml:space="preserve">LIPS-2025-DKR-000124</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Rôle</w:t>
            </w:r>
          </w:p>
        </w:tc>
        <w:tc>
          <w:tcPr>
            <w:tcW w:type="pct" w:w="70%"/>
            <w:tcMar>
              <w:top w:type="dxa" w:w="50"/>
              <w:left w:type="dxa" w:w="100"/>
              <w:bottom w:type="dxa" w:w="50"/>
              <w:right w:type="dxa" w:w="100"/>
            </w:tcMar>
          </w:tcPr>
          <w:p>
            <w:pPr>
              <w:jc w:val="left"/>
            </w:pPr>
            <w:r>
              <w:rPr>
                <w:rFonts w:ascii="Calibri"/>
                <w:color w:val="1C2A1C"/>
                <w:sz w:val="20"/>
                <w:szCs w:val="20"/>
              </w:rPr>
              <w:t xml:space="preserve">IMAM</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Statut</w:t>
            </w:r>
          </w:p>
        </w:tc>
        <w:tc>
          <w:tcPr>
            <w:tcW w:type="pct" w:w="70%"/>
            <w:tcMar>
              <w:top w:type="dxa" w:w="50"/>
              <w:left w:type="dxa" w:w="100"/>
              <w:bottom w:type="dxa" w:w="50"/>
              <w:right w:type="dxa" w:w="100"/>
            </w:tcMar>
          </w:tcPr>
          <w:p>
            <w:pPr>
              <w:jc w:val="left"/>
            </w:pPr>
            <w:r>
              <w:rPr>
                <w:rFonts w:ascii="Calibri"/>
                <w:color w:val="1C2A1C"/>
                <w:sz w:val="20"/>
                <w:szCs w:val="20"/>
              </w:rPr>
              <w:t xml:space="preserve">ACTIF</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URL d’accès</w:t>
            </w:r>
          </w:p>
        </w:tc>
        <w:tc>
          <w:tcPr>
            <w:tcW w:type="pct" w:w="70%"/>
            <w:tcMar>
              <w:top w:type="dxa" w:w="50"/>
              <w:left w:type="dxa" w:w="100"/>
              <w:bottom w:type="dxa" w:w="50"/>
              <w:right w:type="dxa" w:w="100"/>
            </w:tcMar>
          </w:tcPr>
          <w:p>
            <w:pPr>
              <w:jc w:val="left"/>
            </w:pPr>
            <w:r>
              <w:rPr>
                <w:rFonts w:ascii="Calibri"/>
                <w:color w:val="1C2A1C"/>
                <w:sz w:val="20"/>
                <w:szCs w:val="20"/>
              </w:rPr>
              <w:t xml:space="preserve">/espace-membre/login</w:t>
            </w:r>
          </w:p>
        </w:tc>
      </w:tr>
    </w:tbl>
    <w:p>
      <w:pPr>
        <w:pStyle w:val="Heading1"/>
        <w:spacing w:after="120" w:before="360"/>
      </w:pPr>
      <w:r>
        <w:rPr>
          <w:rFonts w:ascii="Calibri" w:eastAsia="SimHei"/>
          <w:b/>
          <w:bCs/>
          <w:color w:val="1B5E20"/>
          <w:sz w:val="32"/>
          <w:szCs w:val="32"/>
        </w:rPr>
        <w:t xml:space="preserve">2. Carte Membre — Détails</w:t>
      </w:r>
    </w:p>
    <w:p>
      <w:pPr>
        <w:spacing w:after="80" w:line="312"/>
        <w:ind w:firstLine="420"/>
        <w:jc w:val="both"/>
      </w:pPr>
      <w:r>
        <w:rPr>
          <w:rFonts w:ascii="Calibri" w:eastAsia="Microsoft YaHei"/>
          <w:color w:val="1C2A1C"/>
          <w:sz w:val="22"/>
          <w:szCs w:val="22"/>
        </w:rPr>
        <w:t xml:space="preserve">La carte membre est le document officiel d’identification de chaque membre de la LIPS. Elle est générée automatiquement lors de l’activation du compte membre et contient un numéro unique, un QR code de vérification, et une date d’expiration. La carte est consultable dans l’espace membre avec un effet 3D flip interactif (recto/verso).</w:t>
      </w:r>
    </w:p>
    <w:tbl>
      <w:tblPr>
        <w:tblW w:type="pct" w:w="100%"/>
        <w:tblBorders>
          <w:top w:val="single" w:color="C9962A" w:sz="2"/>
          <w:left w:val="none"/>
          <w:bottom w:val="single" w:color="C9962A" w:sz="2"/>
          <w:right w:val="none"/>
          <w:insideH w:val="single" w:color="D0D0D0" w:sz="1"/>
          <w:insideV w:val="none"/>
        </w:tblBorders>
      </w:tblPr>
      <w:tblGrid>
        <w:gridCol w:w="100"/>
        <w:gridCol w:w="100"/>
      </w:tblGrid>
      <w:tr>
        <w:trPr>
          <w:cantSplit/>
          <w:tblHeader/>
        </w:trPr>
        <w:tc>
          <w:tcPr>
            <w:tcW w:type="pct" w:w="30%"/>
            <w:shd w:fill="1B5E20" w:val="clear"/>
            <w:tcMar>
              <w:top w:type="dxa" w:w="50"/>
              <w:left w:type="dxa" w:w="100"/>
              <w:bottom w:type="dxa" w:w="50"/>
              <w:right w:type="dxa" w:w="100"/>
            </w:tcMar>
          </w:tcPr>
          <w:p>
            <w:pPr>
              <w:jc w:val="left"/>
            </w:pPr>
            <w:r>
              <w:rPr>
                <w:rFonts w:ascii="Calibri"/>
                <w:b/>
                <w:bCs/>
                <w:color w:val="FFFFFF"/>
                <w:sz w:val="20"/>
                <w:szCs w:val="20"/>
              </w:rPr>
              <w:t xml:space="preserve">Champ</w:t>
            </w:r>
          </w:p>
        </w:tc>
        <w:tc>
          <w:tcPr>
            <w:tcW w:type="pct" w:w="70%"/>
            <w:shd w:fill="1B5E20" w:val="clear"/>
            <w:tcMar>
              <w:top w:type="dxa" w:w="50"/>
              <w:left w:type="dxa" w:w="100"/>
              <w:bottom w:type="dxa" w:w="50"/>
              <w:right w:type="dxa" w:w="100"/>
            </w:tcMar>
          </w:tcPr>
          <w:p>
            <w:pPr>
              <w:jc w:val="left"/>
            </w:pPr>
            <w:r>
              <w:rPr>
                <w:rFonts w:ascii="Calibri"/>
                <w:b/>
                <w:bCs/>
                <w:color w:val="FFFFFF"/>
                <w:sz w:val="20"/>
                <w:szCs w:val="20"/>
              </w:rPr>
              <w:t xml:space="preserve">Valeur</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Numéro de carte</w:t>
            </w:r>
          </w:p>
        </w:tc>
        <w:tc>
          <w:tcPr>
            <w:tcW w:type="pct" w:w="70%"/>
            <w:tcMar>
              <w:top w:type="dxa" w:w="50"/>
              <w:left w:type="dxa" w:w="100"/>
              <w:bottom w:type="dxa" w:w="50"/>
              <w:right w:type="dxa" w:w="100"/>
            </w:tcMar>
          </w:tcPr>
          <w:p>
            <w:pPr>
              <w:jc w:val="left"/>
            </w:pPr>
            <w:r>
              <w:rPr>
                <w:rFonts w:ascii="Calibri"/>
                <w:color w:val="1C2A1C"/>
                <w:sz w:val="20"/>
                <w:szCs w:val="20"/>
              </w:rPr>
              <w:t xml:space="preserve">LIPS-2025-DKR-000124</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QR Code URL</w:t>
            </w:r>
          </w:p>
        </w:tc>
        <w:tc>
          <w:tcPr>
            <w:tcW w:type="pct" w:w="70%"/>
            <w:tcMar>
              <w:top w:type="dxa" w:w="50"/>
              <w:left w:type="dxa" w:w="100"/>
              <w:bottom w:type="dxa" w:w="50"/>
              <w:right w:type="dxa" w:w="100"/>
            </w:tcMar>
          </w:tcPr>
          <w:p>
            <w:pPr>
              <w:jc w:val="left"/>
            </w:pPr>
            <w:r>
              <w:rPr>
                <w:rFonts w:ascii="Calibri"/>
                <w:color w:val="1C2A1C"/>
                <w:sz w:val="20"/>
                <w:szCs w:val="20"/>
              </w:rPr>
              <w:t xml:space="preserve">https://lips.sn/verifier/LIPS-2025-DKR-000124</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Date d’émission</w:t>
            </w:r>
          </w:p>
        </w:tc>
        <w:tc>
          <w:tcPr>
            <w:tcW w:type="pct" w:w="70%"/>
            <w:tcMar>
              <w:top w:type="dxa" w:w="50"/>
              <w:left w:type="dxa" w:w="100"/>
              <w:bottom w:type="dxa" w:w="50"/>
              <w:right w:type="dxa" w:w="100"/>
            </w:tcMar>
          </w:tcPr>
          <w:p>
            <w:pPr>
              <w:jc w:val="left"/>
            </w:pPr>
            <w:r>
              <w:rPr>
                <w:rFonts w:ascii="Calibri"/>
                <w:color w:val="1C2A1C"/>
                <w:sz w:val="20"/>
                <w:szCs w:val="20"/>
              </w:rPr>
              <w:t xml:space="preserve">15 janvier 2025</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Date d’expiration</w:t>
            </w:r>
          </w:p>
        </w:tc>
        <w:tc>
          <w:tcPr>
            <w:tcW w:type="pct" w:w="70%"/>
            <w:tcMar>
              <w:top w:type="dxa" w:w="50"/>
              <w:left w:type="dxa" w:w="100"/>
              <w:bottom w:type="dxa" w:w="50"/>
              <w:right w:type="dxa" w:w="100"/>
            </w:tcMar>
          </w:tcPr>
          <w:p>
            <w:pPr>
              <w:jc w:val="left"/>
            </w:pPr>
            <w:r>
              <w:rPr>
                <w:rFonts w:ascii="Calibri"/>
                <w:color w:val="1C2A1C"/>
                <w:sz w:val="20"/>
                <w:szCs w:val="20"/>
              </w:rPr>
              <w:t xml:space="preserve">15 janvier 2026</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Titulaire</w:t>
            </w:r>
          </w:p>
        </w:tc>
        <w:tc>
          <w:tcPr>
            <w:tcW w:type="pct" w:w="70%"/>
            <w:tcMar>
              <w:top w:type="dxa" w:w="50"/>
              <w:left w:type="dxa" w:w="100"/>
              <w:bottom w:type="dxa" w:w="50"/>
              <w:right w:type="dxa" w:w="100"/>
            </w:tcMar>
          </w:tcPr>
          <w:p>
            <w:pPr>
              <w:jc w:val="left"/>
            </w:pPr>
            <w:r>
              <w:rPr>
                <w:rFonts w:ascii="Calibri"/>
                <w:color w:val="1C2A1C"/>
                <w:sz w:val="20"/>
                <w:szCs w:val="20"/>
              </w:rPr>
              <w:t xml:space="preserve">Abdoulaye NDIAYE</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Région</w:t>
            </w:r>
          </w:p>
        </w:tc>
        <w:tc>
          <w:tcPr>
            <w:tcW w:type="pct" w:w="70%"/>
            <w:tcMar>
              <w:top w:type="dxa" w:w="50"/>
              <w:left w:type="dxa" w:w="100"/>
              <w:bottom w:type="dxa" w:w="50"/>
              <w:right w:type="dxa" w:w="100"/>
            </w:tcMar>
          </w:tcPr>
          <w:p>
            <w:pPr>
              <w:jc w:val="left"/>
            </w:pPr>
            <w:r>
              <w:rPr>
                <w:rFonts w:ascii="Calibri"/>
                <w:color w:val="1C2A1C"/>
                <w:sz w:val="20"/>
                <w:szCs w:val="20"/>
              </w:rPr>
              <w:t xml:space="preserve">Dakar</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Mosquée</w:t>
            </w:r>
          </w:p>
        </w:tc>
        <w:tc>
          <w:tcPr>
            <w:tcW w:type="pct" w:w="70%"/>
            <w:tcMar>
              <w:top w:type="dxa" w:w="50"/>
              <w:left w:type="dxa" w:w="100"/>
              <w:bottom w:type="dxa" w:w="50"/>
              <w:right w:type="dxa" w:w="100"/>
            </w:tcMar>
          </w:tcPr>
          <w:p>
            <w:pPr>
              <w:jc w:val="left"/>
            </w:pPr>
            <w:r>
              <w:rPr>
                <w:rFonts w:ascii="Calibri"/>
                <w:color w:val="1C2A1C"/>
                <w:sz w:val="20"/>
                <w:szCs w:val="20"/>
              </w:rPr>
              <w:t xml:space="preserve">Mosquée An-Nour, Liberté II, Dakar</w:t>
            </w:r>
          </w:p>
        </w:tc>
      </w:tr>
    </w:tbl>
    <w:p>
      <w:pPr>
        <w:spacing w:after="80" w:line="312"/>
        <w:ind w:firstLine="420"/>
        <w:jc w:val="both"/>
      </w:pPr>
      <w:r>
        <w:rPr>
          <w:rFonts w:ascii="Calibri" w:eastAsia="Microsoft YaHei"/>
          <w:color w:val="1C2A1C"/>
          <w:sz w:val="22"/>
          <w:szCs w:val="22"/>
        </w:rPr>
        <w:t xml:space="preserve">Format du matricule : LIPS-AAAA-REG-NNNNNN où AAAA est l’année d’adhésion, REG le code région (DKR, SLG, etc.), et NNNNNN le numéro séquentiel. La vérification de carte est accessible publiquement via /verifier-carte avec le matricule complet.</w:t>
      </w:r>
    </w:p>
    <w:p>
      <w:pPr>
        <w:pStyle w:val="Heading1"/>
        <w:spacing w:after="120" w:before="360"/>
      </w:pPr>
      <w:r>
        <w:rPr>
          <w:rFonts w:ascii="Calibri" w:eastAsia="SimHei"/>
          <w:b/>
          <w:bCs/>
          <w:color w:val="1B5E20"/>
          <w:sz w:val="32"/>
          <w:szCs w:val="32"/>
        </w:rPr>
        <w:t xml:space="preserve">3. Historique des paiements du membre démo</w:t>
      </w:r>
    </w:p>
    <w:tbl>
      <w:tblPr>
        <w:tblW w:type="pct" w:w="100%"/>
        <w:tblBorders>
          <w:top w:val="single" w:color="C9962A" w:sz="2"/>
          <w:left w:val="none"/>
          <w:bottom w:val="single" w:color="C9962A" w:sz="2"/>
          <w:right w:val="none"/>
          <w:insideH w:val="single" w:color="D0D0D0" w:sz="1"/>
          <w:insideV w:val="none"/>
        </w:tblBorders>
      </w:tblPr>
      <w:tblGrid>
        <w:gridCol w:w="100"/>
        <w:gridCol w:w="100"/>
        <w:gridCol w:w="100"/>
        <w:gridCol w:w="100"/>
        <w:gridCol w:w="100"/>
      </w:tblGrid>
      <w:tr>
        <w:trPr>
          <w:cantSplit/>
          <w:tblHeader/>
        </w:trPr>
        <w:tc>
          <w:tcPr>
            <w:tcW w:type="pct" w:w="20%"/>
            <w:shd w:fill="1B5E20" w:val="clear"/>
            <w:tcMar>
              <w:top w:type="dxa" w:w="50"/>
              <w:left w:type="dxa" w:w="100"/>
              <w:bottom w:type="dxa" w:w="50"/>
              <w:right w:type="dxa" w:w="100"/>
            </w:tcMar>
          </w:tcPr>
          <w:p>
            <w:pPr>
              <w:jc w:val="left"/>
            </w:pPr>
            <w:r>
              <w:rPr>
                <w:rFonts w:ascii="Calibri"/>
                <w:b/>
                <w:bCs/>
                <w:color w:val="FFFFFF"/>
                <w:sz w:val="20"/>
                <w:szCs w:val="20"/>
              </w:rPr>
              <w:t xml:space="preserve">Type</w:t>
            </w:r>
          </w:p>
        </w:tc>
        <w:tc>
          <w:tcPr>
            <w:tcW w:type="pct" w:w="15%"/>
            <w:shd w:fill="1B5E20" w:val="clear"/>
            <w:tcMar>
              <w:top w:type="dxa" w:w="50"/>
              <w:left w:type="dxa" w:w="100"/>
              <w:bottom w:type="dxa" w:w="50"/>
              <w:right w:type="dxa" w:w="100"/>
            </w:tcMar>
          </w:tcPr>
          <w:p>
            <w:pPr>
              <w:jc w:val="left"/>
            </w:pPr>
            <w:r>
              <w:rPr>
                <w:rFonts w:ascii="Calibri"/>
                <w:b/>
                <w:bCs/>
                <w:color w:val="FFFFFF"/>
                <w:sz w:val="20"/>
                <w:szCs w:val="20"/>
              </w:rPr>
              <w:t xml:space="preserve">Montant</w:t>
            </w:r>
          </w:p>
        </w:tc>
        <w:tc>
          <w:tcPr>
            <w:tcW w:type="pct" w:w="15%"/>
            <w:shd w:fill="1B5E20" w:val="clear"/>
            <w:tcMar>
              <w:top w:type="dxa" w:w="50"/>
              <w:left w:type="dxa" w:w="100"/>
              <w:bottom w:type="dxa" w:w="50"/>
              <w:right w:type="dxa" w:w="100"/>
            </w:tcMar>
          </w:tcPr>
          <w:p>
            <w:pPr>
              <w:jc w:val="left"/>
            </w:pPr>
            <w:r>
              <w:rPr>
                <w:rFonts w:ascii="Calibri"/>
                <w:b/>
                <w:bCs/>
                <w:color w:val="FFFFFF"/>
                <w:sz w:val="20"/>
                <w:szCs w:val="20"/>
              </w:rPr>
              <w:t xml:space="preserve">Méthode</w:t>
            </w:r>
          </w:p>
        </w:tc>
        <w:tc>
          <w:tcPr>
            <w:tcW w:type="pct" w:w="20%"/>
            <w:shd w:fill="1B5E20" w:val="clear"/>
            <w:tcMar>
              <w:top w:type="dxa" w:w="50"/>
              <w:left w:type="dxa" w:w="100"/>
              <w:bottom w:type="dxa" w:w="50"/>
              <w:right w:type="dxa" w:w="100"/>
            </w:tcMar>
          </w:tcPr>
          <w:p>
            <w:pPr>
              <w:jc w:val="left"/>
            </w:pPr>
            <w:r>
              <w:rPr>
                <w:rFonts w:ascii="Calibri"/>
                <w:b/>
                <w:bCs/>
                <w:color w:val="FFFFFF"/>
                <w:sz w:val="20"/>
                <w:szCs w:val="20"/>
              </w:rPr>
              <w:t xml:space="preserve">Date</w:t>
            </w:r>
          </w:p>
        </w:tc>
        <w:tc>
          <w:tcPr>
            <w:tcW w:type="pct" w:w="30%"/>
            <w:shd w:fill="1B5E20" w:val="clear"/>
            <w:tcMar>
              <w:top w:type="dxa" w:w="50"/>
              <w:left w:type="dxa" w:w="100"/>
              <w:bottom w:type="dxa" w:w="50"/>
              <w:right w:type="dxa" w:w="100"/>
            </w:tcMar>
          </w:tcPr>
          <w:p>
            <w:pPr>
              <w:jc w:val="left"/>
            </w:pPr>
            <w:r>
              <w:rPr>
                <w:rFonts w:ascii="Calibri"/>
                <w:b/>
                <w:bCs/>
                <w:color w:val="FFFFFF"/>
                <w:sz w:val="20"/>
                <w:szCs w:val="20"/>
              </w:rPr>
              <w:t xml:space="preserve">Référence</w:t>
            </w:r>
          </w:p>
        </w:tc>
      </w:tr>
      <w:tr>
        <w:trPr>
          <w:cantSplit/>
        </w:trPr>
        <w:tc>
          <w:tcPr>
            <w:tcW w:type="pct" w:w="20%"/>
            <w:tcMar>
              <w:top w:type="dxa" w:w="50"/>
              <w:left w:type="dxa" w:w="100"/>
              <w:bottom w:type="dxa" w:w="50"/>
              <w:right w:type="dxa" w:w="100"/>
            </w:tcMar>
          </w:tcPr>
          <w:p>
            <w:pPr>
              <w:jc w:val="left"/>
            </w:pPr>
            <w:r>
              <w:rPr>
                <w:rFonts w:ascii="Calibri"/>
                <w:color w:val="1C2A1C"/>
                <w:sz w:val="20"/>
                <w:szCs w:val="20"/>
              </w:rPr>
              <w:t xml:space="preserve">Cotisation</w:t>
            </w:r>
          </w:p>
        </w:tc>
        <w:tc>
          <w:tcPr>
            <w:tcW w:type="pct" w:w="15%"/>
            <w:tcMar>
              <w:top w:type="dxa" w:w="50"/>
              <w:left w:type="dxa" w:w="100"/>
              <w:bottom w:type="dxa" w:w="50"/>
              <w:right w:type="dxa" w:w="100"/>
            </w:tcMar>
          </w:tcPr>
          <w:p>
            <w:pPr>
              <w:jc w:val="left"/>
            </w:pPr>
            <w:r>
              <w:rPr>
                <w:rFonts w:ascii="Calibri"/>
                <w:color w:val="1C2A1C"/>
                <w:sz w:val="20"/>
                <w:szCs w:val="20"/>
              </w:rPr>
              <w:t xml:space="preserve">10 000 FCFA</w:t>
            </w:r>
          </w:p>
        </w:tc>
        <w:tc>
          <w:tcPr>
            <w:tcW w:type="pct" w:w="15%"/>
            <w:tcMar>
              <w:top w:type="dxa" w:w="50"/>
              <w:left w:type="dxa" w:w="100"/>
              <w:bottom w:type="dxa" w:w="50"/>
              <w:right w:type="dxa" w:w="100"/>
            </w:tcMar>
          </w:tcPr>
          <w:p>
            <w:pPr>
              <w:jc w:val="left"/>
            </w:pPr>
            <w:r>
              <w:rPr>
                <w:rFonts w:ascii="Calibri"/>
                <w:color w:val="1C2A1C"/>
                <w:sz w:val="20"/>
                <w:szCs w:val="20"/>
              </w:rPr>
              <w:t xml:space="preserve">Wave</w:t>
            </w:r>
          </w:p>
        </w:tc>
        <w:tc>
          <w:tcPr>
            <w:tcW w:type="pct" w:w="20%"/>
            <w:tcMar>
              <w:top w:type="dxa" w:w="50"/>
              <w:left w:type="dxa" w:w="100"/>
              <w:bottom w:type="dxa" w:w="50"/>
              <w:right w:type="dxa" w:w="100"/>
            </w:tcMar>
          </w:tcPr>
          <w:p>
            <w:pPr>
              <w:jc w:val="left"/>
            </w:pPr>
            <w:r>
              <w:rPr>
                <w:rFonts w:ascii="Calibri"/>
                <w:color w:val="1C2A1C"/>
                <w:sz w:val="20"/>
                <w:szCs w:val="20"/>
              </w:rPr>
              <w:t xml:space="preserve">15/01/2025</w:t>
            </w:r>
          </w:p>
        </w:tc>
        <w:tc>
          <w:tcPr>
            <w:tcW w:type="pct" w:w="30%"/>
            <w:tcMar>
              <w:top w:type="dxa" w:w="50"/>
              <w:left w:type="dxa" w:w="100"/>
              <w:bottom w:type="dxa" w:w="50"/>
              <w:right w:type="dxa" w:w="100"/>
            </w:tcMar>
          </w:tcPr>
          <w:p>
            <w:pPr>
              <w:jc w:val="left"/>
            </w:pPr>
            <w:r>
              <w:rPr>
                <w:rFonts w:ascii="Calibri"/>
                <w:color w:val="1C2A1C"/>
                <w:sz w:val="20"/>
                <w:szCs w:val="20"/>
              </w:rPr>
              <w:t xml:space="preserve">WAV-2025-001</w:t>
            </w:r>
          </w:p>
        </w:tc>
      </w:tr>
      <w:tr>
        <w:trPr>
          <w:cantSplit/>
        </w:trPr>
        <w:tc>
          <w:tcPr>
            <w:tcW w:type="pct" w:w="20%"/>
            <w:tcMar>
              <w:top w:type="dxa" w:w="50"/>
              <w:left w:type="dxa" w:w="100"/>
              <w:bottom w:type="dxa" w:w="50"/>
              <w:right w:type="dxa" w:w="100"/>
            </w:tcMar>
          </w:tcPr>
          <w:p>
            <w:pPr>
              <w:jc w:val="left"/>
            </w:pPr>
            <w:r>
              <w:rPr>
                <w:rFonts w:ascii="Calibri"/>
                <w:color w:val="1C2A1C"/>
                <w:sz w:val="20"/>
                <w:szCs w:val="20"/>
              </w:rPr>
              <w:t xml:space="preserve">Don</w:t>
            </w:r>
          </w:p>
        </w:tc>
        <w:tc>
          <w:tcPr>
            <w:tcW w:type="pct" w:w="15%"/>
            <w:tcMar>
              <w:top w:type="dxa" w:w="50"/>
              <w:left w:type="dxa" w:w="100"/>
              <w:bottom w:type="dxa" w:w="50"/>
              <w:right w:type="dxa" w:w="100"/>
            </w:tcMar>
          </w:tcPr>
          <w:p>
            <w:pPr>
              <w:jc w:val="left"/>
            </w:pPr>
            <w:r>
              <w:rPr>
                <w:rFonts w:ascii="Calibri"/>
                <w:color w:val="1C2A1C"/>
                <w:sz w:val="20"/>
                <w:szCs w:val="20"/>
              </w:rPr>
              <w:t xml:space="preserve">50 000 FCFA</w:t>
            </w:r>
          </w:p>
        </w:tc>
        <w:tc>
          <w:tcPr>
            <w:tcW w:type="pct" w:w="15%"/>
            <w:tcMar>
              <w:top w:type="dxa" w:w="50"/>
              <w:left w:type="dxa" w:w="100"/>
              <w:bottom w:type="dxa" w:w="50"/>
              <w:right w:type="dxa" w:w="100"/>
            </w:tcMar>
          </w:tcPr>
          <w:p>
            <w:pPr>
              <w:jc w:val="left"/>
            </w:pPr>
            <w:r>
              <w:rPr>
                <w:rFonts w:ascii="Calibri"/>
                <w:color w:val="1C2A1C"/>
                <w:sz w:val="20"/>
                <w:szCs w:val="20"/>
              </w:rPr>
              <w:t xml:space="preserve">CinetPay</w:t>
            </w:r>
          </w:p>
        </w:tc>
        <w:tc>
          <w:tcPr>
            <w:tcW w:type="pct" w:w="20%"/>
            <w:tcMar>
              <w:top w:type="dxa" w:w="50"/>
              <w:left w:type="dxa" w:w="100"/>
              <w:bottom w:type="dxa" w:w="50"/>
              <w:right w:type="dxa" w:w="100"/>
            </w:tcMar>
          </w:tcPr>
          <w:p>
            <w:pPr>
              <w:jc w:val="left"/>
            </w:pPr>
            <w:r>
              <w:rPr>
                <w:rFonts w:ascii="Calibri"/>
                <w:color w:val="1C2A1C"/>
                <w:sz w:val="20"/>
                <w:szCs w:val="20"/>
              </w:rPr>
              <w:t xml:space="preserve">20/03/2025</w:t>
            </w:r>
          </w:p>
        </w:tc>
        <w:tc>
          <w:tcPr>
            <w:tcW w:type="pct" w:w="30%"/>
            <w:tcMar>
              <w:top w:type="dxa" w:w="50"/>
              <w:left w:type="dxa" w:w="100"/>
              <w:bottom w:type="dxa" w:w="50"/>
              <w:right w:type="dxa" w:w="100"/>
            </w:tcMar>
          </w:tcPr>
          <w:p>
            <w:pPr>
              <w:jc w:val="left"/>
            </w:pPr>
            <w:r>
              <w:rPr>
                <w:rFonts w:ascii="Calibri"/>
                <w:color w:val="1C2A1C"/>
                <w:sz w:val="20"/>
                <w:szCs w:val="20"/>
              </w:rPr>
              <w:t xml:space="preserve">CIN-2025-042</w:t>
            </w:r>
          </w:p>
        </w:tc>
      </w:tr>
      <w:tr>
        <w:trPr>
          <w:cantSplit/>
        </w:trPr>
        <w:tc>
          <w:tcPr>
            <w:tcW w:type="pct" w:w="20%"/>
            <w:tcMar>
              <w:top w:type="dxa" w:w="50"/>
              <w:left w:type="dxa" w:w="100"/>
              <w:bottom w:type="dxa" w:w="50"/>
              <w:right w:type="dxa" w:w="100"/>
            </w:tcMar>
          </w:tcPr>
          <w:p>
            <w:pPr>
              <w:jc w:val="left"/>
            </w:pPr>
            <w:r>
              <w:rPr>
                <w:rFonts w:ascii="Calibri"/>
                <w:color w:val="1C2A1C"/>
                <w:sz w:val="20"/>
                <w:szCs w:val="20"/>
              </w:rPr>
              <w:t xml:space="preserve">Cotisation</w:t>
            </w:r>
          </w:p>
        </w:tc>
        <w:tc>
          <w:tcPr>
            <w:tcW w:type="pct" w:w="15%"/>
            <w:tcMar>
              <w:top w:type="dxa" w:w="50"/>
              <w:left w:type="dxa" w:w="100"/>
              <w:bottom w:type="dxa" w:w="50"/>
              <w:right w:type="dxa" w:w="100"/>
            </w:tcMar>
          </w:tcPr>
          <w:p>
            <w:pPr>
              <w:jc w:val="left"/>
            </w:pPr>
            <w:r>
              <w:rPr>
                <w:rFonts w:ascii="Calibri"/>
                <w:color w:val="1C2A1C"/>
                <w:sz w:val="20"/>
                <w:szCs w:val="20"/>
              </w:rPr>
              <w:t xml:space="preserve">10 000 FCFA</w:t>
            </w:r>
          </w:p>
        </w:tc>
        <w:tc>
          <w:tcPr>
            <w:tcW w:type="pct" w:w="15%"/>
            <w:tcMar>
              <w:top w:type="dxa" w:w="50"/>
              <w:left w:type="dxa" w:w="100"/>
              <w:bottom w:type="dxa" w:w="50"/>
              <w:right w:type="dxa" w:w="100"/>
            </w:tcMar>
          </w:tcPr>
          <w:p>
            <w:pPr>
              <w:jc w:val="left"/>
            </w:pPr>
            <w:r>
              <w:rPr>
                <w:rFonts w:ascii="Calibri"/>
                <w:color w:val="1C2A1C"/>
                <w:sz w:val="20"/>
                <w:szCs w:val="20"/>
              </w:rPr>
              <w:t xml:space="preserve">Espèces</w:t>
            </w:r>
          </w:p>
        </w:tc>
        <w:tc>
          <w:tcPr>
            <w:tcW w:type="pct" w:w="20%"/>
            <w:tcMar>
              <w:top w:type="dxa" w:w="50"/>
              <w:left w:type="dxa" w:w="100"/>
              <w:bottom w:type="dxa" w:w="50"/>
              <w:right w:type="dxa" w:w="100"/>
            </w:tcMar>
          </w:tcPr>
          <w:p>
            <w:pPr>
              <w:jc w:val="left"/>
            </w:pPr>
            <w:r>
              <w:rPr>
                <w:rFonts w:ascii="Calibri"/>
                <w:color w:val="1C2A1C"/>
                <w:sz w:val="20"/>
                <w:szCs w:val="20"/>
              </w:rPr>
              <w:t xml:space="preserve">10/01/2026</w:t>
            </w:r>
          </w:p>
        </w:tc>
        <w:tc>
          <w:tcPr>
            <w:tcW w:type="pct" w:w="30%"/>
            <w:tcMar>
              <w:top w:type="dxa" w:w="50"/>
              <w:left w:type="dxa" w:w="100"/>
              <w:bottom w:type="dxa" w:w="50"/>
              <w:right w:type="dxa" w:w="100"/>
            </w:tcMar>
          </w:tcPr>
          <w:p>
            <w:pPr>
              <w:jc w:val="left"/>
            </w:pPr>
            <w:r>
              <w:rPr>
                <w:rFonts w:ascii="Calibri"/>
                <w:color w:val="1C2A1C"/>
                <w:sz w:val="20"/>
                <w:szCs w:val="20"/>
              </w:rPr>
              <w:t xml:space="preserve">ESP-2026-003</w:t>
            </w:r>
          </w:p>
        </w:tc>
      </w:tr>
    </w:tbl>
    <w:p>
      <w:pPr>
        <w:pStyle w:val="Heading1"/>
        <w:spacing w:after="120" w:before="360"/>
      </w:pPr>
      <w:r>
        <w:rPr>
          <w:rFonts w:ascii="Calibri" w:eastAsia="SimHei"/>
          <w:b/>
          <w:bCs/>
          <w:color w:val="1B5E20"/>
          <w:sz w:val="32"/>
          <w:szCs w:val="32"/>
        </w:rPr>
        <w:t xml:space="preserve">4. Architecture technique du SIIN</w:t>
      </w:r>
    </w:p>
    <w:p>
      <w:pPr>
        <w:pStyle w:val="Heading2"/>
        <w:spacing w:after="120" w:before="240"/>
      </w:pPr>
      <w:r>
        <w:rPr>
          <w:rFonts w:ascii="Calibri" w:eastAsia="SimHei"/>
          <w:b/>
          <w:bCs/>
          <w:color w:val="1B5E20"/>
          <w:sz w:val="28"/>
          <w:szCs w:val="28"/>
        </w:rPr>
        <w:t xml:space="preserve">4.1 Stack technologique</w:t>
      </w:r>
    </w:p>
    <w:tbl>
      <w:tblPr>
        <w:tblW w:type="pct" w:w="100%"/>
        <w:tblBorders>
          <w:top w:val="single" w:color="C9962A" w:sz="2"/>
          <w:left w:val="none"/>
          <w:bottom w:val="single" w:color="C9962A" w:sz="2"/>
          <w:right w:val="none"/>
          <w:insideH w:val="single" w:color="D0D0D0" w:sz="1"/>
          <w:insideV w:val="none"/>
        </w:tblBorders>
      </w:tblPr>
      <w:tblGrid>
        <w:gridCol w:w="100"/>
        <w:gridCol w:w="100"/>
      </w:tblGrid>
      <w:tr>
        <w:trPr>
          <w:cantSplit/>
          <w:tblHeader/>
        </w:trPr>
        <w:tc>
          <w:tcPr>
            <w:tcW w:type="pct" w:w="30%"/>
            <w:shd w:fill="1B5E20" w:val="clear"/>
            <w:tcMar>
              <w:top w:type="dxa" w:w="50"/>
              <w:left w:type="dxa" w:w="100"/>
              <w:bottom w:type="dxa" w:w="50"/>
              <w:right w:type="dxa" w:w="100"/>
            </w:tcMar>
          </w:tcPr>
          <w:p>
            <w:pPr>
              <w:jc w:val="left"/>
            </w:pPr>
            <w:r>
              <w:rPr>
                <w:rFonts w:ascii="Calibri"/>
                <w:b/>
                <w:bCs/>
                <w:color w:val="FFFFFF"/>
                <w:sz w:val="20"/>
                <w:szCs w:val="20"/>
              </w:rPr>
              <w:t xml:space="preserve">Composant</w:t>
            </w:r>
          </w:p>
        </w:tc>
        <w:tc>
          <w:tcPr>
            <w:tcW w:type="pct" w:w="70%"/>
            <w:shd w:fill="1B5E20" w:val="clear"/>
            <w:tcMar>
              <w:top w:type="dxa" w:w="50"/>
              <w:left w:type="dxa" w:w="100"/>
              <w:bottom w:type="dxa" w:w="50"/>
              <w:right w:type="dxa" w:w="100"/>
            </w:tcMar>
          </w:tcPr>
          <w:p>
            <w:pPr>
              <w:jc w:val="left"/>
            </w:pPr>
            <w:r>
              <w:rPr>
                <w:rFonts w:ascii="Calibri"/>
                <w:b/>
                <w:bCs/>
                <w:color w:val="FFFFFF"/>
                <w:sz w:val="20"/>
                <w:szCs w:val="20"/>
              </w:rPr>
              <w:t xml:space="preserve">Technologie</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Framework</w:t>
            </w:r>
          </w:p>
        </w:tc>
        <w:tc>
          <w:tcPr>
            <w:tcW w:type="pct" w:w="70%"/>
            <w:tcMar>
              <w:top w:type="dxa" w:w="50"/>
              <w:left w:type="dxa" w:w="100"/>
              <w:bottom w:type="dxa" w:w="50"/>
              <w:right w:type="dxa" w:w="100"/>
            </w:tcMar>
          </w:tcPr>
          <w:p>
            <w:pPr>
              <w:jc w:val="left"/>
            </w:pPr>
            <w:r>
              <w:rPr>
                <w:rFonts w:ascii="Calibri"/>
                <w:color w:val="1C2A1C"/>
                <w:sz w:val="20"/>
                <w:szCs w:val="20"/>
              </w:rPr>
              <w:t xml:space="preserve">Next.js 16 (App Router, Turbopack)</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Langage</w:t>
            </w:r>
          </w:p>
        </w:tc>
        <w:tc>
          <w:tcPr>
            <w:tcW w:type="pct" w:w="70%"/>
            <w:tcMar>
              <w:top w:type="dxa" w:w="50"/>
              <w:left w:type="dxa" w:w="100"/>
              <w:bottom w:type="dxa" w:w="50"/>
              <w:right w:type="dxa" w:w="100"/>
            </w:tcMar>
          </w:tcPr>
          <w:p>
            <w:pPr>
              <w:jc w:val="left"/>
            </w:pPr>
            <w:r>
              <w:rPr>
                <w:rFonts w:ascii="Calibri"/>
                <w:color w:val="1C2A1C"/>
                <w:sz w:val="20"/>
                <w:szCs w:val="20"/>
              </w:rPr>
              <w:t xml:space="preserve">TypeScript 5</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Styling</w:t>
            </w:r>
          </w:p>
        </w:tc>
        <w:tc>
          <w:tcPr>
            <w:tcW w:type="pct" w:w="70%"/>
            <w:tcMar>
              <w:top w:type="dxa" w:w="50"/>
              <w:left w:type="dxa" w:w="100"/>
              <w:bottom w:type="dxa" w:w="50"/>
              <w:right w:type="dxa" w:w="100"/>
            </w:tcMar>
          </w:tcPr>
          <w:p>
            <w:pPr>
              <w:jc w:val="left"/>
            </w:pPr>
            <w:r>
              <w:rPr>
                <w:rFonts w:ascii="Calibri"/>
                <w:color w:val="1C2A1C"/>
                <w:sz w:val="20"/>
                <w:szCs w:val="20"/>
              </w:rPr>
              <w:t xml:space="preserve">Tailwind CSS 4 + Framer Motion</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UI Kit</w:t>
            </w:r>
          </w:p>
        </w:tc>
        <w:tc>
          <w:tcPr>
            <w:tcW w:type="pct" w:w="70%"/>
            <w:tcMar>
              <w:top w:type="dxa" w:w="50"/>
              <w:left w:type="dxa" w:w="100"/>
              <w:bottom w:type="dxa" w:w="50"/>
              <w:right w:type="dxa" w:w="100"/>
            </w:tcMar>
          </w:tcPr>
          <w:p>
            <w:pPr>
              <w:jc w:val="left"/>
            </w:pPr>
            <w:r>
              <w:rPr>
                <w:rFonts w:ascii="Calibri"/>
                <w:color w:val="1C2A1C"/>
                <w:sz w:val="20"/>
                <w:szCs w:val="20"/>
              </w:rPr>
              <w:t xml:space="preserve">shadcn/ui (Radix primitives)</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Base de données</w:t>
            </w:r>
          </w:p>
        </w:tc>
        <w:tc>
          <w:tcPr>
            <w:tcW w:type="pct" w:w="70%"/>
            <w:tcMar>
              <w:top w:type="dxa" w:w="50"/>
              <w:left w:type="dxa" w:w="100"/>
              <w:bottom w:type="dxa" w:w="50"/>
              <w:right w:type="dxa" w:w="100"/>
            </w:tcMar>
          </w:tcPr>
          <w:p>
            <w:pPr>
              <w:jc w:val="left"/>
            </w:pPr>
            <w:r>
              <w:rPr>
                <w:rFonts w:ascii="Calibri"/>
                <w:color w:val="1C2A1C"/>
                <w:sz w:val="20"/>
                <w:szCs w:val="20"/>
              </w:rPr>
              <w:t xml:space="preserve">SQLite via Prisma 6 ORM</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Authentification</w:t>
            </w:r>
          </w:p>
        </w:tc>
        <w:tc>
          <w:tcPr>
            <w:tcW w:type="pct" w:w="70%"/>
            <w:tcMar>
              <w:top w:type="dxa" w:w="50"/>
              <w:left w:type="dxa" w:w="100"/>
              <w:bottom w:type="dxa" w:w="50"/>
              <w:right w:type="dxa" w:w="100"/>
            </w:tcMar>
          </w:tcPr>
          <w:p>
            <w:pPr>
              <w:jc w:val="left"/>
            </w:pPr>
            <w:r>
              <w:rPr>
                <w:rFonts w:ascii="Calibri"/>
                <w:color w:val="1C2A1C"/>
                <w:sz w:val="20"/>
                <w:szCs w:val="20"/>
              </w:rPr>
              <w:t xml:space="preserve">JWT (jose) + bcryptjs</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Charts</w:t>
            </w:r>
          </w:p>
        </w:tc>
        <w:tc>
          <w:tcPr>
            <w:tcW w:type="pct" w:w="70%"/>
            <w:tcMar>
              <w:top w:type="dxa" w:w="50"/>
              <w:left w:type="dxa" w:w="100"/>
              <w:bottom w:type="dxa" w:w="50"/>
              <w:right w:type="dxa" w:w="100"/>
            </w:tcMar>
          </w:tcPr>
          <w:p>
            <w:pPr>
              <w:jc w:val="left"/>
            </w:pPr>
            <w:r>
              <w:rPr>
                <w:rFonts w:ascii="Calibri"/>
                <w:color w:val="1C2A1C"/>
                <w:sz w:val="20"/>
                <w:szCs w:val="20"/>
              </w:rPr>
              <w:t xml:space="preserve">Recharts</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Editeur</w:t>
            </w:r>
          </w:p>
        </w:tc>
        <w:tc>
          <w:tcPr>
            <w:tcW w:type="pct" w:w="70%"/>
            <w:tcMar>
              <w:top w:type="dxa" w:w="50"/>
              <w:left w:type="dxa" w:w="100"/>
              <w:bottom w:type="dxa" w:w="50"/>
              <w:right w:type="dxa" w:w="100"/>
            </w:tcMar>
          </w:tcPr>
          <w:p>
            <w:pPr>
              <w:jc w:val="left"/>
            </w:pPr>
            <w:r>
              <w:rPr>
                <w:rFonts w:ascii="Calibri"/>
                <w:color w:val="1C2A1C"/>
                <w:sz w:val="20"/>
                <w:szCs w:val="20"/>
              </w:rPr>
              <w:t xml:space="preserve">MDX Editor</w:t>
            </w:r>
          </w:p>
        </w:tc>
      </w:tr>
      <w:tr>
        <w:trPr>
          <w:cantSplit/>
        </w:trPr>
        <w:tc>
          <w:tcPr>
            <w:tcW w:type="pct" w:w="30%"/>
            <w:tcMar>
              <w:top w:type="dxa" w:w="50"/>
              <w:left w:type="dxa" w:w="100"/>
              <w:bottom w:type="dxa" w:w="50"/>
              <w:right w:type="dxa" w:w="100"/>
            </w:tcMar>
          </w:tcPr>
          <w:p>
            <w:pPr>
              <w:jc w:val="left"/>
            </w:pPr>
            <w:r>
              <w:rPr>
                <w:rFonts w:ascii="Calibri"/>
                <w:b/>
                <w:bCs/>
                <w:color w:val="1C2A1C"/>
                <w:sz w:val="20"/>
                <w:szCs w:val="20"/>
              </w:rPr>
              <w:t xml:space="preserve">DnD</w:t>
            </w:r>
          </w:p>
        </w:tc>
        <w:tc>
          <w:tcPr>
            <w:tcW w:type="pct" w:w="70%"/>
            <w:tcMar>
              <w:top w:type="dxa" w:w="50"/>
              <w:left w:type="dxa" w:w="100"/>
              <w:bottom w:type="dxa" w:w="50"/>
              <w:right w:type="dxa" w:w="100"/>
            </w:tcMar>
          </w:tcPr>
          <w:p>
            <w:pPr>
              <w:jc w:val="left"/>
            </w:pPr>
            <w:r>
              <w:rPr>
                <w:rFonts w:ascii="Calibri"/>
                <w:color w:val="1C2A1C"/>
                <w:sz w:val="20"/>
                <w:szCs w:val="20"/>
              </w:rPr>
              <w:t xml:space="preserve">@dnd-kit/core + sortable</w:t>
            </w:r>
          </w:p>
        </w:tc>
      </w:tr>
    </w:tbl>
    <w:p>
      <w:pPr>
        <w:pStyle w:val="Heading2"/>
        <w:spacing w:after="120" w:before="240"/>
      </w:pPr>
      <w:r>
        <w:rPr>
          <w:rFonts w:ascii="Calibri" w:eastAsia="SimHei"/>
          <w:b/>
          <w:bCs/>
          <w:color w:val="1B5E20"/>
          <w:sz w:val="28"/>
          <w:szCs w:val="28"/>
        </w:rPr>
        <w:t xml:space="preserve">4.2 Couleurs LIPS</w:t>
      </w:r>
    </w:p>
    <w:tbl>
      <w:tblPr>
        <w:tblW w:type="pct" w:w="100%"/>
        <w:tblBorders>
          <w:top w:val="single" w:color="C9962A" w:sz="2"/>
          <w:left w:val="none"/>
          <w:bottom w:val="single" w:color="C9962A" w:sz="2"/>
          <w:right w:val="none"/>
          <w:insideH w:val="single" w:color="D0D0D0" w:sz="1"/>
          <w:insideV w:val="none"/>
        </w:tblBorders>
      </w:tblPr>
      <w:tblGrid>
        <w:gridCol w:w="100"/>
        <w:gridCol w:w="100"/>
        <w:gridCol w:w="100"/>
      </w:tblGrid>
      <w:tr>
        <w:trPr>
          <w:cantSplit/>
          <w:tblHeader/>
        </w:trPr>
        <w:tc>
          <w:tcPr>
            <w:tcW w:type="pct" w:w="25%"/>
            <w:shd w:fill="1B5E20" w:val="clear"/>
            <w:tcMar>
              <w:top w:type="dxa" w:w="50"/>
              <w:left w:type="dxa" w:w="100"/>
              <w:bottom w:type="dxa" w:w="50"/>
              <w:right w:type="dxa" w:w="100"/>
            </w:tcMar>
          </w:tcPr>
          <w:p>
            <w:pPr>
              <w:jc w:val="left"/>
            </w:pPr>
            <w:r>
              <w:rPr>
                <w:rFonts w:ascii="Calibri"/>
                <w:b/>
                <w:bCs/>
                <w:color w:val="FFFFFF"/>
                <w:sz w:val="20"/>
                <w:szCs w:val="20"/>
              </w:rPr>
              <w:t xml:space="preserve">Token</w:t>
            </w:r>
          </w:p>
        </w:tc>
        <w:tc>
          <w:tcPr>
            <w:tcW w:type="pct" w:w="20%"/>
            <w:shd w:fill="1B5E20" w:val="clear"/>
            <w:tcMar>
              <w:top w:type="dxa" w:w="50"/>
              <w:left w:type="dxa" w:w="100"/>
              <w:bottom w:type="dxa" w:w="50"/>
              <w:right w:type="dxa" w:w="100"/>
            </w:tcMar>
          </w:tcPr>
          <w:p>
            <w:pPr>
              <w:jc w:val="left"/>
            </w:pPr>
            <w:r>
              <w:rPr>
                <w:rFonts w:ascii="Calibri"/>
                <w:b/>
                <w:bCs/>
                <w:color w:val="FFFFFF"/>
                <w:sz w:val="20"/>
                <w:szCs w:val="20"/>
              </w:rPr>
              <w:t xml:space="preserve">Hex</w:t>
            </w:r>
          </w:p>
        </w:tc>
        <w:tc>
          <w:tcPr>
            <w:tcW w:type="pct" w:w="55%"/>
            <w:shd w:fill="1B5E20" w:val="clear"/>
            <w:tcMar>
              <w:top w:type="dxa" w:w="50"/>
              <w:left w:type="dxa" w:w="100"/>
              <w:bottom w:type="dxa" w:w="50"/>
              <w:right w:type="dxa" w:w="100"/>
            </w:tcMar>
          </w:tcPr>
          <w:p>
            <w:pPr>
              <w:jc w:val="left"/>
            </w:pPr>
            <w:r>
              <w:rPr>
                <w:rFonts w:ascii="Calibri"/>
                <w:b/>
                <w:bCs/>
                <w:color w:val="FFFFFF"/>
                <w:sz w:val="20"/>
                <w:szCs w:val="20"/>
              </w:rPr>
              <w:t xml:space="preserve">Usage</w:t>
            </w:r>
          </w:p>
        </w:tc>
      </w:tr>
      <w:tr>
        <w:trPr>
          <w:cantSplit/>
        </w:trPr>
        <w:tc>
          <w:tcPr>
            <w:tcW w:type="pct" w:w="25%"/>
            <w:tcMar>
              <w:top w:type="dxa" w:w="50"/>
              <w:left w:type="dxa" w:w="100"/>
              <w:bottom w:type="dxa" w:w="50"/>
              <w:right w:type="dxa" w:w="100"/>
            </w:tcMar>
          </w:tcPr>
          <w:p>
            <w:pPr>
              <w:jc w:val="left"/>
            </w:pPr>
            <w:r>
              <w:rPr>
                <w:rFonts w:ascii="Calibri"/>
                <w:b/>
                <w:bCs/>
                <w:color w:val="1C2A1C"/>
                <w:sz w:val="20"/>
                <w:szCs w:val="20"/>
              </w:rPr>
              <w:t xml:space="preserve">lips-green</w:t>
            </w:r>
          </w:p>
        </w:tc>
        <w:tc>
          <w:tcPr>
            <w:tcW w:type="pct" w:w="20%"/>
            <w:tcMar>
              <w:top w:type="dxa" w:w="50"/>
              <w:left w:type="dxa" w:w="100"/>
              <w:bottom w:type="dxa" w:w="50"/>
              <w:right w:type="dxa" w:w="100"/>
            </w:tcMar>
          </w:tcPr>
          <w:p>
            <w:pPr>
              <w:jc w:val="left"/>
            </w:pPr>
            <w:r>
              <w:rPr>
                <w:rFonts w:ascii="Calibri"/>
                <w:color w:val="1C2A1C"/>
                <w:sz w:val="20"/>
                <w:szCs w:val="20"/>
              </w:rPr>
              <w:t xml:space="preserve">#1B6B3A</w:t>
            </w:r>
          </w:p>
        </w:tc>
        <w:tc>
          <w:tcPr>
            <w:tcW w:type="pct" w:w="55%"/>
            <w:tcMar>
              <w:top w:type="dxa" w:w="50"/>
              <w:left w:type="dxa" w:w="100"/>
              <w:bottom w:type="dxa" w:w="50"/>
              <w:right w:type="dxa" w:w="100"/>
            </w:tcMar>
          </w:tcPr>
          <w:p>
            <w:pPr>
              <w:jc w:val="left"/>
            </w:pPr>
            <w:r>
              <w:rPr>
                <w:rFonts w:ascii="Calibri"/>
                <w:color w:val="1C2A1C"/>
                <w:sz w:val="20"/>
                <w:szCs w:val="20"/>
              </w:rPr>
              <w:t xml:space="preserve">Vert principal</w:t>
            </w:r>
          </w:p>
        </w:tc>
      </w:tr>
      <w:tr>
        <w:trPr>
          <w:cantSplit/>
        </w:trPr>
        <w:tc>
          <w:tcPr>
            <w:tcW w:type="pct" w:w="25%"/>
            <w:tcMar>
              <w:top w:type="dxa" w:w="50"/>
              <w:left w:type="dxa" w:w="100"/>
              <w:bottom w:type="dxa" w:w="50"/>
              <w:right w:type="dxa" w:w="100"/>
            </w:tcMar>
          </w:tcPr>
          <w:p>
            <w:pPr>
              <w:jc w:val="left"/>
            </w:pPr>
            <w:r>
              <w:rPr>
                <w:rFonts w:ascii="Calibri"/>
                <w:b/>
                <w:bCs/>
                <w:color w:val="1C2A1C"/>
                <w:sz w:val="20"/>
                <w:szCs w:val="20"/>
              </w:rPr>
              <w:t xml:space="preserve">lips-green-dark</w:t>
            </w:r>
          </w:p>
        </w:tc>
        <w:tc>
          <w:tcPr>
            <w:tcW w:type="pct" w:w="20%"/>
            <w:tcMar>
              <w:top w:type="dxa" w:w="50"/>
              <w:left w:type="dxa" w:w="100"/>
              <w:bottom w:type="dxa" w:w="50"/>
              <w:right w:type="dxa" w:w="100"/>
            </w:tcMar>
          </w:tcPr>
          <w:p>
            <w:pPr>
              <w:jc w:val="left"/>
            </w:pPr>
            <w:r>
              <w:rPr>
                <w:rFonts w:ascii="Calibri"/>
                <w:color w:val="1C2A1C"/>
                <w:sz w:val="20"/>
                <w:szCs w:val="20"/>
              </w:rPr>
              <w:t xml:space="preserve">#0D3B1F</w:t>
            </w:r>
          </w:p>
        </w:tc>
        <w:tc>
          <w:tcPr>
            <w:tcW w:type="pct" w:w="55%"/>
            <w:tcMar>
              <w:top w:type="dxa" w:w="50"/>
              <w:left w:type="dxa" w:w="100"/>
              <w:bottom w:type="dxa" w:w="50"/>
              <w:right w:type="dxa" w:w="100"/>
            </w:tcMar>
          </w:tcPr>
          <w:p>
            <w:pPr>
              <w:jc w:val="left"/>
            </w:pPr>
            <w:r>
              <w:rPr>
                <w:rFonts w:ascii="Calibri"/>
                <w:color w:val="1C2A1C"/>
                <w:sz w:val="20"/>
                <w:szCs w:val="20"/>
              </w:rPr>
              <w:t xml:space="preserve">Vert foncé (header, sidebar)</w:t>
            </w:r>
          </w:p>
        </w:tc>
      </w:tr>
      <w:tr>
        <w:trPr>
          <w:cantSplit/>
        </w:trPr>
        <w:tc>
          <w:tcPr>
            <w:tcW w:type="pct" w:w="25%"/>
            <w:tcMar>
              <w:top w:type="dxa" w:w="50"/>
              <w:left w:type="dxa" w:w="100"/>
              <w:bottom w:type="dxa" w:w="50"/>
              <w:right w:type="dxa" w:w="100"/>
            </w:tcMar>
          </w:tcPr>
          <w:p>
            <w:pPr>
              <w:jc w:val="left"/>
            </w:pPr>
            <w:r>
              <w:rPr>
                <w:rFonts w:ascii="Calibri"/>
                <w:b/>
                <w:bCs/>
                <w:color w:val="1C2A1C"/>
                <w:sz w:val="20"/>
                <w:szCs w:val="20"/>
              </w:rPr>
              <w:t xml:space="preserve">lips-green-light</w:t>
            </w:r>
          </w:p>
        </w:tc>
        <w:tc>
          <w:tcPr>
            <w:tcW w:type="pct" w:w="20%"/>
            <w:tcMar>
              <w:top w:type="dxa" w:w="50"/>
              <w:left w:type="dxa" w:w="100"/>
              <w:bottom w:type="dxa" w:w="50"/>
              <w:right w:type="dxa" w:w="100"/>
            </w:tcMar>
          </w:tcPr>
          <w:p>
            <w:pPr>
              <w:jc w:val="left"/>
            </w:pPr>
            <w:r>
              <w:rPr>
                <w:rFonts w:ascii="Calibri"/>
                <w:color w:val="1C2A1C"/>
                <w:sz w:val="20"/>
                <w:szCs w:val="20"/>
              </w:rPr>
              <w:t xml:space="preserve">#2E8B57</w:t>
            </w:r>
          </w:p>
        </w:tc>
        <w:tc>
          <w:tcPr>
            <w:tcW w:type="pct" w:w="55%"/>
            <w:tcMar>
              <w:top w:type="dxa" w:w="50"/>
              <w:left w:type="dxa" w:w="100"/>
              <w:bottom w:type="dxa" w:w="50"/>
              <w:right w:type="dxa" w:w="100"/>
            </w:tcMar>
          </w:tcPr>
          <w:p>
            <w:pPr>
              <w:jc w:val="left"/>
            </w:pPr>
            <w:r>
              <w:rPr>
                <w:rFonts w:ascii="Calibri"/>
                <w:color w:val="1C2A1C"/>
                <w:sz w:val="20"/>
                <w:szCs w:val="20"/>
              </w:rPr>
              <w:t xml:space="preserve">Vert clair</w:t>
            </w:r>
          </w:p>
        </w:tc>
      </w:tr>
      <w:tr>
        <w:trPr>
          <w:cantSplit/>
        </w:trPr>
        <w:tc>
          <w:tcPr>
            <w:tcW w:type="pct" w:w="25%"/>
            <w:tcMar>
              <w:top w:type="dxa" w:w="50"/>
              <w:left w:type="dxa" w:w="100"/>
              <w:bottom w:type="dxa" w:w="50"/>
              <w:right w:type="dxa" w:w="100"/>
            </w:tcMar>
          </w:tcPr>
          <w:p>
            <w:pPr>
              <w:jc w:val="left"/>
            </w:pPr>
            <w:r>
              <w:rPr>
                <w:rFonts w:ascii="Calibri"/>
                <w:b/>
                <w:bCs/>
                <w:color w:val="1C2A1C"/>
                <w:sz w:val="20"/>
                <w:szCs w:val="20"/>
              </w:rPr>
              <w:t xml:space="preserve">lips-gold</w:t>
            </w:r>
          </w:p>
        </w:tc>
        <w:tc>
          <w:tcPr>
            <w:tcW w:type="pct" w:w="20%"/>
            <w:tcMar>
              <w:top w:type="dxa" w:w="50"/>
              <w:left w:type="dxa" w:w="100"/>
              <w:bottom w:type="dxa" w:w="50"/>
              <w:right w:type="dxa" w:w="100"/>
            </w:tcMar>
          </w:tcPr>
          <w:p>
            <w:pPr>
              <w:jc w:val="left"/>
            </w:pPr>
            <w:r>
              <w:rPr>
                <w:rFonts w:ascii="Calibri"/>
                <w:color w:val="1C2A1C"/>
                <w:sz w:val="20"/>
                <w:szCs w:val="20"/>
              </w:rPr>
              <w:t xml:space="preserve">#C9962A</w:t>
            </w:r>
          </w:p>
        </w:tc>
        <w:tc>
          <w:tcPr>
            <w:tcW w:type="pct" w:w="55%"/>
            <w:tcMar>
              <w:top w:type="dxa" w:w="50"/>
              <w:left w:type="dxa" w:w="100"/>
              <w:bottom w:type="dxa" w:w="50"/>
              <w:right w:type="dxa" w:w="100"/>
            </w:tcMar>
          </w:tcPr>
          <w:p>
            <w:pPr>
              <w:jc w:val="left"/>
            </w:pPr>
            <w:r>
              <w:rPr>
                <w:rFonts w:ascii="Calibri"/>
                <w:color w:val="1C2A1C"/>
                <w:sz w:val="20"/>
                <w:szCs w:val="20"/>
              </w:rPr>
              <w:t xml:space="preserve">Or (accents, titre Hijri)</w:t>
            </w:r>
          </w:p>
        </w:tc>
      </w:tr>
      <w:tr>
        <w:trPr>
          <w:cantSplit/>
        </w:trPr>
        <w:tc>
          <w:tcPr>
            <w:tcW w:type="pct" w:w="25%"/>
            <w:tcMar>
              <w:top w:type="dxa" w:w="50"/>
              <w:left w:type="dxa" w:w="100"/>
              <w:bottom w:type="dxa" w:w="50"/>
              <w:right w:type="dxa" w:w="100"/>
            </w:tcMar>
          </w:tcPr>
          <w:p>
            <w:pPr>
              <w:jc w:val="left"/>
            </w:pPr>
            <w:r>
              <w:rPr>
                <w:rFonts w:ascii="Calibri"/>
                <w:b/>
                <w:bCs/>
                <w:color w:val="1C2A1C"/>
                <w:sz w:val="20"/>
                <w:szCs w:val="20"/>
              </w:rPr>
              <w:t xml:space="preserve">lips-gold-light</w:t>
            </w:r>
          </w:p>
        </w:tc>
        <w:tc>
          <w:tcPr>
            <w:tcW w:type="pct" w:w="20%"/>
            <w:tcMar>
              <w:top w:type="dxa" w:w="50"/>
              <w:left w:type="dxa" w:w="100"/>
              <w:bottom w:type="dxa" w:w="50"/>
              <w:right w:type="dxa" w:w="100"/>
            </w:tcMar>
          </w:tcPr>
          <w:p>
            <w:pPr>
              <w:jc w:val="left"/>
            </w:pPr>
            <w:r>
              <w:rPr>
                <w:rFonts w:ascii="Calibri"/>
                <w:color w:val="1C2A1C"/>
                <w:sz w:val="20"/>
                <w:szCs w:val="20"/>
              </w:rPr>
              <w:t xml:space="preserve">#E5BE5A</w:t>
            </w:r>
          </w:p>
        </w:tc>
        <w:tc>
          <w:tcPr>
            <w:tcW w:type="pct" w:w="55%"/>
            <w:tcMar>
              <w:top w:type="dxa" w:w="50"/>
              <w:left w:type="dxa" w:w="100"/>
              <w:bottom w:type="dxa" w:w="50"/>
              <w:right w:type="dxa" w:w="100"/>
            </w:tcMar>
          </w:tcPr>
          <w:p>
            <w:pPr>
              <w:jc w:val="left"/>
            </w:pPr>
            <w:r>
              <w:rPr>
                <w:rFonts w:ascii="Calibri"/>
                <w:color w:val="1C2A1C"/>
                <w:sz w:val="20"/>
                <w:szCs w:val="20"/>
              </w:rPr>
              <w:t xml:space="preserve">Or clair</w:t>
            </w:r>
          </w:p>
        </w:tc>
      </w:tr>
      <w:tr>
        <w:trPr>
          <w:cantSplit/>
        </w:trPr>
        <w:tc>
          <w:tcPr>
            <w:tcW w:type="pct" w:w="25%"/>
            <w:tcMar>
              <w:top w:type="dxa" w:w="50"/>
              <w:left w:type="dxa" w:w="100"/>
              <w:bottom w:type="dxa" w:w="50"/>
              <w:right w:type="dxa" w:w="100"/>
            </w:tcMar>
          </w:tcPr>
          <w:p>
            <w:pPr>
              <w:jc w:val="left"/>
            </w:pPr>
            <w:r>
              <w:rPr>
                <w:rFonts w:ascii="Calibri"/>
                <w:b/>
                <w:bCs/>
                <w:color w:val="1C2A1C"/>
                <w:sz w:val="20"/>
                <w:szCs w:val="20"/>
              </w:rPr>
              <w:t xml:space="preserve">lips-cream</w:t>
            </w:r>
          </w:p>
        </w:tc>
        <w:tc>
          <w:tcPr>
            <w:tcW w:type="pct" w:w="20%"/>
            <w:tcMar>
              <w:top w:type="dxa" w:w="50"/>
              <w:left w:type="dxa" w:w="100"/>
              <w:bottom w:type="dxa" w:w="50"/>
              <w:right w:type="dxa" w:w="100"/>
            </w:tcMar>
          </w:tcPr>
          <w:p>
            <w:pPr>
              <w:jc w:val="left"/>
            </w:pPr>
            <w:r>
              <w:rPr>
                <w:rFonts w:ascii="Calibri"/>
                <w:color w:val="1C2A1C"/>
                <w:sz w:val="20"/>
                <w:szCs w:val="20"/>
              </w:rPr>
              <w:t xml:space="preserve">#FBF8F0</w:t>
            </w:r>
          </w:p>
        </w:tc>
        <w:tc>
          <w:tcPr>
            <w:tcW w:type="pct" w:w="55%"/>
            <w:tcMar>
              <w:top w:type="dxa" w:w="50"/>
              <w:left w:type="dxa" w:w="100"/>
              <w:bottom w:type="dxa" w:w="50"/>
              <w:right w:type="dxa" w:w="100"/>
            </w:tcMar>
          </w:tcPr>
          <w:p>
            <w:pPr>
              <w:jc w:val="left"/>
            </w:pPr>
            <w:r>
              <w:rPr>
                <w:rFonts w:ascii="Calibri"/>
                <w:color w:val="1C2A1C"/>
                <w:sz w:val="20"/>
                <w:szCs w:val="20"/>
              </w:rPr>
              <w:t xml:space="preserve">Crème (backgrounds)</w:t>
            </w:r>
          </w:p>
        </w:tc>
      </w:tr>
      <w:tr>
        <w:trPr>
          <w:cantSplit/>
        </w:trPr>
        <w:tc>
          <w:tcPr>
            <w:tcW w:type="pct" w:w="25%"/>
            <w:tcMar>
              <w:top w:type="dxa" w:w="50"/>
              <w:left w:type="dxa" w:w="100"/>
              <w:bottom w:type="dxa" w:w="50"/>
              <w:right w:type="dxa" w:w="100"/>
            </w:tcMar>
          </w:tcPr>
          <w:p>
            <w:pPr>
              <w:jc w:val="left"/>
            </w:pPr>
            <w:r>
              <w:rPr>
                <w:rFonts w:ascii="Calibri"/>
                <w:b/>
                <w:bCs/>
                <w:color w:val="1C2A1C"/>
                <w:sz w:val="20"/>
                <w:szCs w:val="20"/>
              </w:rPr>
              <w:t xml:space="preserve">lips-emerald</w:t>
            </w:r>
          </w:p>
        </w:tc>
        <w:tc>
          <w:tcPr>
            <w:tcW w:type="pct" w:w="20%"/>
            <w:tcMar>
              <w:top w:type="dxa" w:w="50"/>
              <w:left w:type="dxa" w:w="100"/>
              <w:bottom w:type="dxa" w:w="50"/>
              <w:right w:type="dxa" w:w="100"/>
            </w:tcMar>
          </w:tcPr>
          <w:p>
            <w:pPr>
              <w:jc w:val="left"/>
            </w:pPr>
            <w:r>
              <w:rPr>
                <w:rFonts w:ascii="Calibri"/>
                <w:color w:val="1C2A1C"/>
                <w:sz w:val="20"/>
                <w:szCs w:val="20"/>
              </w:rPr>
              <w:t xml:space="preserve">#0D7D5E</w:t>
            </w:r>
          </w:p>
        </w:tc>
        <w:tc>
          <w:tcPr>
            <w:tcW w:type="pct" w:w="55%"/>
            <w:tcMar>
              <w:top w:type="dxa" w:w="50"/>
              <w:left w:type="dxa" w:w="100"/>
              <w:bottom w:type="dxa" w:w="50"/>
              <w:right w:type="dxa" w:w="100"/>
            </w:tcMar>
          </w:tcPr>
          <w:p>
            <w:pPr>
              <w:jc w:val="left"/>
            </w:pPr>
            <w:r>
              <w:rPr>
                <w:rFonts w:ascii="Calibri"/>
                <w:color w:val="1C2A1C"/>
                <w:sz w:val="20"/>
                <w:szCs w:val="20"/>
              </w:rPr>
              <w:t xml:space="preserve">Émeraude</w:t>
            </w:r>
          </w:p>
        </w:tc>
      </w:tr>
    </w:tbl>
    <w:p>
      <w:pPr>
        <w:pStyle w:val="Heading1"/>
        <w:spacing w:after="120" w:before="360"/>
      </w:pPr>
      <w:r>
        <w:rPr>
          <w:rFonts w:ascii="Calibri" w:eastAsia="SimHei"/>
          <w:b/>
          <w:bCs/>
          <w:color w:val="1B5E20"/>
          <w:sz w:val="32"/>
          <w:szCs w:val="32"/>
        </w:rPr>
        <w:t xml:space="preserve">5. Structure des pages publiques</w:t>
      </w:r>
    </w:p>
    <w:tbl>
      <w:tblPr>
        <w:tblW w:type="pct" w:w="100%"/>
        <w:tblBorders>
          <w:top w:val="single" w:color="C9962A" w:sz="2"/>
          <w:left w:val="none"/>
          <w:bottom w:val="single" w:color="C9962A" w:sz="2"/>
          <w:right w:val="none"/>
          <w:insideH w:val="single" w:color="D0D0D0" w:sz="1"/>
          <w:insideV w:val="none"/>
        </w:tblBorders>
      </w:tblPr>
      <w:tblGrid>
        <w:gridCol w:w="100"/>
        <w:gridCol w:w="100"/>
        <w:gridCol w:w="100"/>
      </w:tblGrid>
      <w:tr>
        <w:trPr>
          <w:cantSplit/>
          <w:tblHeader/>
        </w:trPr>
        <w:tc>
          <w:tcPr>
            <w:tcW w:type="pct" w:w="18%"/>
            <w:shd w:fill="1B5E20" w:val="clear"/>
            <w:tcMar>
              <w:top w:type="dxa" w:w="50"/>
              <w:left w:type="dxa" w:w="100"/>
              <w:bottom w:type="dxa" w:w="50"/>
              <w:right w:type="dxa" w:w="100"/>
            </w:tcMar>
          </w:tcPr>
          <w:p>
            <w:pPr>
              <w:jc w:val="left"/>
            </w:pPr>
            <w:r>
              <w:rPr>
                <w:rFonts w:ascii="Calibri"/>
                <w:b/>
                <w:bCs/>
                <w:color w:val="FFFFFF"/>
                <w:sz w:val="20"/>
                <w:szCs w:val="20"/>
              </w:rPr>
              <w:t xml:space="preserve">Route</w:t>
            </w:r>
          </w:p>
        </w:tc>
        <w:tc>
          <w:tcPr>
            <w:tcW w:type="pct" w:w="15%"/>
            <w:shd w:fill="1B5E20" w:val="clear"/>
            <w:tcMar>
              <w:top w:type="dxa" w:w="50"/>
              <w:left w:type="dxa" w:w="100"/>
              <w:bottom w:type="dxa" w:w="50"/>
              <w:right w:type="dxa" w:w="100"/>
            </w:tcMar>
          </w:tcPr>
          <w:p>
            <w:pPr>
              <w:jc w:val="left"/>
            </w:pPr>
            <w:r>
              <w:rPr>
                <w:rFonts w:ascii="Calibri"/>
                <w:b/>
                <w:bCs/>
                <w:color w:val="FFFFFF"/>
                <w:sz w:val="20"/>
                <w:szCs w:val="20"/>
              </w:rPr>
              <w:t xml:space="preserve">Page</w:t>
            </w:r>
          </w:p>
        </w:tc>
        <w:tc>
          <w:tcPr>
            <w:tcW w:type="pct" w:w="67%"/>
            <w:shd w:fill="1B5E20" w:val="clear"/>
            <w:tcMar>
              <w:top w:type="dxa" w:w="50"/>
              <w:left w:type="dxa" w:w="100"/>
              <w:bottom w:type="dxa" w:w="50"/>
              <w:right w:type="dxa" w:w="100"/>
            </w:tcMar>
          </w:tcPr>
          <w:p>
            <w:pPr>
              <w:jc w:val="left"/>
            </w:pPr>
            <w:r>
              <w:rPr>
                <w:rFonts w:ascii="Calibri"/>
                <w:b/>
                <w:bCs/>
                <w:color w:val="FFFFFF"/>
                <w:sz w:val="20"/>
                <w:szCs w:val="20"/>
              </w:rPr>
              <w:t xml:space="preserve">Contenu</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w:t>
            </w:r>
          </w:p>
        </w:tc>
        <w:tc>
          <w:tcPr>
            <w:tcW w:type="pct" w:w="15%"/>
            <w:tcMar>
              <w:top w:type="dxa" w:w="50"/>
              <w:left w:type="dxa" w:w="100"/>
              <w:bottom w:type="dxa" w:w="50"/>
              <w:right w:type="dxa" w:w="100"/>
            </w:tcMar>
          </w:tcPr>
          <w:p>
            <w:pPr>
              <w:jc w:val="left"/>
            </w:pPr>
            <w:r>
              <w:rPr>
                <w:rFonts w:ascii="Calibri"/>
                <w:color w:val="1C2A1C"/>
                <w:sz w:val="20"/>
                <w:szCs w:val="20"/>
              </w:rPr>
              <w:t xml:space="preserve">Accueil</w:t>
            </w:r>
          </w:p>
        </w:tc>
        <w:tc>
          <w:tcPr>
            <w:tcW w:type="pct" w:w="67%"/>
            <w:tcMar>
              <w:top w:type="dxa" w:w="50"/>
              <w:left w:type="dxa" w:w="100"/>
              <w:bottom w:type="dxa" w:w="50"/>
              <w:right w:type="dxa" w:w="100"/>
            </w:tcMar>
          </w:tcPr>
          <w:p>
            <w:pPr>
              <w:jc w:val="left"/>
            </w:pPr>
            <w:r>
              <w:rPr>
                <w:rFonts w:ascii="Calibri"/>
                <w:color w:val="1C2A1C"/>
                <w:sz w:val="20"/>
                <w:szCs w:val="20"/>
              </w:rPr>
              <w:t xml:space="preserve">Hero, Stats, 4 Piliers, Actualités, Régions + Carte, CTA, Newsletter</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/a-propos</w:t>
            </w:r>
          </w:p>
        </w:tc>
        <w:tc>
          <w:tcPr>
            <w:tcW w:type="pct" w:w="15%"/>
            <w:tcMar>
              <w:top w:type="dxa" w:w="50"/>
              <w:left w:type="dxa" w:w="100"/>
              <w:bottom w:type="dxa" w:w="50"/>
              <w:right w:type="dxa" w:w="100"/>
            </w:tcMar>
          </w:tcPr>
          <w:p>
            <w:pPr>
              <w:jc w:val="left"/>
            </w:pPr>
            <w:r>
              <w:rPr>
                <w:rFonts w:ascii="Calibri"/>
                <w:color w:val="1C2A1C"/>
                <w:sz w:val="20"/>
                <w:szCs w:val="20"/>
              </w:rPr>
              <w:t xml:space="preserve">À Propos</w:t>
            </w:r>
          </w:p>
        </w:tc>
        <w:tc>
          <w:tcPr>
            <w:tcW w:type="pct" w:w="67%"/>
            <w:tcMar>
              <w:top w:type="dxa" w:w="50"/>
              <w:left w:type="dxa" w:w="100"/>
              <w:bottom w:type="dxa" w:w="50"/>
              <w:right w:type="dxa" w:w="100"/>
            </w:tcMar>
          </w:tcPr>
          <w:p>
            <w:pPr>
              <w:jc w:val="left"/>
            </w:pPr>
            <w:r>
              <w:rPr>
                <w:rFonts w:ascii="Calibri"/>
                <w:color w:val="1C2A1C"/>
                <w:sz w:val="20"/>
                <w:szCs w:val="20"/>
              </w:rPr>
              <w:t xml:space="preserve">Mission, Gouvernance, Carte Membre 3D, FAQ</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/actualites</w:t>
            </w:r>
          </w:p>
        </w:tc>
        <w:tc>
          <w:tcPr>
            <w:tcW w:type="pct" w:w="15%"/>
            <w:tcMar>
              <w:top w:type="dxa" w:w="50"/>
              <w:left w:type="dxa" w:w="100"/>
              <w:bottom w:type="dxa" w:w="50"/>
              <w:right w:type="dxa" w:w="100"/>
            </w:tcMar>
          </w:tcPr>
          <w:p>
            <w:pPr>
              <w:jc w:val="left"/>
            </w:pPr>
            <w:r>
              <w:rPr>
                <w:rFonts w:ascii="Calibri"/>
                <w:color w:val="1C2A1C"/>
                <w:sz w:val="20"/>
                <w:szCs w:val="20"/>
              </w:rPr>
              <w:t xml:space="preserve">Actualités</w:t>
            </w:r>
          </w:p>
        </w:tc>
        <w:tc>
          <w:tcPr>
            <w:tcW w:type="pct" w:w="67%"/>
            <w:tcMar>
              <w:top w:type="dxa" w:w="50"/>
              <w:left w:type="dxa" w:w="100"/>
              <w:bottom w:type="dxa" w:w="50"/>
              <w:right w:type="dxa" w:w="100"/>
            </w:tcMar>
          </w:tcPr>
          <w:p>
            <w:pPr>
              <w:jc w:val="left"/>
            </w:pPr>
            <w:r>
              <w:rPr>
                <w:rFonts w:ascii="Calibri"/>
                <w:color w:val="1C2A1C"/>
                <w:sz w:val="20"/>
                <w:szCs w:val="20"/>
              </w:rPr>
              <w:t xml:space="preserve">Communiqués/Fatwas, Événements, Galerie Photos</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/coran</w:t>
            </w:r>
          </w:p>
        </w:tc>
        <w:tc>
          <w:tcPr>
            <w:tcW w:type="pct" w:w="15%"/>
            <w:tcMar>
              <w:top w:type="dxa" w:w="50"/>
              <w:left w:type="dxa" w:w="100"/>
              <w:bottom w:type="dxa" w:w="50"/>
              <w:right w:type="dxa" w:w="100"/>
            </w:tcMar>
          </w:tcPr>
          <w:p>
            <w:pPr>
              <w:jc w:val="left"/>
            </w:pPr>
            <w:r>
              <w:rPr>
                <w:rFonts w:ascii="Calibri"/>
                <w:color w:val="1C2A1C"/>
                <w:sz w:val="20"/>
                <w:szCs w:val="20"/>
              </w:rPr>
              <w:t xml:space="preserve">Coran</w:t>
            </w:r>
          </w:p>
        </w:tc>
        <w:tc>
          <w:tcPr>
            <w:tcW w:type="pct" w:w="67%"/>
            <w:tcMar>
              <w:top w:type="dxa" w:w="50"/>
              <w:left w:type="dxa" w:w="100"/>
              <w:bottom w:type="dxa" w:w="50"/>
              <w:right w:type="dxa" w:w="100"/>
            </w:tcMar>
          </w:tcPr>
          <w:p>
            <w:pPr>
              <w:jc w:val="left"/>
            </w:pPr>
            <w:r>
              <w:rPr>
                <w:rFonts w:ascii="Calibri"/>
                <w:color w:val="1C2A1C"/>
                <w:sz w:val="20"/>
                <w:szCs w:val="20"/>
              </w:rPr>
              <w:t xml:space="preserve">Récitateurs audio, Index 114 sourates, Ressources, Verset du jour</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/agenda</w:t>
            </w:r>
          </w:p>
        </w:tc>
        <w:tc>
          <w:tcPr>
            <w:tcW w:type="pct" w:w="15%"/>
            <w:tcMar>
              <w:top w:type="dxa" w:w="50"/>
              <w:left w:type="dxa" w:w="100"/>
              <w:bottom w:type="dxa" w:w="50"/>
              <w:right w:type="dxa" w:w="100"/>
            </w:tcMar>
          </w:tcPr>
          <w:p>
            <w:pPr>
              <w:jc w:val="left"/>
            </w:pPr>
            <w:r>
              <w:rPr>
                <w:rFonts w:ascii="Calibri"/>
                <w:color w:val="1C2A1C"/>
                <w:sz w:val="20"/>
                <w:szCs w:val="20"/>
              </w:rPr>
              <w:t xml:space="preserve">Agenda</w:t>
            </w:r>
          </w:p>
        </w:tc>
        <w:tc>
          <w:tcPr>
            <w:tcW w:type="pct" w:w="67%"/>
            <w:tcMar>
              <w:top w:type="dxa" w:w="50"/>
              <w:left w:type="dxa" w:w="100"/>
              <w:bottom w:type="dxa" w:w="50"/>
              <w:right w:type="dxa" w:w="100"/>
            </w:tcMar>
          </w:tcPr>
          <w:p>
            <w:pPr>
              <w:jc w:val="left"/>
            </w:pPr>
            <w:r>
              <w:rPr>
                <w:rFonts w:ascii="Calibri"/>
                <w:color w:val="1C2A1C"/>
                <w:sz w:val="20"/>
                <w:szCs w:val="20"/>
              </w:rPr>
              <w:t xml:space="preserve">Double calendrier Grégorien+Hijri, Fêtes islamiques, Événements LIPS</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/regions</w:t>
            </w:r>
          </w:p>
        </w:tc>
        <w:tc>
          <w:tcPr>
            <w:tcW w:type="pct" w:w="15%"/>
            <w:tcMar>
              <w:top w:type="dxa" w:w="50"/>
              <w:left w:type="dxa" w:w="100"/>
              <w:bottom w:type="dxa" w:w="50"/>
              <w:right w:type="dxa" w:w="100"/>
            </w:tcMar>
          </w:tcPr>
          <w:p>
            <w:pPr>
              <w:jc w:val="left"/>
            </w:pPr>
            <w:r>
              <w:rPr>
                <w:rFonts w:ascii="Calibri"/>
                <w:color w:val="1C2A1C"/>
                <w:sz w:val="20"/>
                <w:szCs w:val="20"/>
              </w:rPr>
              <w:t xml:space="preserve">Régions</w:t>
            </w:r>
          </w:p>
        </w:tc>
        <w:tc>
          <w:tcPr>
            <w:tcW w:type="pct" w:w="67%"/>
            <w:tcMar>
              <w:top w:type="dxa" w:w="50"/>
              <w:left w:type="dxa" w:w="100"/>
              <w:bottom w:type="dxa" w:w="50"/>
              <w:right w:type="dxa" w:w="100"/>
            </w:tcMar>
          </w:tcPr>
          <w:p>
            <w:pPr>
              <w:jc w:val="left"/>
            </w:pPr>
            <w:r>
              <w:rPr>
                <w:rFonts w:ascii="Calibri"/>
                <w:color w:val="1C2A1C"/>
                <w:sz w:val="20"/>
                <w:szCs w:val="20"/>
              </w:rPr>
              <w:t xml:space="preserve">Carte interactive SVG, 14 régions avec détails</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/adherer</w:t>
            </w:r>
          </w:p>
        </w:tc>
        <w:tc>
          <w:tcPr>
            <w:tcW w:type="pct" w:w="15%"/>
            <w:tcMar>
              <w:top w:type="dxa" w:w="50"/>
              <w:left w:type="dxa" w:w="100"/>
              <w:bottom w:type="dxa" w:w="50"/>
              <w:right w:type="dxa" w:w="100"/>
            </w:tcMar>
          </w:tcPr>
          <w:p>
            <w:pPr>
              <w:jc w:val="left"/>
            </w:pPr>
            <w:r>
              <w:rPr>
                <w:rFonts w:ascii="Calibri"/>
                <w:color w:val="1C2A1C"/>
                <w:sz w:val="20"/>
                <w:szCs w:val="20"/>
              </w:rPr>
              <w:t xml:space="preserve">Adhérer</w:t>
            </w:r>
          </w:p>
        </w:tc>
        <w:tc>
          <w:tcPr>
            <w:tcW w:type="pct" w:w="67%"/>
            <w:tcMar>
              <w:top w:type="dxa" w:w="50"/>
              <w:left w:type="dxa" w:w="100"/>
              <w:bottom w:type="dxa" w:w="50"/>
              <w:right w:type="dxa" w:w="100"/>
            </w:tcMar>
          </w:tcPr>
          <w:p>
            <w:pPr>
              <w:jc w:val="left"/>
            </w:pPr>
            <w:r>
              <w:rPr>
                <w:rFonts w:ascii="Calibri"/>
                <w:color w:val="1C2A1C"/>
                <w:sz w:val="20"/>
                <w:szCs w:val="20"/>
              </w:rPr>
              <w:t xml:space="preserve">Formulaire d’adhésion, Avantages membre</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/verifier-carte</w:t>
            </w:r>
          </w:p>
        </w:tc>
        <w:tc>
          <w:tcPr>
            <w:tcW w:type="pct" w:w="15%"/>
            <w:tcMar>
              <w:top w:type="dxa" w:w="50"/>
              <w:left w:type="dxa" w:w="100"/>
              <w:bottom w:type="dxa" w:w="50"/>
              <w:right w:type="dxa" w:w="100"/>
            </w:tcMar>
          </w:tcPr>
          <w:p>
            <w:pPr>
              <w:jc w:val="left"/>
            </w:pPr>
            <w:r>
              <w:rPr>
                <w:rFonts w:ascii="Calibri"/>
                <w:color w:val="1C2A1C"/>
                <w:sz w:val="20"/>
                <w:szCs w:val="20"/>
              </w:rPr>
              <w:t xml:space="preserve">Vérifier Carte</w:t>
            </w:r>
          </w:p>
        </w:tc>
        <w:tc>
          <w:tcPr>
            <w:tcW w:type="pct" w:w="67%"/>
            <w:tcMar>
              <w:top w:type="dxa" w:w="50"/>
              <w:left w:type="dxa" w:w="100"/>
              <w:bottom w:type="dxa" w:w="50"/>
              <w:right w:type="dxa" w:w="100"/>
            </w:tcMar>
          </w:tcPr>
          <w:p>
            <w:pPr>
              <w:jc w:val="left"/>
            </w:pPr>
            <w:r>
              <w:rPr>
                <w:rFonts w:ascii="Calibri"/>
                <w:color w:val="1C2A1C"/>
                <w:sz w:val="20"/>
                <w:szCs w:val="20"/>
              </w:rPr>
              <w:t xml:space="preserve">Vérification par matricule, FAQ</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/faire-un-don</w:t>
            </w:r>
          </w:p>
        </w:tc>
        <w:tc>
          <w:tcPr>
            <w:tcW w:type="pct" w:w="15%"/>
            <w:tcMar>
              <w:top w:type="dxa" w:w="50"/>
              <w:left w:type="dxa" w:w="100"/>
              <w:bottom w:type="dxa" w:w="50"/>
              <w:right w:type="dxa" w:w="100"/>
            </w:tcMar>
          </w:tcPr>
          <w:p>
            <w:pPr>
              <w:jc w:val="left"/>
            </w:pPr>
            <w:r>
              <w:rPr>
                <w:rFonts w:ascii="Calibri"/>
                <w:color w:val="1C2A1C"/>
                <w:sz w:val="20"/>
                <w:szCs w:val="20"/>
              </w:rPr>
              <w:t xml:space="preserve">Faire un Don</w:t>
            </w:r>
          </w:p>
        </w:tc>
        <w:tc>
          <w:tcPr>
            <w:tcW w:type="pct" w:w="67%"/>
            <w:tcMar>
              <w:top w:type="dxa" w:w="50"/>
              <w:left w:type="dxa" w:w="100"/>
              <w:bottom w:type="dxa" w:w="50"/>
              <w:right w:type="dxa" w:w="100"/>
            </w:tcMar>
          </w:tcPr>
          <w:p>
            <w:pPr>
              <w:jc w:val="left"/>
            </w:pPr>
            <w:r>
              <w:rPr>
                <w:rFonts w:ascii="Calibri"/>
                <w:color w:val="1C2A1C"/>
                <w:sz w:val="20"/>
                <w:szCs w:val="20"/>
              </w:rPr>
              <w:t xml:space="preserve">Formulaire don, Moyens de paiement</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/espace-membre</w:t>
            </w:r>
          </w:p>
        </w:tc>
        <w:tc>
          <w:tcPr>
            <w:tcW w:type="pct" w:w="15%"/>
            <w:tcMar>
              <w:top w:type="dxa" w:w="50"/>
              <w:left w:type="dxa" w:w="100"/>
              <w:bottom w:type="dxa" w:w="50"/>
              <w:right w:type="dxa" w:w="100"/>
            </w:tcMar>
          </w:tcPr>
          <w:p>
            <w:pPr>
              <w:jc w:val="left"/>
            </w:pPr>
            <w:r>
              <w:rPr>
                <w:rFonts w:ascii="Calibri"/>
                <w:color w:val="1C2A1C"/>
                <w:sz w:val="20"/>
                <w:szCs w:val="20"/>
              </w:rPr>
              <w:t xml:space="preserve">Espace Membre</w:t>
            </w:r>
          </w:p>
        </w:tc>
        <w:tc>
          <w:tcPr>
            <w:tcW w:type="pct" w:w="67%"/>
            <w:tcMar>
              <w:top w:type="dxa" w:w="50"/>
              <w:left w:type="dxa" w:w="100"/>
              <w:bottom w:type="dxa" w:w="50"/>
              <w:right w:type="dxa" w:w="100"/>
            </w:tcMar>
          </w:tcPr>
          <w:p>
            <w:pPr>
              <w:jc w:val="left"/>
            </w:pPr>
            <w:r>
              <w:rPr>
                <w:rFonts w:ascii="Calibri"/>
                <w:color w:val="1C2A1C"/>
                <w:sz w:val="20"/>
                <w:szCs w:val="20"/>
              </w:rPr>
              <w:t xml:space="preserve">Dashboard, Carte 3D, Profil, Cotisations, Liens rapides</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/espace-membre/login</w:t>
            </w:r>
          </w:p>
        </w:tc>
        <w:tc>
          <w:tcPr>
            <w:tcW w:type="pct" w:w="15%"/>
            <w:tcMar>
              <w:top w:type="dxa" w:w="50"/>
              <w:left w:type="dxa" w:w="100"/>
              <w:bottom w:type="dxa" w:w="50"/>
              <w:right w:type="dxa" w:w="100"/>
            </w:tcMar>
          </w:tcPr>
          <w:p>
            <w:pPr>
              <w:jc w:val="left"/>
            </w:pPr>
            <w:r>
              <w:rPr>
                <w:rFonts w:ascii="Calibri"/>
                <w:color w:val="1C2A1C"/>
                <w:sz w:val="20"/>
                <w:szCs w:val="20"/>
              </w:rPr>
              <w:t xml:space="preserve">Connexion Membre</w:t>
            </w:r>
          </w:p>
        </w:tc>
        <w:tc>
          <w:tcPr>
            <w:tcW w:type="pct" w:w="67%"/>
            <w:tcMar>
              <w:top w:type="dxa" w:w="50"/>
              <w:left w:type="dxa" w:w="100"/>
              <w:bottom w:type="dxa" w:w="50"/>
              <w:right w:type="dxa" w:w="100"/>
            </w:tcMar>
          </w:tcPr>
          <w:p>
            <w:pPr>
              <w:jc w:val="left"/>
            </w:pPr>
            <w:r>
              <w:rPr>
                <w:rFonts w:ascii="Calibri"/>
                <w:color w:val="1C2A1C"/>
                <w:sz w:val="20"/>
                <w:szCs w:val="20"/>
              </w:rPr>
              <w:t xml:space="preserve">Authentification email/matricule + mot de passe</w:t>
            </w:r>
          </w:p>
        </w:tc>
      </w:tr>
    </w:tbl>
    <w:p>
      <w:pPr>
        <w:pStyle w:val="Heading1"/>
        <w:spacing w:after="120" w:before="360"/>
      </w:pPr>
      <w:r>
        <w:rPr>
          <w:rFonts w:ascii="Calibri" w:eastAsia="SimHei"/>
          <w:b/>
          <w:bCs/>
          <w:color w:val="1B5E20"/>
          <w:sz w:val="32"/>
          <w:szCs w:val="32"/>
        </w:rPr>
        <w:t xml:space="preserve">6. Panneau d’administration</w:t>
      </w:r>
    </w:p>
    <w:p>
      <w:pPr>
        <w:pStyle w:val="Heading2"/>
        <w:spacing w:after="120" w:before="240"/>
      </w:pPr>
      <w:r>
        <w:rPr>
          <w:rFonts w:ascii="Calibri" w:eastAsia="SimHei"/>
          <w:b/>
          <w:bCs/>
          <w:color w:val="1B5E20"/>
          <w:sz w:val="28"/>
          <w:szCs w:val="28"/>
        </w:rPr>
        <w:t xml:space="preserve">6.1 Structure de la sidebar admin</w:t>
      </w:r>
    </w:p>
    <w:tbl>
      <w:tblPr>
        <w:tblW w:type="pct" w:w="100%"/>
        <w:tblBorders>
          <w:top w:val="single" w:color="C9962A" w:sz="2"/>
          <w:left w:val="none"/>
          <w:bottom w:val="single" w:color="C9962A" w:sz="2"/>
          <w:right w:val="none"/>
          <w:insideH w:val="single" w:color="D0D0D0" w:sz="1"/>
          <w:insideV w:val="none"/>
        </w:tblBorders>
      </w:tblPr>
      <w:tblGrid>
        <w:gridCol w:w="100"/>
        <w:gridCol w:w="100"/>
        <w:gridCol w:w="100"/>
      </w:tblGrid>
      <w:tr>
        <w:trPr>
          <w:cantSplit/>
          <w:tblHeader/>
        </w:trPr>
        <w:tc>
          <w:tcPr>
            <w:tcW w:type="pct" w:w="18%"/>
            <w:shd w:fill="1B5E20" w:val="clear"/>
            <w:tcMar>
              <w:top w:type="dxa" w:w="50"/>
              <w:left w:type="dxa" w:w="100"/>
              <w:bottom w:type="dxa" w:w="50"/>
              <w:right w:type="dxa" w:w="100"/>
            </w:tcMar>
          </w:tcPr>
          <w:p>
            <w:pPr>
              <w:jc w:val="left"/>
            </w:pPr>
            <w:r>
              <w:rPr>
                <w:rFonts w:ascii="Calibri"/>
                <w:b/>
                <w:bCs/>
                <w:color w:val="FFFFFF"/>
                <w:sz w:val="20"/>
                <w:szCs w:val="20"/>
              </w:rPr>
              <w:t xml:space="preserve">Section</w:t>
            </w:r>
          </w:p>
        </w:tc>
        <w:tc>
          <w:tcPr>
            <w:tcW w:type="pct" w:w="18%"/>
            <w:shd w:fill="1B5E20" w:val="clear"/>
            <w:tcMar>
              <w:top w:type="dxa" w:w="50"/>
              <w:left w:type="dxa" w:w="100"/>
              <w:bottom w:type="dxa" w:w="50"/>
              <w:right w:type="dxa" w:w="100"/>
            </w:tcMar>
          </w:tcPr>
          <w:p>
            <w:pPr>
              <w:jc w:val="left"/>
            </w:pPr>
            <w:r>
              <w:rPr>
                <w:rFonts w:ascii="Calibri"/>
                <w:b/>
                <w:bCs/>
                <w:color w:val="FFFFFF"/>
                <w:sz w:val="20"/>
                <w:szCs w:val="20"/>
              </w:rPr>
              <w:t xml:space="preserve">Route</w:t>
            </w:r>
          </w:p>
        </w:tc>
        <w:tc>
          <w:tcPr>
            <w:tcW w:type="pct" w:w="64%"/>
            <w:shd w:fill="1B5E20" w:val="clear"/>
            <w:tcMar>
              <w:top w:type="dxa" w:w="50"/>
              <w:left w:type="dxa" w:w="100"/>
              <w:bottom w:type="dxa" w:w="50"/>
              <w:right w:type="dxa" w:w="100"/>
            </w:tcMar>
          </w:tcPr>
          <w:p>
            <w:pPr>
              <w:jc w:val="left"/>
            </w:pPr>
            <w:r>
              <w:rPr>
                <w:rFonts w:ascii="Calibri"/>
                <w:b/>
                <w:bCs/>
                <w:color w:val="FFFFFF"/>
                <w:sz w:val="20"/>
                <w:szCs w:val="20"/>
              </w:rPr>
              <w:t xml:space="preserve">Fonctionnalités</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Tableau de Bord</w:t>
            </w:r>
          </w:p>
        </w:tc>
        <w:tc>
          <w:tcPr>
            <w:tcW w:type="pct" w:w="18%"/>
            <w:tcMar>
              <w:top w:type="dxa" w:w="50"/>
              <w:left w:type="dxa" w:w="100"/>
              <w:bottom w:type="dxa" w:w="50"/>
              <w:right w:type="dxa" w:w="100"/>
            </w:tcMar>
          </w:tcPr>
          <w:p>
            <w:pPr>
              <w:jc w:val="left"/>
            </w:pPr>
            <w:r>
              <w:rPr>
                <w:rFonts w:ascii="Calibri"/>
                <w:color w:val="1C2A1C"/>
                <w:sz w:val="20"/>
                <w:szCs w:val="20"/>
              </w:rPr>
              <w:t xml:space="preserve">/admin</w:t>
            </w:r>
          </w:p>
        </w:tc>
        <w:tc>
          <w:tcPr>
            <w:tcW w:type="pct" w:w="64%"/>
            <w:tcMar>
              <w:top w:type="dxa" w:w="50"/>
              <w:left w:type="dxa" w:w="100"/>
              <w:bottom w:type="dxa" w:w="50"/>
              <w:right w:type="dxa" w:w="100"/>
            </w:tcMar>
          </w:tcPr>
          <w:p>
            <w:pPr>
              <w:jc w:val="left"/>
            </w:pPr>
            <w:r>
              <w:rPr>
                <w:rFonts w:ascii="Calibri"/>
                <w:color w:val="1C2A1C"/>
                <w:sz w:val="20"/>
                <w:szCs w:val="20"/>
              </w:rPr>
              <w:t xml:space="preserve">Stats, graphique régions, contenus récents, membres récents</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Contenus</w:t>
            </w:r>
          </w:p>
        </w:tc>
        <w:tc>
          <w:tcPr>
            <w:tcW w:type="pct" w:w="18%"/>
            <w:tcMar>
              <w:top w:type="dxa" w:w="50"/>
              <w:left w:type="dxa" w:w="100"/>
              <w:bottom w:type="dxa" w:w="50"/>
              <w:right w:type="dxa" w:w="100"/>
            </w:tcMar>
          </w:tcPr>
          <w:p>
            <w:pPr>
              <w:jc w:val="left"/>
            </w:pPr>
            <w:r>
              <w:rPr>
                <w:rFonts w:ascii="Calibri"/>
                <w:color w:val="1C2A1C"/>
                <w:sz w:val="20"/>
                <w:szCs w:val="20"/>
              </w:rPr>
              <w:t xml:space="preserve">/admin/contenus</w:t>
            </w:r>
          </w:p>
        </w:tc>
        <w:tc>
          <w:tcPr>
            <w:tcW w:type="pct" w:w="64%"/>
            <w:tcMar>
              <w:top w:type="dxa" w:w="50"/>
              <w:left w:type="dxa" w:w="100"/>
              <w:bottom w:type="dxa" w:w="50"/>
              <w:right w:type="dxa" w:w="100"/>
            </w:tcMar>
          </w:tcPr>
          <w:p>
            <w:pPr>
              <w:jc w:val="left"/>
            </w:pPr>
            <w:r>
              <w:rPr>
                <w:rFonts w:ascii="Calibri"/>
                <w:color w:val="1C2A1C"/>
                <w:sz w:val="20"/>
                <w:szCs w:val="20"/>
              </w:rPr>
              <w:t xml:space="preserve">CRUD communiqués, fatwas, articles, événements, séminaires, cours</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Coran</w:t>
            </w:r>
          </w:p>
        </w:tc>
        <w:tc>
          <w:tcPr>
            <w:tcW w:type="pct" w:w="18%"/>
            <w:tcMar>
              <w:top w:type="dxa" w:w="50"/>
              <w:left w:type="dxa" w:w="100"/>
              <w:bottom w:type="dxa" w:w="50"/>
              <w:right w:type="dxa" w:w="100"/>
            </w:tcMar>
          </w:tcPr>
          <w:p>
            <w:pPr>
              <w:jc w:val="left"/>
            </w:pPr>
            <w:r>
              <w:rPr>
                <w:rFonts w:ascii="Calibri"/>
                <w:color w:val="1C2A1C"/>
                <w:sz w:val="20"/>
                <w:szCs w:val="20"/>
              </w:rPr>
              <w:t xml:space="preserve">/admin/coran</w:t>
            </w:r>
          </w:p>
        </w:tc>
        <w:tc>
          <w:tcPr>
            <w:tcW w:type="pct" w:w="64%"/>
            <w:tcMar>
              <w:top w:type="dxa" w:w="50"/>
              <w:left w:type="dxa" w:w="100"/>
              <w:bottom w:type="dxa" w:w="50"/>
              <w:right w:type="dxa" w:w="100"/>
            </w:tcMar>
          </w:tcPr>
          <w:p>
            <w:pPr>
              <w:jc w:val="left"/>
            </w:pPr>
            <w:r>
              <w:rPr>
                <w:rFonts w:ascii="Calibri"/>
                <w:color w:val="1C2A1C"/>
                <w:sz w:val="20"/>
                <w:szCs w:val="20"/>
              </w:rPr>
              <w:t xml:space="preserve">Gestion récitateurs, versets du jour, ressources coraniques</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Agenda</w:t>
            </w:r>
          </w:p>
        </w:tc>
        <w:tc>
          <w:tcPr>
            <w:tcW w:type="pct" w:w="18%"/>
            <w:tcMar>
              <w:top w:type="dxa" w:w="50"/>
              <w:left w:type="dxa" w:w="100"/>
              <w:bottom w:type="dxa" w:w="50"/>
              <w:right w:type="dxa" w:w="100"/>
            </w:tcMar>
          </w:tcPr>
          <w:p>
            <w:pPr>
              <w:jc w:val="left"/>
            </w:pPr>
            <w:r>
              <w:rPr>
                <w:rFonts w:ascii="Calibri"/>
                <w:color w:val="1C2A1C"/>
                <w:sz w:val="20"/>
                <w:szCs w:val="20"/>
              </w:rPr>
              <w:t xml:space="preserve">/admin/agenda</w:t>
            </w:r>
          </w:p>
        </w:tc>
        <w:tc>
          <w:tcPr>
            <w:tcW w:type="pct" w:w="64%"/>
            <w:tcMar>
              <w:top w:type="dxa" w:w="50"/>
              <w:left w:type="dxa" w:w="100"/>
              <w:bottom w:type="dxa" w:w="50"/>
              <w:right w:type="dxa" w:w="100"/>
            </w:tcMar>
          </w:tcPr>
          <w:p>
            <w:pPr>
              <w:jc w:val="left"/>
            </w:pPr>
            <w:r>
              <w:rPr>
                <w:rFonts w:ascii="Calibri"/>
                <w:color w:val="1C2A1C"/>
                <w:sz w:val="20"/>
                <w:szCs w:val="20"/>
              </w:rPr>
              <w:t xml:space="preserve">CRUD événements, dates islamiques, paramètres calendrier</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Concours</w:t>
            </w:r>
          </w:p>
        </w:tc>
        <w:tc>
          <w:tcPr>
            <w:tcW w:type="pct" w:w="18%"/>
            <w:tcMar>
              <w:top w:type="dxa" w:w="50"/>
              <w:left w:type="dxa" w:w="100"/>
              <w:bottom w:type="dxa" w:w="50"/>
              <w:right w:type="dxa" w:w="100"/>
            </w:tcMar>
          </w:tcPr>
          <w:p>
            <w:pPr>
              <w:jc w:val="left"/>
            </w:pPr>
            <w:r>
              <w:rPr>
                <w:rFonts w:ascii="Calibri"/>
                <w:color w:val="1C2A1C"/>
                <w:sz w:val="20"/>
                <w:szCs w:val="20"/>
              </w:rPr>
              <w:t xml:space="preserve">/admin/concours</w:t>
            </w:r>
          </w:p>
        </w:tc>
        <w:tc>
          <w:tcPr>
            <w:tcW w:type="pct" w:w="64%"/>
            <w:tcMar>
              <w:top w:type="dxa" w:w="50"/>
              <w:left w:type="dxa" w:w="100"/>
              <w:bottom w:type="dxa" w:w="50"/>
              <w:right w:type="dxa" w:w="100"/>
            </w:tcMar>
          </w:tcPr>
          <w:p>
            <w:pPr>
              <w:jc w:val="left"/>
            </w:pPr>
            <w:r>
              <w:rPr>
                <w:rFonts w:ascii="Calibri"/>
                <w:color w:val="1C2A1C"/>
                <w:sz w:val="20"/>
                <w:szCs w:val="20"/>
              </w:rPr>
              <w:t xml:space="preserve">CRUD concours (coranique, hadith, mémorisation, quiz), toggle visibilité</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FAQ</w:t>
            </w:r>
          </w:p>
        </w:tc>
        <w:tc>
          <w:tcPr>
            <w:tcW w:type="pct" w:w="18%"/>
            <w:tcMar>
              <w:top w:type="dxa" w:w="50"/>
              <w:left w:type="dxa" w:w="100"/>
              <w:bottom w:type="dxa" w:w="50"/>
              <w:right w:type="dxa" w:w="100"/>
            </w:tcMar>
          </w:tcPr>
          <w:p>
            <w:pPr>
              <w:jc w:val="left"/>
            </w:pPr>
            <w:r>
              <w:rPr>
                <w:rFonts w:ascii="Calibri"/>
                <w:color w:val="1C2A1C"/>
                <w:sz w:val="20"/>
                <w:szCs w:val="20"/>
              </w:rPr>
              <w:t xml:space="preserve">/admin/faq</w:t>
            </w:r>
          </w:p>
        </w:tc>
        <w:tc>
          <w:tcPr>
            <w:tcW w:type="pct" w:w="64%"/>
            <w:tcMar>
              <w:top w:type="dxa" w:w="50"/>
              <w:left w:type="dxa" w:w="100"/>
              <w:bottom w:type="dxa" w:w="50"/>
              <w:right w:type="dxa" w:w="100"/>
            </w:tcMar>
          </w:tcPr>
          <w:p>
            <w:pPr>
              <w:jc w:val="left"/>
            </w:pPr>
            <w:r>
              <w:rPr>
                <w:rFonts w:ascii="Calibri"/>
                <w:color w:val="1C2A1C"/>
                <w:sz w:val="20"/>
                <w:szCs w:val="20"/>
              </w:rPr>
              <w:t xml:space="preserve">CRUD questions/réponses, ordre, publication</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Membres</w:t>
            </w:r>
          </w:p>
        </w:tc>
        <w:tc>
          <w:tcPr>
            <w:tcW w:type="pct" w:w="18%"/>
            <w:tcMar>
              <w:top w:type="dxa" w:w="50"/>
              <w:left w:type="dxa" w:w="100"/>
              <w:bottom w:type="dxa" w:w="50"/>
              <w:right w:type="dxa" w:w="100"/>
            </w:tcMar>
          </w:tcPr>
          <w:p>
            <w:pPr>
              <w:jc w:val="left"/>
            </w:pPr>
            <w:r>
              <w:rPr>
                <w:rFonts w:ascii="Calibri"/>
                <w:color w:val="1C2A1C"/>
                <w:sz w:val="20"/>
                <w:szCs w:val="20"/>
              </w:rPr>
              <w:t xml:space="preserve">/admin/membres</w:t>
            </w:r>
          </w:p>
        </w:tc>
        <w:tc>
          <w:tcPr>
            <w:tcW w:type="pct" w:w="64%"/>
            <w:tcMar>
              <w:top w:type="dxa" w:w="50"/>
              <w:left w:type="dxa" w:w="100"/>
              <w:bottom w:type="dxa" w:w="50"/>
              <w:right w:type="dxa" w:w="100"/>
            </w:tcMar>
          </w:tcPr>
          <w:p>
            <w:pPr>
              <w:jc w:val="left"/>
            </w:pPr>
            <w:r>
              <w:rPr>
                <w:rFonts w:ascii="Calibri"/>
                <w:color w:val="1C2A1C"/>
                <w:sz w:val="20"/>
                <w:szCs w:val="20"/>
              </w:rPr>
              <w:t xml:space="preserve">Liste, filtres, modification statut/rôle, suppression</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Régions</w:t>
            </w:r>
          </w:p>
        </w:tc>
        <w:tc>
          <w:tcPr>
            <w:tcW w:type="pct" w:w="18%"/>
            <w:tcMar>
              <w:top w:type="dxa" w:w="50"/>
              <w:left w:type="dxa" w:w="100"/>
              <w:bottom w:type="dxa" w:w="50"/>
              <w:right w:type="dxa" w:w="100"/>
            </w:tcMar>
          </w:tcPr>
          <w:p>
            <w:pPr>
              <w:jc w:val="left"/>
            </w:pPr>
            <w:r>
              <w:rPr>
                <w:rFonts w:ascii="Calibri"/>
                <w:color w:val="1C2A1C"/>
                <w:sz w:val="20"/>
                <w:szCs w:val="20"/>
              </w:rPr>
              <w:t xml:space="preserve">/admin/regions</w:t>
            </w:r>
          </w:p>
        </w:tc>
        <w:tc>
          <w:tcPr>
            <w:tcW w:type="pct" w:w="64%"/>
            <w:tcMar>
              <w:top w:type="dxa" w:w="50"/>
              <w:left w:type="dxa" w:w="100"/>
              <w:bottom w:type="dxa" w:w="50"/>
              <w:right w:type="dxa" w:w="100"/>
            </w:tcMar>
          </w:tcPr>
          <w:p>
            <w:pPr>
              <w:jc w:val="left"/>
            </w:pPr>
            <w:r>
              <w:rPr>
                <w:rFonts w:ascii="Calibri"/>
                <w:color w:val="1C2A1C"/>
                <w:sz w:val="20"/>
                <w:szCs w:val="20"/>
              </w:rPr>
              <w:t xml:space="preserve">Modification des 14 régions (population, mosquées, coordonnées)</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Bureau National</w:t>
            </w:r>
          </w:p>
        </w:tc>
        <w:tc>
          <w:tcPr>
            <w:tcW w:type="pct" w:w="18%"/>
            <w:tcMar>
              <w:top w:type="dxa" w:w="50"/>
              <w:left w:type="dxa" w:w="100"/>
              <w:bottom w:type="dxa" w:w="50"/>
              <w:right w:type="dxa" w:w="100"/>
            </w:tcMar>
          </w:tcPr>
          <w:p>
            <w:pPr>
              <w:jc w:val="left"/>
            </w:pPr>
            <w:r>
              <w:rPr>
                <w:rFonts w:ascii="Calibri"/>
                <w:color w:val="1C2A1C"/>
                <w:sz w:val="20"/>
                <w:szCs w:val="20"/>
              </w:rPr>
              <w:t xml:space="preserve">/admin/bureau</w:t>
            </w:r>
          </w:p>
        </w:tc>
        <w:tc>
          <w:tcPr>
            <w:tcW w:type="pct" w:w="64%"/>
            <w:tcMar>
              <w:top w:type="dxa" w:w="50"/>
              <w:left w:type="dxa" w:w="100"/>
              <w:bottom w:type="dxa" w:w="50"/>
              <w:right w:type="dxa" w:w="100"/>
            </w:tcMar>
          </w:tcPr>
          <w:p>
            <w:pPr>
              <w:jc w:val="left"/>
            </w:pPr>
            <w:r>
              <w:rPr>
                <w:rFonts w:ascii="Calibri"/>
                <w:color w:val="1C2A1C"/>
                <w:sz w:val="20"/>
                <w:szCs w:val="20"/>
              </w:rPr>
              <w:t xml:space="preserve">CRUD membres du bureau (photo, bio, rôle bilingue)</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Commissions</w:t>
            </w:r>
          </w:p>
        </w:tc>
        <w:tc>
          <w:tcPr>
            <w:tcW w:type="pct" w:w="18%"/>
            <w:tcMar>
              <w:top w:type="dxa" w:w="50"/>
              <w:left w:type="dxa" w:w="100"/>
              <w:bottom w:type="dxa" w:w="50"/>
              <w:right w:type="dxa" w:w="100"/>
            </w:tcMar>
          </w:tcPr>
          <w:p>
            <w:pPr>
              <w:jc w:val="left"/>
            </w:pPr>
            <w:r>
              <w:rPr>
                <w:rFonts w:ascii="Calibri"/>
                <w:color w:val="1C2A1C"/>
                <w:sz w:val="20"/>
                <w:szCs w:val="20"/>
              </w:rPr>
              <w:t xml:space="preserve">/admin/commissions</w:t>
            </w:r>
          </w:p>
        </w:tc>
        <w:tc>
          <w:tcPr>
            <w:tcW w:type="pct" w:w="64%"/>
            <w:tcMar>
              <w:top w:type="dxa" w:w="50"/>
              <w:left w:type="dxa" w:w="100"/>
              <w:bottom w:type="dxa" w:w="50"/>
              <w:right w:type="dxa" w:w="100"/>
            </w:tcMar>
          </w:tcPr>
          <w:p>
            <w:pPr>
              <w:jc w:val="left"/>
            </w:pPr>
            <w:r>
              <w:rPr>
                <w:rFonts w:ascii="Calibri"/>
                <w:color w:val="1C2A1C"/>
                <w:sz w:val="20"/>
                <w:szCs w:val="20"/>
              </w:rPr>
              <w:t xml:space="preserve">CRUD commissions (nom, description, membres, icône)</w:t>
            </w:r>
          </w:p>
        </w:tc>
      </w:tr>
      <w:tr>
        <w:trPr>
          <w:cantSplit/>
        </w:trPr>
        <w:tc>
          <w:tcPr>
            <w:tcW w:type="pct" w:w="18%"/>
            <w:tcMar>
              <w:top w:type="dxa" w:w="50"/>
              <w:left w:type="dxa" w:w="100"/>
              <w:bottom w:type="dxa" w:w="50"/>
              <w:right w:type="dxa" w:w="100"/>
            </w:tcMar>
          </w:tcPr>
          <w:p>
            <w:pPr>
              <w:jc w:val="left"/>
            </w:pPr>
            <w:r>
              <w:rPr>
                <w:rFonts w:ascii="Calibri"/>
                <w:b/>
                <w:bCs/>
                <w:color w:val="1C2A1C"/>
                <w:sz w:val="20"/>
                <w:szCs w:val="20"/>
              </w:rPr>
              <w:t xml:space="preserve">Paramètres</w:t>
            </w:r>
          </w:p>
        </w:tc>
        <w:tc>
          <w:tcPr>
            <w:tcW w:type="pct" w:w="18%"/>
            <w:tcMar>
              <w:top w:type="dxa" w:w="50"/>
              <w:left w:type="dxa" w:w="100"/>
              <w:bottom w:type="dxa" w:w="50"/>
              <w:right w:type="dxa" w:w="100"/>
            </w:tcMar>
          </w:tcPr>
          <w:p>
            <w:pPr>
              <w:jc w:val="left"/>
            </w:pPr>
            <w:r>
              <w:rPr>
                <w:rFonts w:ascii="Calibri"/>
                <w:color w:val="1C2A1C"/>
                <w:sz w:val="20"/>
                <w:szCs w:val="20"/>
              </w:rPr>
              <w:t xml:space="preserve">/admin/parametres</w:t>
            </w:r>
          </w:p>
        </w:tc>
        <w:tc>
          <w:tcPr>
            <w:tcW w:type="pct" w:w="64%"/>
            <w:tcMar>
              <w:top w:type="dxa" w:w="50"/>
              <w:left w:type="dxa" w:w="100"/>
              <w:bottom w:type="dxa" w:w="50"/>
              <w:right w:type="dxa" w:w="100"/>
            </w:tcMar>
          </w:tcPr>
          <w:p>
            <w:pPr>
              <w:jc w:val="left"/>
            </w:pPr>
            <w:r>
              <w:rPr>
                <w:rFonts w:ascii="Calibri"/>
                <w:color w:val="1C2A1C"/>
                <w:sz w:val="20"/>
                <w:szCs w:val="20"/>
              </w:rPr>
              <w:t xml:space="preserve">Contact, réseaux sociaux, hero, stats, cotisations, dons</w:t>
            </w:r>
          </w:p>
        </w:tc>
      </w:tr>
    </w:tbl>
    <w:p>
      <w:pPr>
        <w:pStyle w:val="Heading1"/>
        <w:spacing w:after="120" w:before="360"/>
      </w:pPr>
      <w:r>
        <w:rPr>
          <w:rFonts w:ascii="Calibri" w:eastAsia="SimHei"/>
          <w:b/>
          <w:bCs/>
          <w:color w:val="1B5E20"/>
          <w:sz w:val="32"/>
          <w:szCs w:val="32"/>
        </w:rPr>
        <w:t xml:space="preserve">7. Points d’accès API</w:t>
      </w:r>
    </w:p>
    <w:p>
      <w:pPr>
        <w:pStyle w:val="Heading2"/>
        <w:spacing w:after="120" w:before="240"/>
      </w:pPr>
      <w:r>
        <w:rPr>
          <w:rFonts w:ascii="Calibri" w:eastAsia="SimHei"/>
          <w:b/>
          <w:bCs/>
          <w:color w:val="1B5E20"/>
          <w:sz w:val="28"/>
          <w:szCs w:val="28"/>
        </w:rPr>
        <w:t xml:space="preserve">7.1 APIs publiques</w:t>
      </w:r>
    </w:p>
    <w:tbl>
      <w:tblPr>
        <w:tblW w:type="pct" w:w="100%"/>
        <w:tblBorders>
          <w:top w:val="single" w:color="C9962A" w:sz="2"/>
          <w:left w:val="none"/>
          <w:bottom w:val="single" w:color="C9962A" w:sz="2"/>
          <w:right w:val="none"/>
          <w:insideH w:val="single" w:color="D0D0D0" w:sz="1"/>
          <w:insideV w:val="none"/>
        </w:tblBorders>
      </w:tblPr>
      <w:tblGrid>
        <w:gridCol w:w="100"/>
        <w:gridCol w:w="100"/>
        <w:gridCol w:w="100"/>
      </w:tblGrid>
      <w:tr>
        <w:trPr>
          <w:cantSplit/>
          <w:tblHeader/>
        </w:trPr>
        <w:tc>
          <w:tcPr>
            <w:tcW w:type="pct" w:w="10%"/>
            <w:shd w:fill="1B5E20" w:val="clear"/>
            <w:tcMar>
              <w:top w:type="dxa" w:w="50"/>
              <w:left w:type="dxa" w:w="100"/>
              <w:bottom w:type="dxa" w:w="50"/>
              <w:right w:type="dxa" w:w="100"/>
            </w:tcMar>
          </w:tcPr>
          <w:p>
            <w:pPr>
              <w:jc w:val="left"/>
            </w:pPr>
            <w:r>
              <w:rPr>
                <w:rFonts w:ascii="Calibri"/>
                <w:b/>
                <w:bCs/>
                <w:color w:val="FFFFFF"/>
                <w:sz w:val="20"/>
                <w:szCs w:val="20"/>
              </w:rPr>
              <w:t xml:space="preserve">Méthode</w:t>
            </w:r>
          </w:p>
        </w:tc>
        <w:tc>
          <w:tcPr>
            <w:tcW w:type="pct" w:w="45%"/>
            <w:shd w:fill="1B5E20" w:val="clear"/>
            <w:tcMar>
              <w:top w:type="dxa" w:w="50"/>
              <w:left w:type="dxa" w:w="100"/>
              <w:bottom w:type="dxa" w:w="50"/>
              <w:right w:type="dxa" w:w="100"/>
            </w:tcMar>
          </w:tcPr>
          <w:p>
            <w:pPr>
              <w:jc w:val="left"/>
            </w:pPr>
            <w:r>
              <w:rPr>
                <w:rFonts w:ascii="Calibri"/>
                <w:b/>
                <w:bCs/>
                <w:color w:val="FFFFFF"/>
                <w:sz w:val="20"/>
                <w:szCs w:val="20"/>
              </w:rPr>
              <w:t xml:space="preserve">Endpoint</w:t>
            </w:r>
          </w:p>
        </w:tc>
        <w:tc>
          <w:tcPr>
            <w:tcW w:type="pct" w:w="45%"/>
            <w:shd w:fill="1B5E20" w:val="clear"/>
            <w:tcMar>
              <w:top w:type="dxa" w:w="50"/>
              <w:left w:type="dxa" w:w="100"/>
              <w:bottom w:type="dxa" w:w="50"/>
              <w:right w:type="dxa" w:w="100"/>
            </w:tcMar>
          </w:tcPr>
          <w:p>
            <w:pPr>
              <w:jc w:val="left"/>
            </w:pPr>
            <w:r>
              <w:rPr>
                <w:rFonts w:ascii="Calibri"/>
                <w:b/>
                <w:bCs/>
                <w:color w:val="FFFFFF"/>
                <w:sz w:val="20"/>
                <w:szCs w:val="20"/>
              </w:rPr>
              <w:t xml:space="preserve">Description</w:t>
            </w:r>
          </w:p>
        </w:tc>
      </w:tr>
      <w:tr>
        <w:trPr>
          <w:cantSplit/>
        </w:trPr>
        <w:tc>
          <w:tcPr>
            <w:tcW w:type="pct" w:w="10%"/>
            <w:tcMar>
              <w:top w:type="dxa" w:w="50"/>
              <w:left w:type="dxa" w:w="100"/>
              <w:bottom w:type="dxa" w:w="50"/>
              <w:right w:type="dxa" w:w="100"/>
            </w:tcMar>
          </w:tcPr>
          <w:p>
            <w:pPr>
              <w:jc w:val="left"/>
            </w:pPr>
            <w:r>
              <w:rPr>
                <w:rFonts w:ascii="Calibri"/>
                <w:b/>
                <w:bCs/>
                <w:color w:val="1C2A1C"/>
                <w:sz w:val="20"/>
                <w:szCs w:val="20"/>
              </w:rPr>
              <w:t xml:space="preserve">GET</w:t>
            </w:r>
          </w:p>
        </w:tc>
        <w:tc>
          <w:tcPr>
            <w:tcW w:type="pct" w:w="45%"/>
            <w:tcMar>
              <w:top w:type="dxa" w:w="50"/>
              <w:left w:type="dxa" w:w="100"/>
              <w:bottom w:type="dxa" w:w="50"/>
              <w:right w:type="dxa" w:w="100"/>
            </w:tcMar>
          </w:tcPr>
          <w:p>
            <w:pPr>
              <w:jc w:val="left"/>
            </w:pPr>
            <w:r>
              <w:rPr>
                <w:rFonts w:ascii="Calibri"/>
                <w:color w:val="1C2A1C"/>
                <w:sz w:val="20"/>
                <w:szCs w:val="20"/>
              </w:rPr>
              <w:t xml:space="preserve">/api</w:t>
            </w:r>
          </w:p>
        </w:tc>
        <w:tc>
          <w:tcPr>
            <w:tcW w:type="pct" w:w="45%"/>
            <w:tcMar>
              <w:top w:type="dxa" w:w="50"/>
              <w:left w:type="dxa" w:w="100"/>
              <w:bottom w:type="dxa" w:w="50"/>
              <w:right w:type="dxa" w:w="100"/>
            </w:tcMar>
          </w:tcPr>
          <w:p>
            <w:pPr>
              <w:jc w:val="left"/>
            </w:pPr>
            <w:r>
              <w:rPr>
                <w:rFonts w:ascii="Calibri"/>
                <w:color w:val="1C2A1C"/>
                <w:sz w:val="20"/>
                <w:szCs w:val="20"/>
              </w:rPr>
              <w:t xml:space="preserve">Health check</w:t>
            </w:r>
          </w:p>
        </w:tc>
      </w:tr>
      <w:tr>
        <w:trPr>
          <w:cantSplit/>
        </w:trPr>
        <w:tc>
          <w:tcPr>
            <w:tcW w:type="pct" w:w="10%"/>
            <w:tcMar>
              <w:top w:type="dxa" w:w="50"/>
              <w:left w:type="dxa" w:w="100"/>
              <w:bottom w:type="dxa" w:w="50"/>
              <w:right w:type="dxa" w:w="100"/>
            </w:tcMar>
          </w:tcPr>
          <w:p>
            <w:pPr>
              <w:jc w:val="left"/>
            </w:pPr>
            <w:r>
              <w:rPr>
                <w:rFonts w:ascii="Calibri"/>
                <w:b/>
                <w:bCs/>
                <w:color w:val="1C2A1C"/>
                <w:sz w:val="20"/>
                <w:szCs w:val="20"/>
              </w:rPr>
              <w:t xml:space="preserve">GET</w:t>
            </w:r>
          </w:p>
        </w:tc>
        <w:tc>
          <w:tcPr>
            <w:tcW w:type="pct" w:w="45%"/>
            <w:tcMar>
              <w:top w:type="dxa" w:w="50"/>
              <w:left w:type="dxa" w:w="100"/>
              <w:bottom w:type="dxa" w:w="50"/>
              <w:right w:type="dxa" w:w="100"/>
            </w:tcMar>
          </w:tcPr>
          <w:p>
            <w:pPr>
              <w:jc w:val="left"/>
            </w:pPr>
            <w:r>
              <w:rPr>
                <w:rFonts w:ascii="Calibri"/>
                <w:color w:val="1C2A1C"/>
                <w:sz w:val="20"/>
                <w:szCs w:val="20"/>
              </w:rPr>
              <w:t xml:space="preserve">/api/verifier-carte?matricule=...</w:t>
            </w:r>
          </w:p>
        </w:tc>
        <w:tc>
          <w:tcPr>
            <w:tcW w:type="pct" w:w="45%"/>
            <w:tcMar>
              <w:top w:type="dxa" w:w="50"/>
              <w:left w:type="dxa" w:w="100"/>
              <w:bottom w:type="dxa" w:w="50"/>
              <w:right w:type="dxa" w:w="100"/>
            </w:tcMar>
          </w:tcPr>
          <w:p>
            <w:pPr>
              <w:jc w:val="left"/>
            </w:pPr>
            <w:r>
              <w:rPr>
                <w:rFonts w:ascii="Calibri"/>
                <w:color w:val="1C2A1C"/>
                <w:sz w:val="20"/>
                <w:szCs w:val="20"/>
              </w:rPr>
              <w:t xml:space="preserve">Vérification de carte membre</w:t>
            </w:r>
          </w:p>
        </w:tc>
      </w:tr>
    </w:tbl>
    <w:p>
      <w:pPr>
        <w:pStyle w:val="Heading2"/>
        <w:spacing w:after="120" w:before="240"/>
      </w:pPr>
      <w:r>
        <w:rPr>
          <w:rFonts w:ascii="Calibri" w:eastAsia="SimHei"/>
          <w:b/>
          <w:bCs/>
          <w:color w:val="1B5E20"/>
          <w:sz w:val="28"/>
          <w:szCs w:val="28"/>
        </w:rPr>
        <w:t xml:space="preserve">7.2 APIs membre</w:t>
      </w:r>
    </w:p>
    <w:tbl>
      <w:tblPr>
        <w:tblW w:type="pct" w:w="100%"/>
        <w:tblBorders>
          <w:top w:val="single" w:color="C9962A" w:sz="2"/>
          <w:left w:val="none"/>
          <w:bottom w:val="single" w:color="C9962A" w:sz="2"/>
          <w:right w:val="none"/>
          <w:insideH w:val="single" w:color="D0D0D0" w:sz="1"/>
          <w:insideV w:val="none"/>
        </w:tblBorders>
      </w:tblPr>
      <w:tblGrid>
        <w:gridCol w:w="100"/>
        <w:gridCol w:w="100"/>
        <w:gridCol w:w="100"/>
      </w:tblGrid>
      <w:tr>
        <w:trPr>
          <w:cantSplit/>
          <w:tblHeader/>
        </w:trPr>
        <w:tc>
          <w:tcPr>
            <w:tcW w:type="pct" w:w="10%"/>
            <w:shd w:fill="1B5E20" w:val="clear"/>
            <w:tcMar>
              <w:top w:type="dxa" w:w="50"/>
              <w:left w:type="dxa" w:w="100"/>
              <w:bottom w:type="dxa" w:w="50"/>
              <w:right w:type="dxa" w:w="100"/>
            </w:tcMar>
          </w:tcPr>
          <w:p>
            <w:pPr>
              <w:jc w:val="left"/>
            </w:pPr>
            <w:r>
              <w:rPr>
                <w:rFonts w:ascii="Calibri"/>
                <w:b/>
                <w:bCs/>
                <w:color w:val="FFFFFF"/>
                <w:sz w:val="20"/>
                <w:szCs w:val="20"/>
              </w:rPr>
              <w:t xml:space="preserve">Méthode</w:t>
            </w:r>
          </w:p>
        </w:tc>
        <w:tc>
          <w:tcPr>
            <w:tcW w:type="pct" w:w="35%"/>
            <w:shd w:fill="1B5E20" w:val="clear"/>
            <w:tcMar>
              <w:top w:type="dxa" w:w="50"/>
              <w:left w:type="dxa" w:w="100"/>
              <w:bottom w:type="dxa" w:w="50"/>
              <w:right w:type="dxa" w:w="100"/>
            </w:tcMar>
          </w:tcPr>
          <w:p>
            <w:pPr>
              <w:jc w:val="left"/>
            </w:pPr>
            <w:r>
              <w:rPr>
                <w:rFonts w:ascii="Calibri"/>
                <w:b/>
                <w:bCs/>
                <w:color w:val="FFFFFF"/>
                <w:sz w:val="20"/>
                <w:szCs w:val="20"/>
              </w:rPr>
              <w:t xml:space="preserve">Endpoint</w:t>
            </w:r>
          </w:p>
        </w:tc>
        <w:tc>
          <w:tcPr>
            <w:tcW w:type="pct" w:w="55%"/>
            <w:shd w:fill="1B5E20" w:val="clear"/>
            <w:tcMar>
              <w:top w:type="dxa" w:w="50"/>
              <w:left w:type="dxa" w:w="100"/>
              <w:bottom w:type="dxa" w:w="50"/>
              <w:right w:type="dxa" w:w="100"/>
            </w:tcMar>
          </w:tcPr>
          <w:p>
            <w:pPr>
              <w:jc w:val="left"/>
            </w:pPr>
            <w:r>
              <w:rPr>
                <w:rFonts w:ascii="Calibri"/>
                <w:b/>
                <w:bCs/>
                <w:color w:val="FFFFFF"/>
                <w:sz w:val="20"/>
                <w:szCs w:val="20"/>
              </w:rPr>
              <w:t xml:space="preserve">Description</w:t>
            </w:r>
          </w:p>
        </w:tc>
      </w:tr>
      <w:tr>
        <w:trPr>
          <w:cantSplit/>
        </w:trPr>
        <w:tc>
          <w:tcPr>
            <w:tcW w:type="pct" w:w="10%"/>
            <w:tcMar>
              <w:top w:type="dxa" w:w="50"/>
              <w:left w:type="dxa" w:w="100"/>
              <w:bottom w:type="dxa" w:w="50"/>
              <w:right w:type="dxa" w:w="100"/>
            </w:tcMar>
          </w:tcPr>
          <w:p>
            <w:pPr>
              <w:jc w:val="left"/>
            </w:pPr>
            <w:r>
              <w:rPr>
                <w:rFonts w:ascii="Calibri"/>
                <w:b/>
                <w:bCs/>
                <w:color w:val="1C2A1C"/>
                <w:sz w:val="20"/>
                <w:szCs w:val="20"/>
              </w:rPr>
              <w:t xml:space="preserve">POST</w:t>
            </w:r>
          </w:p>
        </w:tc>
        <w:tc>
          <w:tcPr>
            <w:tcW w:type="pct" w:w="35%"/>
            <w:tcMar>
              <w:top w:type="dxa" w:w="50"/>
              <w:left w:type="dxa" w:w="100"/>
              <w:bottom w:type="dxa" w:w="50"/>
              <w:right w:type="dxa" w:w="100"/>
            </w:tcMar>
          </w:tcPr>
          <w:p>
            <w:pPr>
              <w:jc w:val="left"/>
            </w:pPr>
            <w:r>
              <w:rPr>
                <w:rFonts w:ascii="Calibri"/>
                <w:color w:val="1C2A1C"/>
                <w:sz w:val="20"/>
                <w:szCs w:val="20"/>
              </w:rPr>
              <w:t xml:space="preserve">/api/membre/login</w:t>
            </w:r>
          </w:p>
        </w:tc>
        <w:tc>
          <w:tcPr>
            <w:tcW w:type="pct" w:w="55%"/>
            <w:tcMar>
              <w:top w:type="dxa" w:w="50"/>
              <w:left w:type="dxa" w:w="100"/>
              <w:bottom w:type="dxa" w:w="50"/>
              <w:right w:type="dxa" w:w="100"/>
            </w:tcMar>
          </w:tcPr>
          <w:p>
            <w:pPr>
              <w:jc w:val="left"/>
            </w:pPr>
            <w:r>
              <w:rPr>
                <w:rFonts w:ascii="Calibri"/>
                <w:color w:val="1C2A1C"/>
                <w:sz w:val="20"/>
                <w:szCs w:val="20"/>
              </w:rPr>
              <w:t xml:space="preserve">Connexion membre (email ou matricule + mot de passe)</w:t>
            </w:r>
          </w:p>
        </w:tc>
      </w:tr>
      <w:tr>
        <w:trPr>
          <w:cantSplit/>
        </w:trPr>
        <w:tc>
          <w:tcPr>
            <w:tcW w:type="pct" w:w="10%"/>
            <w:tcMar>
              <w:top w:type="dxa" w:w="50"/>
              <w:left w:type="dxa" w:w="100"/>
              <w:bottom w:type="dxa" w:w="50"/>
              <w:right w:type="dxa" w:w="100"/>
            </w:tcMar>
          </w:tcPr>
          <w:p>
            <w:pPr>
              <w:jc w:val="left"/>
            </w:pPr>
            <w:r>
              <w:rPr>
                <w:rFonts w:ascii="Calibri"/>
                <w:b/>
                <w:bCs/>
                <w:color w:val="1C2A1C"/>
                <w:sz w:val="20"/>
                <w:szCs w:val="20"/>
              </w:rPr>
              <w:t xml:space="preserve">GET</w:t>
            </w:r>
          </w:p>
        </w:tc>
        <w:tc>
          <w:tcPr>
            <w:tcW w:type="pct" w:w="35%"/>
            <w:tcMar>
              <w:top w:type="dxa" w:w="50"/>
              <w:left w:type="dxa" w:w="100"/>
              <w:bottom w:type="dxa" w:w="50"/>
              <w:right w:type="dxa" w:w="100"/>
            </w:tcMar>
          </w:tcPr>
          <w:p>
            <w:pPr>
              <w:jc w:val="left"/>
            </w:pPr>
            <w:r>
              <w:rPr>
                <w:rFonts w:ascii="Calibri"/>
                <w:color w:val="1C2A1C"/>
                <w:sz w:val="20"/>
                <w:szCs w:val="20"/>
              </w:rPr>
              <w:t xml:space="preserve">/api/membre/me</w:t>
            </w:r>
          </w:p>
        </w:tc>
        <w:tc>
          <w:tcPr>
            <w:tcW w:type="pct" w:w="55%"/>
            <w:tcMar>
              <w:top w:type="dxa" w:w="50"/>
              <w:left w:type="dxa" w:w="100"/>
              <w:bottom w:type="dxa" w:w="50"/>
              <w:right w:type="dxa" w:w="100"/>
            </w:tcMar>
          </w:tcPr>
          <w:p>
            <w:pPr>
              <w:jc w:val="left"/>
            </w:pPr>
            <w:r>
              <w:rPr>
                <w:rFonts w:ascii="Calibri"/>
                <w:color w:val="1C2A1C"/>
                <w:sz w:val="20"/>
                <w:szCs w:val="20"/>
              </w:rPr>
              <w:t xml:space="preserve">Profil complet du membre connecté</w:t>
            </w:r>
          </w:p>
        </w:tc>
      </w:tr>
      <w:tr>
        <w:trPr>
          <w:cantSplit/>
        </w:trPr>
        <w:tc>
          <w:tcPr>
            <w:tcW w:type="pct" w:w="10%"/>
            <w:tcMar>
              <w:top w:type="dxa" w:w="50"/>
              <w:left w:type="dxa" w:w="100"/>
              <w:bottom w:type="dxa" w:w="50"/>
              <w:right w:type="dxa" w:w="100"/>
            </w:tcMar>
          </w:tcPr>
          <w:p>
            <w:pPr>
              <w:jc w:val="left"/>
            </w:pPr>
            <w:r>
              <w:rPr>
                <w:rFonts w:ascii="Calibri"/>
                <w:b/>
                <w:bCs/>
                <w:color w:val="1C2A1C"/>
                <w:sz w:val="20"/>
                <w:szCs w:val="20"/>
              </w:rPr>
              <w:t xml:space="preserve">POST</w:t>
            </w:r>
          </w:p>
        </w:tc>
        <w:tc>
          <w:tcPr>
            <w:tcW w:type="pct" w:w="35%"/>
            <w:tcMar>
              <w:top w:type="dxa" w:w="50"/>
              <w:left w:type="dxa" w:w="100"/>
              <w:bottom w:type="dxa" w:w="50"/>
              <w:right w:type="dxa" w:w="100"/>
            </w:tcMar>
          </w:tcPr>
          <w:p>
            <w:pPr>
              <w:jc w:val="left"/>
            </w:pPr>
            <w:r>
              <w:rPr>
                <w:rFonts w:ascii="Calibri"/>
                <w:color w:val="1C2A1C"/>
                <w:sz w:val="20"/>
                <w:szCs w:val="20"/>
              </w:rPr>
              <w:t xml:space="preserve">/api/membre/logout</w:t>
            </w:r>
          </w:p>
        </w:tc>
        <w:tc>
          <w:tcPr>
            <w:tcW w:type="pct" w:w="55%"/>
            <w:tcMar>
              <w:top w:type="dxa" w:w="50"/>
              <w:left w:type="dxa" w:w="100"/>
              <w:bottom w:type="dxa" w:w="50"/>
              <w:right w:type="dxa" w:w="100"/>
            </w:tcMar>
          </w:tcPr>
          <w:p>
            <w:pPr>
              <w:jc w:val="left"/>
            </w:pPr>
            <w:r>
              <w:rPr>
                <w:rFonts w:ascii="Calibri"/>
                <w:color w:val="1C2A1C"/>
                <w:sz w:val="20"/>
                <w:szCs w:val="20"/>
              </w:rPr>
              <w:t xml:space="preserve">Déconnexion membre</w:t>
            </w:r>
          </w:p>
        </w:tc>
      </w:tr>
    </w:tbl>
    <w:p>
      <w:pPr>
        <w:pStyle w:val="Heading2"/>
        <w:spacing w:after="120" w:before="240"/>
      </w:pPr>
      <w:r>
        <w:rPr>
          <w:rFonts w:ascii="Calibri" w:eastAsia="SimHei"/>
          <w:b/>
          <w:bCs/>
          <w:color w:val="1B5E20"/>
          <w:sz w:val="28"/>
          <w:szCs w:val="28"/>
        </w:rPr>
        <w:t xml:space="preserve">7.3 APIs admin (authentification requise)</w:t>
      </w:r>
    </w:p>
    <w:tbl>
      <w:tblPr>
        <w:tblW w:type="pct" w:w="100%"/>
        <w:tblBorders>
          <w:top w:val="single" w:color="C9962A" w:sz="2"/>
          <w:left w:val="none"/>
          <w:bottom w:val="single" w:color="C9962A" w:sz="2"/>
          <w:right w:val="none"/>
          <w:insideH w:val="single" w:color="D0D0D0" w:sz="1"/>
          <w:insideV w:val="none"/>
        </w:tblBorders>
      </w:tblPr>
      <w:tblGrid>
        <w:gridCol w:w="100"/>
        <w:gridCol w:w="100"/>
        <w:gridCol w:w="100"/>
      </w:tblGrid>
      <w:tr>
        <w:trPr>
          <w:cantSplit/>
          <w:tblHeader/>
        </w:trPr>
        <w:tc>
          <w:tcPr>
            <w:tcW w:type="pct" w:w="12%"/>
            <w:shd w:fill="1B5E20" w:val="clear"/>
            <w:tcMar>
              <w:top w:type="dxa" w:w="50"/>
              <w:left w:type="dxa" w:w="100"/>
              <w:bottom w:type="dxa" w:w="50"/>
              <w:right w:type="dxa" w:w="100"/>
            </w:tcMar>
          </w:tcPr>
          <w:p>
            <w:pPr>
              <w:jc w:val="left"/>
            </w:pPr>
            <w:r>
              <w:rPr>
                <w:rFonts w:ascii="Calibri"/>
                <w:b/>
                <w:bCs/>
                <w:color w:val="FFFFFF"/>
                <w:sz w:val="20"/>
                <w:szCs w:val="20"/>
              </w:rPr>
              <w:t xml:space="preserve">Méthode</w:t>
            </w:r>
          </w:p>
        </w:tc>
        <w:tc>
          <w:tcPr>
            <w:tcW w:type="pct" w:w="38%"/>
            <w:shd w:fill="1B5E20" w:val="clear"/>
            <w:tcMar>
              <w:top w:type="dxa" w:w="50"/>
              <w:left w:type="dxa" w:w="100"/>
              <w:bottom w:type="dxa" w:w="50"/>
              <w:right w:type="dxa" w:w="100"/>
            </w:tcMar>
          </w:tcPr>
          <w:p>
            <w:pPr>
              <w:jc w:val="left"/>
            </w:pPr>
            <w:r>
              <w:rPr>
                <w:rFonts w:ascii="Calibri"/>
                <w:b/>
                <w:bCs/>
                <w:color w:val="FFFFFF"/>
                <w:sz w:val="20"/>
                <w:szCs w:val="20"/>
              </w:rPr>
              <w:t xml:space="preserve">Endpoint</w:t>
            </w:r>
          </w:p>
        </w:tc>
        <w:tc>
          <w:tcPr>
            <w:tcW w:type="pct" w:w="50%"/>
            <w:shd w:fill="1B5E20" w:val="clear"/>
            <w:tcMar>
              <w:top w:type="dxa" w:w="50"/>
              <w:left w:type="dxa" w:w="100"/>
              <w:bottom w:type="dxa" w:w="50"/>
              <w:right w:type="dxa" w:w="100"/>
            </w:tcMar>
          </w:tcPr>
          <w:p>
            <w:pPr>
              <w:jc w:val="left"/>
            </w:pPr>
            <w:r>
              <w:rPr>
                <w:rFonts w:ascii="Calibri"/>
                <w:b/>
                <w:bCs/>
                <w:color w:val="FFFFFF"/>
                <w:sz w:val="20"/>
                <w:szCs w:val="20"/>
              </w:rPr>
              <w:t xml:space="preserve">Description</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POST</w:t>
            </w:r>
          </w:p>
        </w:tc>
        <w:tc>
          <w:tcPr>
            <w:tcW w:type="pct" w:w="38%"/>
            <w:tcMar>
              <w:top w:type="dxa" w:w="50"/>
              <w:left w:type="dxa" w:w="100"/>
              <w:bottom w:type="dxa" w:w="50"/>
              <w:right w:type="dxa" w:w="100"/>
            </w:tcMar>
          </w:tcPr>
          <w:p>
            <w:pPr>
              <w:jc w:val="left"/>
            </w:pPr>
            <w:r>
              <w:rPr>
                <w:rFonts w:ascii="Calibri"/>
                <w:color w:val="1C2A1C"/>
                <w:sz w:val="20"/>
                <w:szCs w:val="20"/>
              </w:rPr>
              <w:t xml:space="preserve">/api/admin/login</w:t>
            </w:r>
          </w:p>
        </w:tc>
        <w:tc>
          <w:tcPr>
            <w:tcW w:type="pct" w:w="50%"/>
            <w:tcMar>
              <w:top w:type="dxa" w:w="50"/>
              <w:left w:type="dxa" w:w="100"/>
              <w:bottom w:type="dxa" w:w="50"/>
              <w:right w:type="dxa" w:w="100"/>
            </w:tcMar>
          </w:tcPr>
          <w:p>
            <w:pPr>
              <w:jc w:val="left"/>
            </w:pPr>
            <w:r>
              <w:rPr>
                <w:rFonts w:ascii="Calibri"/>
                <w:color w:val="1C2A1C"/>
                <w:sz w:val="20"/>
                <w:szCs w:val="20"/>
              </w:rPr>
              <w:t xml:space="preserve">Connexion admin</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GET</w:t>
            </w:r>
          </w:p>
        </w:tc>
        <w:tc>
          <w:tcPr>
            <w:tcW w:type="pct" w:w="38%"/>
            <w:tcMar>
              <w:top w:type="dxa" w:w="50"/>
              <w:left w:type="dxa" w:w="100"/>
              <w:bottom w:type="dxa" w:w="50"/>
              <w:right w:type="dxa" w:w="100"/>
            </w:tcMar>
          </w:tcPr>
          <w:p>
            <w:pPr>
              <w:jc w:val="left"/>
            </w:pPr>
            <w:r>
              <w:rPr>
                <w:rFonts w:ascii="Calibri"/>
                <w:color w:val="1C2A1C"/>
                <w:sz w:val="20"/>
                <w:szCs w:val="20"/>
              </w:rPr>
              <w:t xml:space="preserve">/api/admin/me</w:t>
            </w:r>
          </w:p>
        </w:tc>
        <w:tc>
          <w:tcPr>
            <w:tcW w:type="pct" w:w="50%"/>
            <w:tcMar>
              <w:top w:type="dxa" w:w="50"/>
              <w:left w:type="dxa" w:w="100"/>
              <w:bottom w:type="dxa" w:w="50"/>
              <w:right w:type="dxa" w:w="100"/>
            </w:tcMar>
          </w:tcPr>
          <w:p>
            <w:pPr>
              <w:jc w:val="left"/>
            </w:pPr>
            <w:r>
              <w:rPr>
                <w:rFonts w:ascii="Calibri"/>
                <w:color w:val="1C2A1C"/>
                <w:sz w:val="20"/>
                <w:szCs w:val="20"/>
              </w:rPr>
              <w:t xml:space="preserve">Session admin courante</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POST</w:t>
            </w:r>
          </w:p>
        </w:tc>
        <w:tc>
          <w:tcPr>
            <w:tcW w:type="pct" w:w="38%"/>
            <w:tcMar>
              <w:top w:type="dxa" w:w="50"/>
              <w:left w:type="dxa" w:w="100"/>
              <w:bottom w:type="dxa" w:w="50"/>
              <w:right w:type="dxa" w:w="100"/>
            </w:tcMar>
          </w:tcPr>
          <w:p>
            <w:pPr>
              <w:jc w:val="left"/>
            </w:pPr>
            <w:r>
              <w:rPr>
                <w:rFonts w:ascii="Calibri"/>
                <w:color w:val="1C2A1C"/>
                <w:sz w:val="20"/>
                <w:szCs w:val="20"/>
              </w:rPr>
              <w:t xml:space="preserve">/api/admin/logout</w:t>
            </w:r>
          </w:p>
        </w:tc>
        <w:tc>
          <w:tcPr>
            <w:tcW w:type="pct" w:w="50%"/>
            <w:tcMar>
              <w:top w:type="dxa" w:w="50"/>
              <w:left w:type="dxa" w:w="100"/>
              <w:bottom w:type="dxa" w:w="50"/>
              <w:right w:type="dxa" w:w="100"/>
            </w:tcMar>
          </w:tcPr>
          <w:p>
            <w:pPr>
              <w:jc w:val="left"/>
            </w:pPr>
            <w:r>
              <w:rPr>
                <w:rFonts w:ascii="Calibri"/>
                <w:color w:val="1C2A1C"/>
                <w:sz w:val="20"/>
                <w:szCs w:val="20"/>
              </w:rPr>
              <w:t xml:space="preserve">Déconnexion admin</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GET/POST</w:t>
            </w:r>
          </w:p>
        </w:tc>
        <w:tc>
          <w:tcPr>
            <w:tcW w:type="pct" w:w="38%"/>
            <w:tcMar>
              <w:top w:type="dxa" w:w="50"/>
              <w:left w:type="dxa" w:w="100"/>
              <w:bottom w:type="dxa" w:w="50"/>
              <w:right w:type="dxa" w:w="100"/>
            </w:tcMar>
          </w:tcPr>
          <w:p>
            <w:pPr>
              <w:jc w:val="left"/>
            </w:pPr>
            <w:r>
              <w:rPr>
                <w:rFonts w:ascii="Calibri"/>
                <w:color w:val="1C2A1C"/>
                <w:sz w:val="20"/>
                <w:szCs w:val="20"/>
              </w:rPr>
              <w:t xml:space="preserve">/api/admin/dashboard</w:t>
            </w:r>
          </w:p>
        </w:tc>
        <w:tc>
          <w:tcPr>
            <w:tcW w:type="pct" w:w="50%"/>
            <w:tcMar>
              <w:top w:type="dxa" w:w="50"/>
              <w:left w:type="dxa" w:w="100"/>
              <w:bottom w:type="dxa" w:w="50"/>
              <w:right w:type="dxa" w:w="100"/>
            </w:tcMar>
          </w:tcPr>
          <w:p>
            <w:pPr>
              <w:jc w:val="left"/>
            </w:pPr>
            <w:r>
              <w:rPr>
                <w:rFonts w:ascii="Calibri"/>
                <w:color w:val="1C2A1C"/>
                <w:sz w:val="20"/>
                <w:szCs w:val="20"/>
              </w:rPr>
              <w:t xml:space="preserve">Statistiques du tableau de bord</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GET/POST</w:t>
            </w:r>
          </w:p>
        </w:tc>
        <w:tc>
          <w:tcPr>
            <w:tcW w:type="pct" w:w="38%"/>
            <w:tcMar>
              <w:top w:type="dxa" w:w="50"/>
              <w:left w:type="dxa" w:w="100"/>
              <w:bottom w:type="dxa" w:w="50"/>
              <w:right w:type="dxa" w:w="100"/>
            </w:tcMar>
          </w:tcPr>
          <w:p>
            <w:pPr>
              <w:jc w:val="left"/>
            </w:pPr>
            <w:r>
              <w:rPr>
                <w:rFonts w:ascii="Calibri"/>
                <w:color w:val="1C2A1C"/>
                <w:sz w:val="20"/>
                <w:szCs w:val="20"/>
              </w:rPr>
              <w:t xml:space="preserve">/api/admin/contenus</w:t>
            </w:r>
          </w:p>
        </w:tc>
        <w:tc>
          <w:tcPr>
            <w:tcW w:type="pct" w:w="50%"/>
            <w:tcMar>
              <w:top w:type="dxa" w:w="50"/>
              <w:left w:type="dxa" w:w="100"/>
              <w:bottom w:type="dxa" w:w="50"/>
              <w:right w:type="dxa" w:w="100"/>
            </w:tcMar>
          </w:tcPr>
          <w:p>
            <w:pPr>
              <w:jc w:val="left"/>
            </w:pPr>
            <w:r>
              <w:rPr>
                <w:rFonts w:ascii="Calibri"/>
                <w:color w:val="1C2A1C"/>
                <w:sz w:val="20"/>
                <w:szCs w:val="20"/>
              </w:rPr>
              <w:t xml:space="preserve">Liste/Création de contenus</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PUT/DELETE</w:t>
            </w:r>
          </w:p>
        </w:tc>
        <w:tc>
          <w:tcPr>
            <w:tcW w:type="pct" w:w="38%"/>
            <w:tcMar>
              <w:top w:type="dxa" w:w="50"/>
              <w:left w:type="dxa" w:w="100"/>
              <w:bottom w:type="dxa" w:w="50"/>
              <w:right w:type="dxa" w:w="100"/>
            </w:tcMar>
          </w:tcPr>
          <w:p>
            <w:pPr>
              <w:jc w:val="left"/>
            </w:pPr>
            <w:r>
              <w:rPr>
                <w:rFonts w:ascii="Calibri"/>
                <w:color w:val="1C2A1C"/>
                <w:sz w:val="20"/>
                <w:szCs w:val="20"/>
              </w:rPr>
              <w:t xml:space="preserve">/api/admin/contenus/[id]</w:t>
            </w:r>
          </w:p>
        </w:tc>
        <w:tc>
          <w:tcPr>
            <w:tcW w:type="pct" w:w="50%"/>
            <w:tcMar>
              <w:top w:type="dxa" w:w="50"/>
              <w:left w:type="dxa" w:w="100"/>
              <w:bottom w:type="dxa" w:w="50"/>
              <w:right w:type="dxa" w:w="100"/>
            </w:tcMar>
          </w:tcPr>
          <w:p>
            <w:pPr>
              <w:jc w:val="left"/>
            </w:pPr>
            <w:r>
              <w:rPr>
                <w:rFonts w:ascii="Calibri"/>
                <w:color w:val="1C2A1C"/>
                <w:sz w:val="20"/>
                <w:szCs w:val="20"/>
              </w:rPr>
              <w:t xml:space="preserve">Modification/Suppression de contenu</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GET/PUT</w:t>
            </w:r>
          </w:p>
        </w:tc>
        <w:tc>
          <w:tcPr>
            <w:tcW w:type="pct" w:w="38%"/>
            <w:tcMar>
              <w:top w:type="dxa" w:w="50"/>
              <w:left w:type="dxa" w:w="100"/>
              <w:bottom w:type="dxa" w:w="50"/>
              <w:right w:type="dxa" w:w="100"/>
            </w:tcMar>
          </w:tcPr>
          <w:p>
            <w:pPr>
              <w:jc w:val="left"/>
            </w:pPr>
            <w:r>
              <w:rPr>
                <w:rFonts w:ascii="Calibri"/>
                <w:color w:val="1C2A1C"/>
                <w:sz w:val="20"/>
                <w:szCs w:val="20"/>
              </w:rPr>
              <w:t xml:space="preserve">/api/admin/membres</w:t>
            </w:r>
          </w:p>
        </w:tc>
        <w:tc>
          <w:tcPr>
            <w:tcW w:type="pct" w:w="50%"/>
            <w:tcMar>
              <w:top w:type="dxa" w:w="50"/>
              <w:left w:type="dxa" w:w="100"/>
              <w:bottom w:type="dxa" w:w="50"/>
              <w:right w:type="dxa" w:w="100"/>
            </w:tcMar>
          </w:tcPr>
          <w:p>
            <w:pPr>
              <w:jc w:val="left"/>
            </w:pPr>
            <w:r>
              <w:rPr>
                <w:rFonts w:ascii="Calibri"/>
                <w:color w:val="1C2A1C"/>
                <w:sz w:val="20"/>
                <w:szCs w:val="20"/>
              </w:rPr>
              <w:t xml:space="preserve">Liste/Modification de membres</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PUT/DELETE</w:t>
            </w:r>
          </w:p>
        </w:tc>
        <w:tc>
          <w:tcPr>
            <w:tcW w:type="pct" w:w="38%"/>
            <w:tcMar>
              <w:top w:type="dxa" w:w="50"/>
              <w:left w:type="dxa" w:w="100"/>
              <w:bottom w:type="dxa" w:w="50"/>
              <w:right w:type="dxa" w:w="100"/>
            </w:tcMar>
          </w:tcPr>
          <w:p>
            <w:pPr>
              <w:jc w:val="left"/>
            </w:pPr>
            <w:r>
              <w:rPr>
                <w:rFonts w:ascii="Calibri"/>
                <w:color w:val="1C2A1C"/>
                <w:sz w:val="20"/>
                <w:szCs w:val="20"/>
              </w:rPr>
              <w:t xml:space="preserve">/api/admin/membres/[id]</w:t>
            </w:r>
          </w:p>
        </w:tc>
        <w:tc>
          <w:tcPr>
            <w:tcW w:type="pct" w:w="50%"/>
            <w:tcMar>
              <w:top w:type="dxa" w:w="50"/>
              <w:left w:type="dxa" w:w="100"/>
              <w:bottom w:type="dxa" w:w="50"/>
              <w:right w:type="dxa" w:w="100"/>
            </w:tcMar>
          </w:tcPr>
          <w:p>
            <w:pPr>
              <w:jc w:val="left"/>
            </w:pPr>
            <w:r>
              <w:rPr>
                <w:rFonts w:ascii="Calibri"/>
                <w:color w:val="1C2A1C"/>
                <w:sz w:val="20"/>
                <w:szCs w:val="20"/>
              </w:rPr>
              <w:t xml:space="preserve">Modification/Suppression de membre</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GET/PUT</w:t>
            </w:r>
          </w:p>
        </w:tc>
        <w:tc>
          <w:tcPr>
            <w:tcW w:type="pct" w:w="38%"/>
            <w:tcMar>
              <w:top w:type="dxa" w:w="50"/>
              <w:left w:type="dxa" w:w="100"/>
              <w:bottom w:type="dxa" w:w="50"/>
              <w:right w:type="dxa" w:w="100"/>
            </w:tcMar>
          </w:tcPr>
          <w:p>
            <w:pPr>
              <w:jc w:val="left"/>
            </w:pPr>
            <w:r>
              <w:rPr>
                <w:rFonts w:ascii="Calibri"/>
                <w:color w:val="1C2A1C"/>
                <w:sz w:val="20"/>
                <w:szCs w:val="20"/>
              </w:rPr>
              <w:t xml:space="preserve">/api/admin/regions</w:t>
            </w:r>
          </w:p>
        </w:tc>
        <w:tc>
          <w:tcPr>
            <w:tcW w:type="pct" w:w="50%"/>
            <w:tcMar>
              <w:top w:type="dxa" w:w="50"/>
              <w:left w:type="dxa" w:w="100"/>
              <w:bottom w:type="dxa" w:w="50"/>
              <w:right w:type="dxa" w:w="100"/>
            </w:tcMar>
          </w:tcPr>
          <w:p>
            <w:pPr>
              <w:jc w:val="left"/>
            </w:pPr>
            <w:r>
              <w:rPr>
                <w:rFonts w:ascii="Calibri"/>
                <w:color w:val="1C2A1C"/>
                <w:sz w:val="20"/>
                <w:szCs w:val="20"/>
              </w:rPr>
              <w:t xml:space="preserve">Liste/Modification de régions</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GET/POST</w:t>
            </w:r>
          </w:p>
        </w:tc>
        <w:tc>
          <w:tcPr>
            <w:tcW w:type="pct" w:w="38%"/>
            <w:tcMar>
              <w:top w:type="dxa" w:w="50"/>
              <w:left w:type="dxa" w:w="100"/>
              <w:bottom w:type="dxa" w:w="50"/>
              <w:right w:type="dxa" w:w="100"/>
            </w:tcMar>
          </w:tcPr>
          <w:p>
            <w:pPr>
              <w:jc w:val="left"/>
            </w:pPr>
            <w:r>
              <w:rPr>
                <w:rFonts w:ascii="Calibri"/>
                <w:color w:val="1C2A1C"/>
                <w:sz w:val="20"/>
                <w:szCs w:val="20"/>
              </w:rPr>
              <w:t xml:space="preserve">/api/admin/faq</w:t>
            </w:r>
          </w:p>
        </w:tc>
        <w:tc>
          <w:tcPr>
            <w:tcW w:type="pct" w:w="50%"/>
            <w:tcMar>
              <w:top w:type="dxa" w:w="50"/>
              <w:left w:type="dxa" w:w="100"/>
              <w:bottom w:type="dxa" w:w="50"/>
              <w:right w:type="dxa" w:w="100"/>
            </w:tcMar>
          </w:tcPr>
          <w:p>
            <w:pPr>
              <w:jc w:val="left"/>
            </w:pPr>
            <w:r>
              <w:rPr>
                <w:rFonts w:ascii="Calibri"/>
                <w:color w:val="1C2A1C"/>
                <w:sz w:val="20"/>
                <w:szCs w:val="20"/>
              </w:rPr>
              <w:t xml:space="preserve">Liste/Création de FAQ</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PUT/DELETE</w:t>
            </w:r>
          </w:p>
        </w:tc>
        <w:tc>
          <w:tcPr>
            <w:tcW w:type="pct" w:w="38%"/>
            <w:tcMar>
              <w:top w:type="dxa" w:w="50"/>
              <w:left w:type="dxa" w:w="100"/>
              <w:bottom w:type="dxa" w:w="50"/>
              <w:right w:type="dxa" w:w="100"/>
            </w:tcMar>
          </w:tcPr>
          <w:p>
            <w:pPr>
              <w:jc w:val="left"/>
            </w:pPr>
            <w:r>
              <w:rPr>
                <w:rFonts w:ascii="Calibri"/>
                <w:color w:val="1C2A1C"/>
                <w:sz w:val="20"/>
                <w:szCs w:val="20"/>
              </w:rPr>
              <w:t xml:space="preserve">/api/admin/faq/[id]</w:t>
            </w:r>
          </w:p>
        </w:tc>
        <w:tc>
          <w:tcPr>
            <w:tcW w:type="pct" w:w="50%"/>
            <w:tcMar>
              <w:top w:type="dxa" w:w="50"/>
              <w:left w:type="dxa" w:w="100"/>
              <w:bottom w:type="dxa" w:w="50"/>
              <w:right w:type="dxa" w:w="100"/>
            </w:tcMar>
          </w:tcPr>
          <w:p>
            <w:pPr>
              <w:jc w:val="left"/>
            </w:pPr>
            <w:r>
              <w:rPr>
                <w:rFonts w:ascii="Calibri"/>
                <w:color w:val="1C2A1C"/>
                <w:sz w:val="20"/>
                <w:szCs w:val="20"/>
              </w:rPr>
              <w:t xml:space="preserve">Modification/Suppression de FAQ</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GET/POST</w:t>
            </w:r>
          </w:p>
        </w:tc>
        <w:tc>
          <w:tcPr>
            <w:tcW w:type="pct" w:w="38%"/>
            <w:tcMar>
              <w:top w:type="dxa" w:w="50"/>
              <w:left w:type="dxa" w:w="100"/>
              <w:bottom w:type="dxa" w:w="50"/>
              <w:right w:type="dxa" w:w="100"/>
            </w:tcMar>
          </w:tcPr>
          <w:p>
            <w:pPr>
              <w:jc w:val="left"/>
            </w:pPr>
            <w:r>
              <w:rPr>
                <w:rFonts w:ascii="Calibri"/>
                <w:color w:val="1C2A1C"/>
                <w:sz w:val="20"/>
                <w:szCs w:val="20"/>
              </w:rPr>
              <w:t xml:space="preserve">/api/admin/bureau</w:t>
            </w:r>
          </w:p>
        </w:tc>
        <w:tc>
          <w:tcPr>
            <w:tcW w:type="pct" w:w="50%"/>
            <w:tcMar>
              <w:top w:type="dxa" w:w="50"/>
              <w:left w:type="dxa" w:w="100"/>
              <w:bottom w:type="dxa" w:w="50"/>
              <w:right w:type="dxa" w:w="100"/>
            </w:tcMar>
          </w:tcPr>
          <w:p>
            <w:pPr>
              <w:jc w:val="left"/>
            </w:pPr>
            <w:r>
              <w:rPr>
                <w:rFonts w:ascii="Calibri"/>
                <w:color w:val="1C2A1C"/>
                <w:sz w:val="20"/>
                <w:szCs w:val="20"/>
              </w:rPr>
              <w:t xml:space="preserve">Liste/Création de bureau members</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PUT/DELETE</w:t>
            </w:r>
          </w:p>
        </w:tc>
        <w:tc>
          <w:tcPr>
            <w:tcW w:type="pct" w:w="38%"/>
            <w:tcMar>
              <w:top w:type="dxa" w:w="50"/>
              <w:left w:type="dxa" w:w="100"/>
              <w:bottom w:type="dxa" w:w="50"/>
              <w:right w:type="dxa" w:w="100"/>
            </w:tcMar>
          </w:tcPr>
          <w:p>
            <w:pPr>
              <w:jc w:val="left"/>
            </w:pPr>
            <w:r>
              <w:rPr>
                <w:rFonts w:ascii="Calibri"/>
                <w:color w:val="1C2A1C"/>
                <w:sz w:val="20"/>
                <w:szCs w:val="20"/>
              </w:rPr>
              <w:t xml:space="preserve">/api/admin/bureau/[id]</w:t>
            </w:r>
          </w:p>
        </w:tc>
        <w:tc>
          <w:tcPr>
            <w:tcW w:type="pct" w:w="50%"/>
            <w:tcMar>
              <w:top w:type="dxa" w:w="50"/>
              <w:left w:type="dxa" w:w="100"/>
              <w:bottom w:type="dxa" w:w="50"/>
              <w:right w:type="dxa" w:w="100"/>
            </w:tcMar>
          </w:tcPr>
          <w:p>
            <w:pPr>
              <w:jc w:val="left"/>
            </w:pPr>
            <w:r>
              <w:rPr>
                <w:rFonts w:ascii="Calibri"/>
                <w:color w:val="1C2A1C"/>
                <w:sz w:val="20"/>
                <w:szCs w:val="20"/>
              </w:rPr>
              <w:t xml:space="preserve">Modification/Suppression</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GET/POST</w:t>
            </w:r>
          </w:p>
        </w:tc>
        <w:tc>
          <w:tcPr>
            <w:tcW w:type="pct" w:w="38%"/>
            <w:tcMar>
              <w:top w:type="dxa" w:w="50"/>
              <w:left w:type="dxa" w:w="100"/>
              <w:bottom w:type="dxa" w:w="50"/>
              <w:right w:type="dxa" w:w="100"/>
            </w:tcMar>
          </w:tcPr>
          <w:p>
            <w:pPr>
              <w:jc w:val="left"/>
            </w:pPr>
            <w:r>
              <w:rPr>
                <w:rFonts w:ascii="Calibri"/>
                <w:color w:val="1C2A1C"/>
                <w:sz w:val="20"/>
                <w:szCs w:val="20"/>
              </w:rPr>
              <w:t xml:space="preserve">/api/admin/commissions</w:t>
            </w:r>
          </w:p>
        </w:tc>
        <w:tc>
          <w:tcPr>
            <w:tcW w:type="pct" w:w="50%"/>
            <w:tcMar>
              <w:top w:type="dxa" w:w="50"/>
              <w:left w:type="dxa" w:w="100"/>
              <w:bottom w:type="dxa" w:w="50"/>
              <w:right w:type="dxa" w:w="100"/>
            </w:tcMar>
          </w:tcPr>
          <w:p>
            <w:pPr>
              <w:jc w:val="left"/>
            </w:pPr>
            <w:r>
              <w:rPr>
                <w:rFonts w:ascii="Calibri"/>
                <w:color w:val="1C2A1C"/>
                <w:sz w:val="20"/>
                <w:szCs w:val="20"/>
              </w:rPr>
              <w:t xml:space="preserve">Liste/Création de commissions</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PUT/DELETE</w:t>
            </w:r>
          </w:p>
        </w:tc>
        <w:tc>
          <w:tcPr>
            <w:tcW w:type="pct" w:w="38%"/>
            <w:tcMar>
              <w:top w:type="dxa" w:w="50"/>
              <w:left w:type="dxa" w:w="100"/>
              <w:bottom w:type="dxa" w:w="50"/>
              <w:right w:type="dxa" w:w="100"/>
            </w:tcMar>
          </w:tcPr>
          <w:p>
            <w:pPr>
              <w:jc w:val="left"/>
            </w:pPr>
            <w:r>
              <w:rPr>
                <w:rFonts w:ascii="Calibri"/>
                <w:color w:val="1C2A1C"/>
                <w:sz w:val="20"/>
                <w:szCs w:val="20"/>
              </w:rPr>
              <w:t xml:space="preserve">/api/admin/commissions/[id]</w:t>
            </w:r>
          </w:p>
        </w:tc>
        <w:tc>
          <w:tcPr>
            <w:tcW w:type="pct" w:w="50%"/>
            <w:tcMar>
              <w:top w:type="dxa" w:w="50"/>
              <w:left w:type="dxa" w:w="100"/>
              <w:bottom w:type="dxa" w:w="50"/>
              <w:right w:type="dxa" w:w="100"/>
            </w:tcMar>
          </w:tcPr>
          <w:p>
            <w:pPr>
              <w:jc w:val="left"/>
            </w:pPr>
            <w:r>
              <w:rPr>
                <w:rFonts w:ascii="Calibri"/>
                <w:color w:val="1C2A1C"/>
                <w:sz w:val="20"/>
                <w:szCs w:val="20"/>
              </w:rPr>
              <w:t xml:space="preserve">Modification/Suppression</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GET/POST</w:t>
            </w:r>
          </w:p>
        </w:tc>
        <w:tc>
          <w:tcPr>
            <w:tcW w:type="pct" w:w="38%"/>
            <w:tcMar>
              <w:top w:type="dxa" w:w="50"/>
              <w:left w:type="dxa" w:w="100"/>
              <w:bottom w:type="dxa" w:w="50"/>
              <w:right w:type="dxa" w:w="100"/>
            </w:tcMar>
          </w:tcPr>
          <w:p>
            <w:pPr>
              <w:jc w:val="left"/>
            </w:pPr>
            <w:r>
              <w:rPr>
                <w:rFonts w:ascii="Calibri"/>
                <w:color w:val="1C2A1C"/>
                <w:sz w:val="20"/>
                <w:szCs w:val="20"/>
              </w:rPr>
              <w:t xml:space="preserve">/api/admin/concours</w:t>
            </w:r>
          </w:p>
        </w:tc>
        <w:tc>
          <w:tcPr>
            <w:tcW w:type="pct" w:w="50%"/>
            <w:tcMar>
              <w:top w:type="dxa" w:w="50"/>
              <w:left w:type="dxa" w:w="100"/>
              <w:bottom w:type="dxa" w:w="50"/>
              <w:right w:type="dxa" w:w="100"/>
            </w:tcMar>
          </w:tcPr>
          <w:p>
            <w:pPr>
              <w:jc w:val="left"/>
            </w:pPr>
            <w:r>
              <w:rPr>
                <w:rFonts w:ascii="Calibri"/>
                <w:color w:val="1C2A1C"/>
                <w:sz w:val="20"/>
                <w:szCs w:val="20"/>
              </w:rPr>
              <w:t xml:space="preserve">Liste/Création de concours</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PUT/DELETE</w:t>
            </w:r>
          </w:p>
        </w:tc>
        <w:tc>
          <w:tcPr>
            <w:tcW w:type="pct" w:w="38%"/>
            <w:tcMar>
              <w:top w:type="dxa" w:w="50"/>
              <w:left w:type="dxa" w:w="100"/>
              <w:bottom w:type="dxa" w:w="50"/>
              <w:right w:type="dxa" w:w="100"/>
            </w:tcMar>
          </w:tcPr>
          <w:p>
            <w:pPr>
              <w:jc w:val="left"/>
            </w:pPr>
            <w:r>
              <w:rPr>
                <w:rFonts w:ascii="Calibri"/>
                <w:color w:val="1C2A1C"/>
                <w:sz w:val="20"/>
                <w:szCs w:val="20"/>
              </w:rPr>
              <w:t xml:space="preserve">/api/admin/concours/[id]</w:t>
            </w:r>
          </w:p>
        </w:tc>
        <w:tc>
          <w:tcPr>
            <w:tcW w:type="pct" w:w="50%"/>
            <w:tcMar>
              <w:top w:type="dxa" w:w="50"/>
              <w:left w:type="dxa" w:w="100"/>
              <w:bottom w:type="dxa" w:w="50"/>
              <w:right w:type="dxa" w:w="100"/>
            </w:tcMar>
          </w:tcPr>
          <w:p>
            <w:pPr>
              <w:jc w:val="left"/>
            </w:pPr>
            <w:r>
              <w:rPr>
                <w:rFonts w:ascii="Calibri"/>
                <w:color w:val="1C2A1C"/>
                <w:sz w:val="20"/>
                <w:szCs w:val="20"/>
              </w:rPr>
              <w:t xml:space="preserve">Modification/Suppression/toggle visibilité</w:t>
            </w:r>
          </w:p>
        </w:tc>
      </w:tr>
      <w:tr>
        <w:trPr>
          <w:cantSplit/>
        </w:trPr>
        <w:tc>
          <w:tcPr>
            <w:tcW w:type="pct" w:w="12%"/>
            <w:tcMar>
              <w:top w:type="dxa" w:w="50"/>
              <w:left w:type="dxa" w:w="100"/>
              <w:bottom w:type="dxa" w:w="50"/>
              <w:right w:type="dxa" w:w="100"/>
            </w:tcMar>
          </w:tcPr>
          <w:p>
            <w:pPr>
              <w:jc w:val="left"/>
            </w:pPr>
            <w:r>
              <w:rPr>
                <w:rFonts w:ascii="Calibri"/>
                <w:b/>
                <w:bCs/>
                <w:color w:val="1C2A1C"/>
                <w:sz w:val="20"/>
                <w:szCs w:val="20"/>
              </w:rPr>
              <w:t xml:space="preserve">GET/PUT</w:t>
            </w:r>
          </w:p>
        </w:tc>
        <w:tc>
          <w:tcPr>
            <w:tcW w:type="pct" w:w="38%"/>
            <w:tcMar>
              <w:top w:type="dxa" w:w="50"/>
              <w:left w:type="dxa" w:w="100"/>
              <w:bottom w:type="dxa" w:w="50"/>
              <w:right w:type="dxa" w:w="100"/>
            </w:tcMar>
          </w:tcPr>
          <w:p>
            <w:pPr>
              <w:jc w:val="left"/>
            </w:pPr>
            <w:r>
              <w:rPr>
                <w:rFonts w:ascii="Calibri"/>
                <w:color w:val="1C2A1C"/>
                <w:sz w:val="20"/>
                <w:szCs w:val="20"/>
              </w:rPr>
              <w:t xml:space="preserve">/api/admin/parametres</w:t>
            </w:r>
          </w:p>
        </w:tc>
        <w:tc>
          <w:tcPr>
            <w:tcW w:type="pct" w:w="50%"/>
            <w:tcMar>
              <w:top w:type="dxa" w:w="50"/>
              <w:left w:type="dxa" w:w="100"/>
              <w:bottom w:type="dxa" w:w="50"/>
              <w:right w:type="dxa" w:w="100"/>
            </w:tcMar>
          </w:tcPr>
          <w:p>
            <w:pPr>
              <w:jc w:val="left"/>
            </w:pPr>
            <w:r>
              <w:rPr>
                <w:rFonts w:ascii="Calibri"/>
                <w:color w:val="1C2A1C"/>
                <w:sz w:val="20"/>
                <w:szCs w:val="20"/>
              </w:rPr>
              <w:t xml:space="preserve">Liste/Mise à jour des paramètres site</w:t>
            </w:r>
          </w:p>
        </w:tc>
      </w:tr>
    </w:tbl>
    <w:p>
      <w:pPr>
        <w:pStyle w:val="Heading1"/>
        <w:spacing w:after="120" w:before="360"/>
      </w:pPr>
      <w:r>
        <w:rPr>
          <w:rFonts w:ascii="Calibri" w:eastAsia="SimHei"/>
          <w:b/>
          <w:bCs/>
          <w:color w:val="1B5E20"/>
          <w:sz w:val="32"/>
          <w:szCs w:val="32"/>
        </w:rPr>
        <w:t xml:space="preserve">8. Concours (section administrable, non visible publiquement)</w:t>
      </w:r>
    </w:p>
    <w:p>
      <w:pPr>
        <w:spacing w:after="80" w:line="312"/>
        <w:ind w:firstLine="420"/>
        <w:jc w:val="both"/>
      </w:pPr>
      <w:r>
        <w:rPr>
          <w:rFonts w:ascii="Calibri" w:eastAsia="Microsoft YaHei"/>
          <w:color w:val="1C2A1C"/>
          <w:sz w:val="22"/>
          <w:szCs w:val="22"/>
        </w:rPr>
        <w:t xml:space="preserve">Les concours sont gérés depuis l’administration mais ne sont pas encore visibles sur le site public. Chaque concours dispose d’un toggle « Visible publiquement » qui permettra, quand les pages publiques seront créées, de contrôler individuellement la visibilité de chaque concours. Les types de concours supportés sont : Concours Coranique, Concours de Hadith, Concours de Mémorisation et Quiz Islamique.</w:t>
      </w:r>
    </w:p>
    <w:tbl>
      <w:tblPr>
        <w:tblW w:type="pct" w:w="100%"/>
        <w:tblBorders>
          <w:top w:val="single" w:color="C9962A" w:sz="2"/>
          <w:left w:val="none"/>
          <w:bottom w:val="single" w:color="C9962A" w:sz="2"/>
          <w:right w:val="none"/>
          <w:insideH w:val="single" w:color="D0D0D0" w:sz="1"/>
          <w:insideV w:val="none"/>
        </w:tblBorders>
      </w:tblPr>
      <w:tblGrid>
        <w:gridCol w:w="100"/>
        <w:gridCol w:w="100"/>
        <w:gridCol w:w="100"/>
        <w:gridCol w:w="100"/>
      </w:tblGrid>
      <w:tr>
        <w:trPr>
          <w:cantSplit/>
          <w:tblHeader/>
        </w:trPr>
        <w:tc>
          <w:tcPr>
            <w:tcW w:type="pct" w:w="35%"/>
            <w:shd w:fill="1B5E20" w:val="clear"/>
            <w:tcMar>
              <w:top w:type="dxa" w:w="50"/>
              <w:left w:type="dxa" w:w="100"/>
              <w:bottom w:type="dxa" w:w="50"/>
              <w:right w:type="dxa" w:w="100"/>
            </w:tcMar>
          </w:tcPr>
          <w:p>
            <w:pPr>
              <w:jc w:val="left"/>
            </w:pPr>
            <w:r>
              <w:rPr>
                <w:rFonts w:ascii="Calibri"/>
                <w:b/>
                <w:bCs/>
                <w:color w:val="FFFFFF"/>
                <w:sz w:val="20"/>
                <w:szCs w:val="20"/>
              </w:rPr>
              <w:t xml:space="preserve">Nom</w:t>
            </w:r>
          </w:p>
        </w:tc>
        <w:tc>
          <w:tcPr>
            <w:tcW w:type="pct" w:w="20%"/>
            <w:shd w:fill="1B5E20" w:val="clear"/>
            <w:tcMar>
              <w:top w:type="dxa" w:w="50"/>
              <w:left w:type="dxa" w:w="100"/>
              <w:bottom w:type="dxa" w:w="50"/>
              <w:right w:type="dxa" w:w="100"/>
            </w:tcMar>
          </w:tcPr>
          <w:p>
            <w:pPr>
              <w:jc w:val="left"/>
            </w:pPr>
            <w:r>
              <w:rPr>
                <w:rFonts w:ascii="Calibri"/>
                <w:b/>
                <w:bCs/>
                <w:color w:val="FFFFFF"/>
                <w:sz w:val="20"/>
                <w:szCs w:val="20"/>
              </w:rPr>
              <w:t xml:space="preserve">Type</w:t>
            </w:r>
          </w:p>
        </w:tc>
        <w:tc>
          <w:tcPr>
            <w:tcW w:type="pct" w:w="15%"/>
            <w:shd w:fill="1B5E20" w:val="clear"/>
            <w:tcMar>
              <w:top w:type="dxa" w:w="50"/>
              <w:left w:type="dxa" w:w="100"/>
              <w:bottom w:type="dxa" w:w="50"/>
              <w:right w:type="dxa" w:w="100"/>
            </w:tcMar>
          </w:tcPr>
          <w:p>
            <w:pPr>
              <w:jc w:val="left"/>
            </w:pPr>
            <w:r>
              <w:rPr>
                <w:rFonts w:ascii="Calibri"/>
                <w:b/>
                <w:bCs/>
                <w:color w:val="FFFFFF"/>
                <w:sz w:val="20"/>
                <w:szCs w:val="20"/>
              </w:rPr>
              <w:t xml:space="preserve">Statut</w:t>
            </w:r>
          </w:p>
        </w:tc>
        <w:tc>
          <w:tcPr>
            <w:tcW w:type="pct" w:w="15%"/>
            <w:shd w:fill="1B5E20" w:val="clear"/>
            <w:tcMar>
              <w:top w:type="dxa" w:w="50"/>
              <w:left w:type="dxa" w:w="100"/>
              <w:bottom w:type="dxa" w:w="50"/>
              <w:right w:type="dxa" w:w="100"/>
            </w:tcMar>
          </w:tcPr>
          <w:p>
            <w:pPr>
              <w:jc w:val="left"/>
            </w:pPr>
            <w:r>
              <w:rPr>
                <w:rFonts w:ascii="Calibri"/>
                <w:b/>
                <w:bCs/>
                <w:color w:val="FFFFFF"/>
                <w:sz w:val="20"/>
                <w:szCs w:val="20"/>
              </w:rPr>
              <w:t xml:space="preserve">Visible</w:t>
            </w:r>
          </w:p>
        </w:tc>
      </w:tr>
      <w:tr>
        <w:trPr>
          <w:cantSplit/>
        </w:trPr>
        <w:tc>
          <w:tcPr>
            <w:tcW w:type="pct" w:w="35%"/>
            <w:tcMar>
              <w:top w:type="dxa" w:w="50"/>
              <w:left w:type="dxa" w:w="100"/>
              <w:bottom w:type="dxa" w:w="50"/>
              <w:right w:type="dxa" w:w="100"/>
            </w:tcMar>
          </w:tcPr>
          <w:p>
            <w:pPr>
              <w:jc w:val="left"/>
            </w:pPr>
            <w:r>
              <w:rPr>
                <w:rFonts w:ascii="Calibri"/>
                <w:color w:val="1C2A1C"/>
                <w:sz w:val="20"/>
                <w:szCs w:val="20"/>
              </w:rPr>
              <w:t xml:space="preserve">7e Concours de Mémorisation du Saint Coran</w:t>
            </w:r>
          </w:p>
        </w:tc>
        <w:tc>
          <w:tcPr>
            <w:tcW w:type="pct" w:w="20%"/>
            <w:tcMar>
              <w:top w:type="dxa" w:w="50"/>
              <w:left w:type="dxa" w:w="100"/>
              <w:bottom w:type="dxa" w:w="50"/>
              <w:right w:type="dxa" w:w="100"/>
            </w:tcMar>
          </w:tcPr>
          <w:p>
            <w:pPr>
              <w:jc w:val="left"/>
            </w:pPr>
            <w:r>
              <w:rPr>
                <w:rFonts w:ascii="Calibri"/>
                <w:color w:val="1C2A1C"/>
                <w:sz w:val="20"/>
                <w:szCs w:val="20"/>
              </w:rPr>
              <w:t xml:space="preserve">CONCOURS_CORAN</w:t>
            </w:r>
          </w:p>
        </w:tc>
        <w:tc>
          <w:tcPr>
            <w:tcW w:type="pct" w:w="15%"/>
            <w:tcMar>
              <w:top w:type="dxa" w:w="50"/>
              <w:left w:type="dxa" w:w="100"/>
              <w:bottom w:type="dxa" w:w="50"/>
              <w:right w:type="dxa" w:w="100"/>
            </w:tcMar>
          </w:tcPr>
          <w:p>
            <w:pPr>
              <w:jc w:val="left"/>
            </w:pPr>
            <w:r>
              <w:rPr>
                <w:rFonts w:ascii="Calibri"/>
                <w:color w:val="1C2A1C"/>
                <w:sz w:val="20"/>
                <w:szCs w:val="20"/>
              </w:rPr>
              <w:t xml:space="preserve">En cours</w:t>
            </w:r>
          </w:p>
        </w:tc>
        <w:tc>
          <w:tcPr>
            <w:tcW w:type="pct" w:w="15%"/>
            <w:tcMar>
              <w:top w:type="dxa" w:w="50"/>
              <w:left w:type="dxa" w:w="100"/>
              <w:bottom w:type="dxa" w:w="50"/>
              <w:right w:type="dxa" w:w="100"/>
            </w:tcMar>
          </w:tcPr>
          <w:p>
            <w:pPr>
              <w:jc w:val="left"/>
            </w:pPr>
            <w:r>
              <w:rPr>
                <w:rFonts w:ascii="Calibri"/>
                <w:color w:val="1C2A1C"/>
                <w:sz w:val="20"/>
                <w:szCs w:val="20"/>
              </w:rPr>
              <w:t xml:space="preserve">Oui</w:t>
            </w:r>
          </w:p>
        </w:tc>
      </w:tr>
      <w:tr>
        <w:trPr>
          <w:cantSplit/>
        </w:trPr>
        <w:tc>
          <w:tcPr>
            <w:tcW w:type="pct" w:w="35%"/>
            <w:tcMar>
              <w:top w:type="dxa" w:w="50"/>
              <w:left w:type="dxa" w:w="100"/>
              <w:bottom w:type="dxa" w:w="50"/>
              <w:right w:type="dxa" w:w="100"/>
            </w:tcMar>
          </w:tcPr>
          <w:p>
            <w:pPr>
              <w:jc w:val="left"/>
            </w:pPr>
            <w:r>
              <w:rPr>
                <w:rFonts w:ascii="Calibri"/>
                <w:color w:val="1C2A1C"/>
                <w:sz w:val="20"/>
                <w:szCs w:val="20"/>
              </w:rPr>
              <w:t xml:space="preserve">2e Concours du Hadith Nabawi</w:t>
            </w:r>
          </w:p>
        </w:tc>
        <w:tc>
          <w:tcPr>
            <w:tcW w:type="pct" w:w="20%"/>
            <w:tcMar>
              <w:top w:type="dxa" w:w="50"/>
              <w:left w:type="dxa" w:w="100"/>
              <w:bottom w:type="dxa" w:w="50"/>
              <w:right w:type="dxa" w:w="100"/>
            </w:tcMar>
          </w:tcPr>
          <w:p>
            <w:pPr>
              <w:jc w:val="left"/>
            </w:pPr>
            <w:r>
              <w:rPr>
                <w:rFonts w:ascii="Calibri"/>
                <w:color w:val="1C2A1C"/>
                <w:sz w:val="20"/>
                <w:szCs w:val="20"/>
              </w:rPr>
              <w:t xml:space="preserve">CONCOURS_HADITH</w:t>
            </w:r>
          </w:p>
        </w:tc>
        <w:tc>
          <w:tcPr>
            <w:tcW w:type="pct" w:w="15%"/>
            <w:tcMar>
              <w:top w:type="dxa" w:w="50"/>
              <w:left w:type="dxa" w:w="100"/>
              <w:bottom w:type="dxa" w:w="50"/>
              <w:right w:type="dxa" w:w="100"/>
            </w:tcMar>
          </w:tcPr>
          <w:p>
            <w:pPr>
              <w:jc w:val="left"/>
            </w:pPr>
            <w:r>
              <w:rPr>
                <w:rFonts w:ascii="Calibri"/>
                <w:color w:val="1C2A1C"/>
                <w:sz w:val="20"/>
                <w:szCs w:val="20"/>
              </w:rPr>
              <w:t xml:space="preserve">Terminé</w:t>
            </w:r>
          </w:p>
        </w:tc>
        <w:tc>
          <w:tcPr>
            <w:tcW w:type="pct" w:w="15%"/>
            <w:tcMar>
              <w:top w:type="dxa" w:w="50"/>
              <w:left w:type="dxa" w:w="100"/>
              <w:bottom w:type="dxa" w:w="50"/>
              <w:right w:type="dxa" w:w="100"/>
            </w:tcMar>
          </w:tcPr>
          <w:p>
            <w:pPr>
              <w:jc w:val="left"/>
            </w:pPr>
            <w:r>
              <w:rPr>
                <w:rFonts w:ascii="Calibri"/>
                <w:color w:val="1C2A1C"/>
                <w:sz w:val="20"/>
                <w:szCs w:val="20"/>
              </w:rPr>
              <w:t xml:space="preserve">Oui</w:t>
            </w:r>
          </w:p>
        </w:tc>
      </w:tr>
      <w:tr>
        <w:trPr>
          <w:cantSplit/>
        </w:trPr>
        <w:tc>
          <w:tcPr>
            <w:tcW w:type="pct" w:w="35%"/>
            <w:tcMar>
              <w:top w:type="dxa" w:w="50"/>
              <w:left w:type="dxa" w:w="100"/>
              <w:bottom w:type="dxa" w:w="50"/>
              <w:right w:type="dxa" w:w="100"/>
            </w:tcMar>
          </w:tcPr>
          <w:p>
            <w:pPr>
              <w:jc w:val="left"/>
            </w:pPr>
            <w:r>
              <w:rPr>
                <w:rFonts w:ascii="Calibri"/>
                <w:color w:val="1C2A1C"/>
                <w:sz w:val="20"/>
                <w:szCs w:val="20"/>
              </w:rPr>
              <w:t xml:space="preserve">Concours Régional de Récitation — Dakar</w:t>
            </w:r>
          </w:p>
        </w:tc>
        <w:tc>
          <w:tcPr>
            <w:tcW w:type="pct" w:w="20%"/>
            <w:tcMar>
              <w:top w:type="dxa" w:w="50"/>
              <w:left w:type="dxa" w:w="100"/>
              <w:bottom w:type="dxa" w:w="50"/>
              <w:right w:type="dxa" w:w="100"/>
            </w:tcMar>
          </w:tcPr>
          <w:p>
            <w:pPr>
              <w:jc w:val="left"/>
            </w:pPr>
            <w:r>
              <w:rPr>
                <w:rFonts w:ascii="Calibri"/>
                <w:color w:val="1C2A1C"/>
                <w:sz w:val="20"/>
                <w:szCs w:val="20"/>
              </w:rPr>
              <w:t xml:space="preserve">CONCOURS_CORAN</w:t>
            </w:r>
          </w:p>
        </w:tc>
        <w:tc>
          <w:tcPr>
            <w:tcW w:type="pct" w:w="15%"/>
            <w:tcMar>
              <w:top w:type="dxa" w:w="50"/>
              <w:left w:type="dxa" w:w="100"/>
              <w:bottom w:type="dxa" w:w="50"/>
              <w:right w:type="dxa" w:w="100"/>
            </w:tcMar>
          </w:tcPr>
          <w:p>
            <w:pPr>
              <w:jc w:val="left"/>
            </w:pPr>
            <w:r>
              <w:rPr>
                <w:rFonts w:ascii="Calibri"/>
                <w:color w:val="1C2A1C"/>
                <w:sz w:val="20"/>
                <w:szCs w:val="20"/>
              </w:rPr>
              <w:t xml:space="preserve">Planifié</w:t>
            </w:r>
          </w:p>
        </w:tc>
        <w:tc>
          <w:tcPr>
            <w:tcW w:type="pct" w:w="15%"/>
            <w:tcMar>
              <w:top w:type="dxa" w:w="50"/>
              <w:left w:type="dxa" w:w="100"/>
              <w:bottom w:type="dxa" w:w="50"/>
              <w:right w:type="dxa" w:w="100"/>
            </w:tcMar>
          </w:tcPr>
          <w:p>
            <w:pPr>
              <w:jc w:val="left"/>
            </w:pPr>
            <w:r>
              <w:rPr>
                <w:rFonts w:ascii="Calibri"/>
                <w:color w:val="1C2A1C"/>
                <w:sz w:val="20"/>
                <w:szCs w:val="20"/>
              </w:rPr>
              <w:t xml:space="preserve">Non</w:t>
            </w:r>
          </w:p>
        </w:tc>
      </w:tr>
      <w:tr>
        <w:trPr>
          <w:cantSplit/>
        </w:trPr>
        <w:tc>
          <w:tcPr>
            <w:tcW w:type="pct" w:w="35%"/>
            <w:tcMar>
              <w:top w:type="dxa" w:w="50"/>
              <w:left w:type="dxa" w:w="100"/>
              <w:bottom w:type="dxa" w:w="50"/>
              <w:right w:type="dxa" w:w="100"/>
            </w:tcMar>
          </w:tcPr>
          <w:p>
            <w:pPr>
              <w:jc w:val="left"/>
            </w:pPr>
            <w:r>
              <w:rPr>
                <w:rFonts w:ascii="Calibri"/>
                <w:color w:val="1C2A1C"/>
                <w:sz w:val="20"/>
                <w:szCs w:val="20"/>
              </w:rPr>
              <w:t xml:space="preserve">Quiz Islamique National</w:t>
            </w:r>
          </w:p>
        </w:tc>
        <w:tc>
          <w:tcPr>
            <w:tcW w:type="pct" w:w="20%"/>
            <w:tcMar>
              <w:top w:type="dxa" w:w="50"/>
              <w:left w:type="dxa" w:w="100"/>
              <w:bottom w:type="dxa" w:w="50"/>
              <w:right w:type="dxa" w:w="100"/>
            </w:tcMar>
          </w:tcPr>
          <w:p>
            <w:pPr>
              <w:jc w:val="left"/>
            </w:pPr>
            <w:r>
              <w:rPr>
                <w:rFonts w:ascii="Calibri"/>
                <w:color w:val="1C2A1C"/>
                <w:sz w:val="20"/>
                <w:szCs w:val="20"/>
              </w:rPr>
              <w:t xml:space="preserve">QUIZ_ISLAMIQUE</w:t>
            </w:r>
          </w:p>
        </w:tc>
        <w:tc>
          <w:tcPr>
            <w:tcW w:type="pct" w:w="15%"/>
            <w:tcMar>
              <w:top w:type="dxa" w:w="50"/>
              <w:left w:type="dxa" w:w="100"/>
              <w:bottom w:type="dxa" w:w="50"/>
              <w:right w:type="dxa" w:w="100"/>
            </w:tcMar>
          </w:tcPr>
          <w:p>
            <w:pPr>
              <w:jc w:val="left"/>
            </w:pPr>
            <w:r>
              <w:rPr>
                <w:rFonts w:ascii="Calibri"/>
                <w:color w:val="1C2A1C"/>
                <w:sz w:val="20"/>
                <w:szCs w:val="20"/>
              </w:rPr>
              <w:t xml:space="preserve">Planifié</w:t>
            </w:r>
          </w:p>
        </w:tc>
        <w:tc>
          <w:tcPr>
            <w:tcW w:type="pct" w:w="15%"/>
            <w:tcMar>
              <w:top w:type="dxa" w:w="50"/>
              <w:left w:type="dxa" w:w="100"/>
              <w:bottom w:type="dxa" w:w="50"/>
              <w:right w:type="dxa" w:w="100"/>
            </w:tcMar>
          </w:tcPr>
          <w:p>
            <w:pPr>
              <w:jc w:val="left"/>
            </w:pPr>
            <w:r>
              <w:rPr>
                <w:rFonts w:ascii="Calibri"/>
                <w:color w:val="1C2A1C"/>
                <w:sz w:val="20"/>
                <w:szCs w:val="20"/>
              </w:rPr>
              <w:t xml:space="preserve">Non</w:t>
            </w:r>
          </w:p>
        </w:tc>
      </w:tr>
      <w:tr>
        <w:trPr>
          <w:cantSplit/>
        </w:trPr>
        <w:tc>
          <w:tcPr>
            <w:tcW w:type="pct" w:w="35%"/>
            <w:tcMar>
              <w:top w:type="dxa" w:w="50"/>
              <w:left w:type="dxa" w:w="100"/>
              <w:bottom w:type="dxa" w:w="50"/>
              <w:right w:type="dxa" w:w="100"/>
            </w:tcMar>
          </w:tcPr>
          <w:p>
            <w:pPr>
              <w:jc w:val="left"/>
            </w:pPr>
            <w:r>
              <w:rPr>
                <w:rFonts w:ascii="Calibri"/>
                <w:color w:val="1C2A1C"/>
                <w:sz w:val="20"/>
                <w:szCs w:val="20"/>
              </w:rPr>
              <w:t xml:space="preserve">Concours de Mémorisation — Kaolack</w:t>
            </w:r>
          </w:p>
        </w:tc>
        <w:tc>
          <w:tcPr>
            <w:tcW w:type="pct" w:w="20%"/>
            <w:tcMar>
              <w:top w:type="dxa" w:w="50"/>
              <w:left w:type="dxa" w:w="100"/>
              <w:bottom w:type="dxa" w:w="50"/>
              <w:right w:type="dxa" w:w="100"/>
            </w:tcMar>
          </w:tcPr>
          <w:p>
            <w:pPr>
              <w:jc w:val="left"/>
            </w:pPr>
            <w:r>
              <w:rPr>
                <w:rFonts w:ascii="Calibri"/>
                <w:color w:val="1C2A1C"/>
                <w:sz w:val="20"/>
                <w:szCs w:val="20"/>
              </w:rPr>
              <w:t xml:space="preserve">CONCOURS_MEMORISATION</w:t>
            </w:r>
          </w:p>
        </w:tc>
        <w:tc>
          <w:tcPr>
            <w:tcW w:type="pct" w:w="15%"/>
            <w:tcMar>
              <w:top w:type="dxa" w:w="50"/>
              <w:left w:type="dxa" w:w="100"/>
              <w:bottom w:type="dxa" w:w="50"/>
              <w:right w:type="dxa" w:w="100"/>
            </w:tcMar>
          </w:tcPr>
          <w:p>
            <w:pPr>
              <w:jc w:val="left"/>
            </w:pPr>
            <w:r>
              <w:rPr>
                <w:rFonts w:ascii="Calibri"/>
                <w:color w:val="1C2A1C"/>
                <w:sz w:val="20"/>
                <w:szCs w:val="20"/>
              </w:rPr>
              <w:t xml:space="preserve">Planifié</w:t>
            </w:r>
          </w:p>
        </w:tc>
        <w:tc>
          <w:tcPr>
            <w:tcW w:type="pct" w:w="15%"/>
            <w:tcMar>
              <w:top w:type="dxa" w:w="50"/>
              <w:left w:type="dxa" w:w="100"/>
              <w:bottom w:type="dxa" w:w="50"/>
              <w:right w:type="dxa" w:w="100"/>
            </w:tcMar>
          </w:tcPr>
          <w:p>
            <w:pPr>
              <w:jc w:val="left"/>
            </w:pPr>
            <w:r>
              <w:rPr>
                <w:rFonts w:ascii="Calibri"/>
                <w:color w:val="1C2A1C"/>
                <w:sz w:val="20"/>
                <w:szCs w:val="20"/>
              </w:rPr>
              <w:t xml:space="preserve">Non</w:t>
            </w:r>
          </w:p>
        </w:tc>
      </w:tr>
    </w:tbl>
    <w:p>
      <w:pPr>
        <w:pStyle w:val="Heading1"/>
        <w:spacing w:after="120" w:before="360"/>
      </w:pPr>
      <w:r>
        <w:rPr>
          <w:rFonts w:ascii="Calibri" w:eastAsia="SimHei"/>
          <w:b/>
          <w:bCs/>
          <w:color w:val="1B5E20"/>
          <w:sz w:val="32"/>
          <w:szCs w:val="32"/>
        </w:rPr>
        <w:t xml:space="preserve">9. Modèles de données (Prisma)</w:t>
      </w:r>
    </w:p>
    <w:p>
      <w:pPr>
        <w:spacing w:after="80" w:line="312"/>
        <w:ind w:firstLine="420"/>
        <w:jc w:val="both"/>
      </w:pPr>
      <w:r>
        <w:rPr>
          <w:rFonts w:ascii="Calibri" w:eastAsia="Microsoft YaHei"/>
          <w:color w:val="1C2A1C"/>
          <w:sz w:val="22"/>
          <w:szCs w:val="22"/>
        </w:rPr>
        <w:t xml:space="preserve">La base de données SQLite contient 11 modèles Prisma couvrant les 7 domaines fonctionnels du SIIN. Chaque modèle est conçu pour être extensible et les champs optionnels permettent une adoption progressive des fonctionnalités.</w:t>
      </w:r>
    </w:p>
    <w:tbl>
      <w:tblPr>
        <w:tblW w:type="pct" w:w="100%"/>
        <w:tblBorders>
          <w:top w:val="single" w:color="C9962A" w:sz="2"/>
          <w:left w:val="none"/>
          <w:bottom w:val="single" w:color="C9962A" w:sz="2"/>
          <w:right w:val="none"/>
          <w:insideH w:val="single" w:color="D0D0D0" w:sz="1"/>
          <w:insideV w:val="none"/>
        </w:tblBorders>
      </w:tblPr>
      <w:tblGrid>
        <w:gridCol w:w="100"/>
        <w:gridCol w:w="100"/>
        <w:gridCol w:w="100"/>
      </w:tblGrid>
      <w:tr>
        <w:trPr>
          <w:cantSplit/>
          <w:tblHeader/>
        </w:trPr>
        <w:tc>
          <w:tcPr>
            <w:tcW w:type="pct" w:w="15%"/>
            <w:shd w:fill="1B5E20" w:val="clear"/>
            <w:tcMar>
              <w:top w:type="dxa" w:w="50"/>
              <w:left w:type="dxa" w:w="100"/>
              <w:bottom w:type="dxa" w:w="50"/>
              <w:right w:type="dxa" w:w="100"/>
            </w:tcMar>
          </w:tcPr>
          <w:p>
            <w:pPr>
              <w:jc w:val="left"/>
            </w:pPr>
            <w:r>
              <w:rPr>
                <w:rFonts w:ascii="Calibri"/>
                <w:b/>
                <w:bCs/>
                <w:color w:val="FFFFFF"/>
                <w:sz w:val="20"/>
                <w:szCs w:val="20"/>
              </w:rPr>
              <w:t xml:space="preserve">Modèle</w:t>
            </w:r>
          </w:p>
        </w:tc>
        <w:tc>
          <w:tcPr>
            <w:tcW w:type="pct" w:w="18%"/>
            <w:shd w:fill="1B5E20" w:val="clear"/>
            <w:tcMar>
              <w:top w:type="dxa" w:w="50"/>
              <w:left w:type="dxa" w:w="100"/>
              <w:bottom w:type="dxa" w:w="50"/>
              <w:right w:type="dxa" w:w="100"/>
            </w:tcMar>
          </w:tcPr>
          <w:p>
            <w:pPr>
              <w:jc w:val="left"/>
            </w:pPr>
            <w:r>
              <w:rPr>
                <w:rFonts w:ascii="Calibri"/>
                <w:b/>
                <w:bCs/>
                <w:color w:val="FFFFFF"/>
                <w:sz w:val="20"/>
                <w:szCs w:val="20"/>
              </w:rPr>
              <w:t xml:space="preserve">Domaine</w:t>
            </w:r>
          </w:p>
        </w:tc>
        <w:tc>
          <w:tcPr>
            <w:tcW w:type="pct" w:w="67%"/>
            <w:shd w:fill="1B5E20" w:val="clear"/>
            <w:tcMar>
              <w:top w:type="dxa" w:w="50"/>
              <w:left w:type="dxa" w:w="100"/>
              <w:bottom w:type="dxa" w:w="50"/>
              <w:right w:type="dxa" w:w="100"/>
            </w:tcMar>
          </w:tcPr>
          <w:p>
            <w:pPr>
              <w:jc w:val="left"/>
            </w:pPr>
            <w:r>
              <w:rPr>
                <w:rFonts w:ascii="Calibri"/>
                <w:b/>
                <w:bCs/>
                <w:color w:val="FFFFFF"/>
                <w:sz w:val="20"/>
                <w:szCs w:val="20"/>
              </w:rPr>
              <w:t xml:space="preserve">Champs clés</w:t>
            </w:r>
          </w:p>
        </w:tc>
      </w:tr>
      <w:tr>
        <w:trPr>
          <w:cantSplit/>
        </w:trPr>
        <w:tc>
          <w:tcPr>
            <w:tcW w:type="pct" w:w="15%"/>
            <w:tcMar>
              <w:top w:type="dxa" w:w="50"/>
              <w:left w:type="dxa" w:w="100"/>
              <w:bottom w:type="dxa" w:w="50"/>
              <w:right w:type="dxa" w:w="100"/>
            </w:tcMar>
          </w:tcPr>
          <w:p>
            <w:pPr>
              <w:jc w:val="left"/>
            </w:pPr>
            <w:r>
              <w:rPr>
                <w:rFonts w:ascii="Calibri"/>
                <w:b/>
                <w:bCs/>
                <w:color w:val="1C2A1C"/>
                <w:sz w:val="20"/>
                <w:szCs w:val="20"/>
              </w:rPr>
              <w:t xml:space="preserve">Region</w:t>
            </w:r>
          </w:p>
        </w:tc>
        <w:tc>
          <w:tcPr>
            <w:tcW w:type="pct" w:w="18%"/>
            <w:tcMar>
              <w:top w:type="dxa" w:w="50"/>
              <w:left w:type="dxa" w:w="100"/>
              <w:bottom w:type="dxa" w:w="50"/>
              <w:right w:type="dxa" w:w="100"/>
            </w:tcMar>
          </w:tcPr>
          <w:p>
            <w:pPr>
              <w:jc w:val="left"/>
            </w:pPr>
            <w:r>
              <w:rPr>
                <w:rFonts w:ascii="Calibri"/>
                <w:color w:val="1C2A1C"/>
                <w:sz w:val="20"/>
                <w:szCs w:val="20"/>
              </w:rPr>
              <w:t xml:space="preserve">Gouvernance</w:t>
            </w:r>
          </w:p>
        </w:tc>
        <w:tc>
          <w:tcPr>
            <w:tcW w:type="pct" w:w="67%"/>
            <w:tcMar>
              <w:top w:type="dxa" w:w="50"/>
              <w:left w:type="dxa" w:w="100"/>
              <w:bottom w:type="dxa" w:w="50"/>
              <w:right w:type="dxa" w:w="100"/>
            </w:tcMar>
          </w:tcPr>
          <w:p>
            <w:pPr>
              <w:jc w:val="left"/>
            </w:pPr>
            <w:r>
              <w:rPr>
                <w:rFonts w:ascii="Calibri"/>
                <w:color w:val="1C2A1C"/>
                <w:sz w:val="20"/>
                <w:szCs w:val="20"/>
              </w:rPr>
              <w:t xml:space="preserve">code, nom, nomAr, population, mosqueCount, latitude, longitude</w:t>
            </w:r>
          </w:p>
        </w:tc>
      </w:tr>
      <w:tr>
        <w:trPr>
          <w:cantSplit/>
        </w:trPr>
        <w:tc>
          <w:tcPr>
            <w:tcW w:type="pct" w:w="15%"/>
            <w:tcMar>
              <w:top w:type="dxa" w:w="50"/>
              <w:left w:type="dxa" w:w="100"/>
              <w:bottom w:type="dxa" w:w="50"/>
              <w:right w:type="dxa" w:w="100"/>
            </w:tcMar>
          </w:tcPr>
          <w:p>
            <w:pPr>
              <w:jc w:val="left"/>
            </w:pPr>
            <w:r>
              <w:rPr>
                <w:rFonts w:ascii="Calibri"/>
                <w:b/>
                <w:bCs/>
                <w:color w:val="1C2A1C"/>
                <w:sz w:val="20"/>
                <w:szCs w:val="20"/>
              </w:rPr>
              <w:t xml:space="preserve">User</w:t>
            </w:r>
          </w:p>
        </w:tc>
        <w:tc>
          <w:tcPr>
            <w:tcW w:type="pct" w:w="18%"/>
            <w:tcMar>
              <w:top w:type="dxa" w:w="50"/>
              <w:left w:type="dxa" w:w="100"/>
              <w:bottom w:type="dxa" w:w="50"/>
              <w:right w:type="dxa" w:w="100"/>
            </w:tcMar>
          </w:tcPr>
          <w:p>
            <w:pPr>
              <w:jc w:val="left"/>
            </w:pPr>
            <w:r>
              <w:rPr>
                <w:rFonts w:ascii="Calibri"/>
                <w:color w:val="1C2A1C"/>
                <w:sz w:val="20"/>
                <w:szCs w:val="20"/>
              </w:rPr>
              <w:t xml:space="preserve">Membres</w:t>
            </w:r>
          </w:p>
        </w:tc>
        <w:tc>
          <w:tcPr>
            <w:tcW w:type="pct" w:w="67%"/>
            <w:tcMar>
              <w:top w:type="dxa" w:w="50"/>
              <w:left w:type="dxa" w:w="100"/>
              <w:bottom w:type="dxa" w:w="50"/>
              <w:right w:type="dxa" w:w="100"/>
            </w:tcMar>
          </w:tcPr>
          <w:p>
            <w:pPr>
              <w:jc w:val="left"/>
            </w:pPr>
            <w:r>
              <w:rPr>
                <w:rFonts w:ascii="Calibri"/>
                <w:color w:val="1C2A1C"/>
                <w:sz w:val="20"/>
                <w:szCs w:val="20"/>
              </w:rPr>
              <w:t xml:space="preserve">matricule, email, password, nom, prenom, telephone, role, status, photo</w:t>
            </w:r>
          </w:p>
        </w:tc>
      </w:tr>
      <w:tr>
        <w:trPr>
          <w:cantSplit/>
        </w:trPr>
        <w:tc>
          <w:tcPr>
            <w:tcW w:type="pct" w:w="15%"/>
            <w:tcMar>
              <w:top w:type="dxa" w:w="50"/>
              <w:left w:type="dxa" w:w="100"/>
              <w:bottom w:type="dxa" w:w="50"/>
              <w:right w:type="dxa" w:w="100"/>
            </w:tcMar>
          </w:tcPr>
          <w:p>
            <w:pPr>
              <w:jc w:val="left"/>
            </w:pPr>
            <w:r>
              <w:rPr>
                <w:rFonts w:ascii="Calibri"/>
                <w:b/>
                <w:bCs/>
                <w:color w:val="1C2A1C"/>
                <w:sz w:val="20"/>
                <w:szCs w:val="20"/>
              </w:rPr>
              <w:t xml:space="preserve">Mosque</w:t>
            </w:r>
          </w:p>
        </w:tc>
        <w:tc>
          <w:tcPr>
            <w:tcW w:type="pct" w:w="18%"/>
            <w:tcMar>
              <w:top w:type="dxa" w:w="50"/>
              <w:left w:type="dxa" w:w="100"/>
              <w:bottom w:type="dxa" w:w="50"/>
              <w:right w:type="dxa" w:w="100"/>
            </w:tcMar>
          </w:tcPr>
          <w:p>
            <w:pPr>
              <w:jc w:val="left"/>
            </w:pPr>
            <w:r>
              <w:rPr>
                <w:rFonts w:ascii="Calibri"/>
                <w:color w:val="1C2A1C"/>
                <w:sz w:val="20"/>
                <w:szCs w:val="20"/>
              </w:rPr>
              <w:t xml:space="preserve">Membres</w:t>
            </w:r>
          </w:p>
        </w:tc>
        <w:tc>
          <w:tcPr>
            <w:tcW w:type="pct" w:w="67%"/>
            <w:tcMar>
              <w:top w:type="dxa" w:w="50"/>
              <w:left w:type="dxa" w:w="100"/>
              <w:bottom w:type="dxa" w:w="50"/>
              <w:right w:type="dxa" w:w="100"/>
            </w:tcMar>
          </w:tcPr>
          <w:p>
            <w:pPr>
              <w:jc w:val="left"/>
            </w:pPr>
            <w:r>
              <w:rPr>
                <w:rFonts w:ascii="Calibri"/>
                <w:color w:val="1C2A1C"/>
                <w:sz w:val="20"/>
                <w:szCs w:val="20"/>
              </w:rPr>
              <w:t xml:space="preserve">nom, adresse, regionId</w:t>
            </w:r>
          </w:p>
        </w:tc>
      </w:tr>
      <w:tr>
        <w:trPr>
          <w:cantSplit/>
        </w:trPr>
        <w:tc>
          <w:tcPr>
            <w:tcW w:type="pct" w:w="15%"/>
            <w:tcMar>
              <w:top w:type="dxa" w:w="50"/>
              <w:left w:type="dxa" w:w="100"/>
              <w:bottom w:type="dxa" w:w="50"/>
              <w:right w:type="dxa" w:w="100"/>
            </w:tcMar>
          </w:tcPr>
          <w:p>
            <w:pPr>
              <w:jc w:val="left"/>
            </w:pPr>
            <w:r>
              <w:rPr>
                <w:rFonts w:ascii="Calibri"/>
                <w:b/>
                <w:bCs/>
                <w:color w:val="1C2A1C"/>
                <w:sz w:val="20"/>
                <w:szCs w:val="20"/>
              </w:rPr>
              <w:t xml:space="preserve">CarteMembre</w:t>
            </w:r>
          </w:p>
        </w:tc>
        <w:tc>
          <w:tcPr>
            <w:tcW w:type="pct" w:w="18%"/>
            <w:tcMar>
              <w:top w:type="dxa" w:w="50"/>
              <w:left w:type="dxa" w:w="100"/>
              <w:bottom w:type="dxa" w:w="50"/>
              <w:right w:type="dxa" w:w="100"/>
            </w:tcMar>
          </w:tcPr>
          <w:p>
            <w:pPr>
              <w:jc w:val="left"/>
            </w:pPr>
            <w:r>
              <w:rPr>
                <w:rFonts w:ascii="Calibri"/>
                <w:color w:val="1C2A1C"/>
                <w:sz w:val="20"/>
                <w:szCs w:val="20"/>
              </w:rPr>
              <w:t xml:space="preserve">Carte &amp; Vérification</w:t>
            </w:r>
          </w:p>
        </w:tc>
        <w:tc>
          <w:tcPr>
            <w:tcW w:type="pct" w:w="67%"/>
            <w:tcMar>
              <w:top w:type="dxa" w:w="50"/>
              <w:left w:type="dxa" w:w="100"/>
              <w:bottom w:type="dxa" w:w="50"/>
              <w:right w:type="dxa" w:w="100"/>
            </w:tcMar>
          </w:tcPr>
          <w:p>
            <w:pPr>
              <w:jc w:val="left"/>
            </w:pPr>
            <w:r>
              <w:rPr>
                <w:rFonts w:ascii="Calibri"/>
                <w:color w:val="1C2A1C"/>
                <w:sz w:val="20"/>
                <w:szCs w:val="20"/>
              </w:rPr>
              <w:t xml:space="preserve">numeroCarte, qrCodeUrl, dateEmission, dateExpiration</w:t>
            </w:r>
          </w:p>
        </w:tc>
      </w:tr>
      <w:tr>
        <w:trPr>
          <w:cantSplit/>
        </w:trPr>
        <w:tc>
          <w:tcPr>
            <w:tcW w:type="pct" w:w="15%"/>
            <w:tcMar>
              <w:top w:type="dxa" w:w="50"/>
              <w:left w:type="dxa" w:w="100"/>
              <w:bottom w:type="dxa" w:w="50"/>
              <w:right w:type="dxa" w:w="100"/>
            </w:tcMar>
          </w:tcPr>
          <w:p>
            <w:pPr>
              <w:jc w:val="left"/>
            </w:pPr>
            <w:r>
              <w:rPr>
                <w:rFonts w:ascii="Calibri"/>
                <w:b/>
                <w:bCs/>
                <w:color w:val="1C2A1C"/>
                <w:sz w:val="20"/>
                <w:szCs w:val="20"/>
              </w:rPr>
              <w:t xml:space="preserve">Paiement</w:t>
            </w:r>
          </w:p>
        </w:tc>
        <w:tc>
          <w:tcPr>
            <w:tcW w:type="pct" w:w="18%"/>
            <w:tcMar>
              <w:top w:type="dxa" w:w="50"/>
              <w:left w:type="dxa" w:w="100"/>
              <w:bottom w:type="dxa" w:w="50"/>
              <w:right w:type="dxa" w:w="100"/>
            </w:tcMar>
          </w:tcPr>
          <w:p>
            <w:pPr>
              <w:jc w:val="left"/>
            </w:pPr>
            <w:r>
              <w:rPr>
                <w:rFonts w:ascii="Calibri"/>
                <w:color w:val="1C2A1C"/>
                <w:sz w:val="20"/>
                <w:szCs w:val="20"/>
              </w:rPr>
              <w:t xml:space="preserve">Financier</w:t>
            </w:r>
          </w:p>
        </w:tc>
        <w:tc>
          <w:tcPr>
            <w:tcW w:type="pct" w:w="67%"/>
            <w:tcMar>
              <w:top w:type="dxa" w:w="50"/>
              <w:left w:type="dxa" w:w="100"/>
              <w:bottom w:type="dxa" w:w="50"/>
              <w:right w:type="dxa" w:w="100"/>
            </w:tcMar>
          </w:tcPr>
          <w:p>
            <w:pPr>
              <w:jc w:val="left"/>
            </w:pPr>
            <w:r>
              <w:rPr>
                <w:rFonts w:ascii="Calibri"/>
                <w:color w:val="1C2A1C"/>
                <w:sz w:val="20"/>
                <w:szCs w:val="20"/>
              </w:rPr>
              <w:t xml:space="preserve">montant, type, referenceTrans, methode, datePaiement</w:t>
            </w:r>
          </w:p>
        </w:tc>
      </w:tr>
      <w:tr>
        <w:trPr>
          <w:cantSplit/>
        </w:trPr>
        <w:tc>
          <w:tcPr>
            <w:tcW w:type="pct" w:w="15%"/>
            <w:tcMar>
              <w:top w:type="dxa" w:w="50"/>
              <w:left w:type="dxa" w:w="100"/>
              <w:bottom w:type="dxa" w:w="50"/>
              <w:right w:type="dxa" w:w="100"/>
            </w:tcMar>
          </w:tcPr>
          <w:p>
            <w:pPr>
              <w:jc w:val="left"/>
            </w:pPr>
            <w:r>
              <w:rPr>
                <w:rFonts w:ascii="Calibri"/>
                <w:b/>
                <w:bCs/>
                <w:color w:val="1C2A1C"/>
                <w:sz w:val="20"/>
                <w:szCs w:val="20"/>
              </w:rPr>
              <w:t xml:space="preserve">Content</w:t>
            </w:r>
          </w:p>
        </w:tc>
        <w:tc>
          <w:tcPr>
            <w:tcW w:type="pct" w:w="18%"/>
            <w:tcMar>
              <w:top w:type="dxa" w:w="50"/>
              <w:left w:type="dxa" w:w="100"/>
              <w:bottom w:type="dxa" w:w="50"/>
              <w:right w:type="dxa" w:w="100"/>
            </w:tcMar>
          </w:tcPr>
          <w:p>
            <w:pPr>
              <w:jc w:val="left"/>
            </w:pPr>
            <w:r>
              <w:rPr>
                <w:rFonts w:ascii="Calibri"/>
                <w:color w:val="1C2A1C"/>
                <w:sz w:val="20"/>
                <w:szCs w:val="20"/>
              </w:rPr>
              <w:t xml:space="preserve">Communication</w:t>
            </w:r>
          </w:p>
        </w:tc>
        <w:tc>
          <w:tcPr>
            <w:tcW w:type="pct" w:w="67%"/>
            <w:tcMar>
              <w:top w:type="dxa" w:w="50"/>
              <w:left w:type="dxa" w:w="100"/>
              <w:bottom w:type="dxa" w:w="50"/>
              <w:right w:type="dxa" w:w="100"/>
            </w:tcMar>
          </w:tcPr>
          <w:p>
            <w:pPr>
              <w:jc w:val="left"/>
            </w:pPr>
            <w:r>
              <w:rPr>
                <w:rFonts w:ascii="Calibri"/>
                <w:color w:val="1C2A1C"/>
                <w:sz w:val="20"/>
                <w:szCs w:val="20"/>
              </w:rPr>
              <w:t xml:space="preserve">titre, titreAr, contenu, contenuAr, type, categorie, published</w:t>
            </w:r>
          </w:p>
        </w:tc>
      </w:tr>
      <w:tr>
        <w:trPr>
          <w:cantSplit/>
        </w:trPr>
        <w:tc>
          <w:tcPr>
            <w:tcW w:type="pct" w:w="15%"/>
            <w:tcMar>
              <w:top w:type="dxa" w:w="50"/>
              <w:left w:type="dxa" w:w="100"/>
              <w:bottom w:type="dxa" w:w="50"/>
              <w:right w:type="dxa" w:w="100"/>
            </w:tcMar>
          </w:tcPr>
          <w:p>
            <w:pPr>
              <w:jc w:val="left"/>
            </w:pPr>
            <w:r>
              <w:rPr>
                <w:rFonts w:ascii="Calibri"/>
                <w:b/>
                <w:bCs/>
                <w:color w:val="1C2A1C"/>
                <w:sz w:val="20"/>
                <w:szCs w:val="20"/>
              </w:rPr>
              <w:t xml:space="preserve">SiteConfig</w:t>
            </w:r>
          </w:p>
        </w:tc>
        <w:tc>
          <w:tcPr>
            <w:tcW w:type="pct" w:w="18%"/>
            <w:tcMar>
              <w:top w:type="dxa" w:w="50"/>
              <w:left w:type="dxa" w:w="100"/>
              <w:bottom w:type="dxa" w:w="50"/>
              <w:right w:type="dxa" w:w="100"/>
            </w:tcMar>
          </w:tcPr>
          <w:p>
            <w:pPr>
              <w:jc w:val="left"/>
            </w:pPr>
            <w:r>
              <w:rPr>
                <w:rFonts w:ascii="Calibri"/>
                <w:color w:val="1C2A1C"/>
                <w:sz w:val="20"/>
                <w:szCs w:val="20"/>
              </w:rPr>
              <w:t xml:space="preserve">Configuration</w:t>
            </w:r>
          </w:p>
        </w:tc>
        <w:tc>
          <w:tcPr>
            <w:tcW w:type="pct" w:w="67%"/>
            <w:tcMar>
              <w:top w:type="dxa" w:w="50"/>
              <w:left w:type="dxa" w:w="100"/>
              <w:bottom w:type="dxa" w:w="50"/>
              <w:right w:type="dxa" w:w="100"/>
            </w:tcMar>
          </w:tcPr>
          <w:p>
            <w:pPr>
              <w:jc w:val="left"/>
            </w:pPr>
            <w:r>
              <w:rPr>
                <w:rFonts w:ascii="Calibri"/>
                <w:color w:val="1C2A1C"/>
                <w:sz w:val="20"/>
                <w:szCs w:val="20"/>
              </w:rPr>
              <w:t xml:space="preserve">key, value (clé-valeur générique)</w:t>
            </w:r>
          </w:p>
        </w:tc>
      </w:tr>
      <w:tr>
        <w:trPr>
          <w:cantSplit/>
        </w:trPr>
        <w:tc>
          <w:tcPr>
            <w:tcW w:type="pct" w:w="15%"/>
            <w:tcMar>
              <w:top w:type="dxa" w:w="50"/>
              <w:left w:type="dxa" w:w="100"/>
              <w:bottom w:type="dxa" w:w="50"/>
              <w:right w:type="dxa" w:w="100"/>
            </w:tcMar>
          </w:tcPr>
          <w:p>
            <w:pPr>
              <w:jc w:val="left"/>
            </w:pPr>
            <w:r>
              <w:rPr>
                <w:rFonts w:ascii="Calibri"/>
                <w:b/>
                <w:bCs/>
                <w:color w:val="1C2A1C"/>
                <w:sz w:val="20"/>
                <w:szCs w:val="20"/>
              </w:rPr>
              <w:t xml:space="preserve">FAQ</w:t>
            </w:r>
          </w:p>
        </w:tc>
        <w:tc>
          <w:tcPr>
            <w:tcW w:type="pct" w:w="18%"/>
            <w:tcMar>
              <w:top w:type="dxa" w:w="50"/>
              <w:left w:type="dxa" w:w="100"/>
              <w:bottom w:type="dxa" w:w="50"/>
              <w:right w:type="dxa" w:w="100"/>
            </w:tcMar>
          </w:tcPr>
          <w:p>
            <w:pPr>
              <w:jc w:val="left"/>
            </w:pPr>
            <w:r>
              <w:rPr>
                <w:rFonts w:ascii="Calibri"/>
                <w:color w:val="1C2A1C"/>
                <w:sz w:val="20"/>
                <w:szCs w:val="20"/>
              </w:rPr>
              <w:t xml:space="preserve">FAQ</w:t>
            </w:r>
          </w:p>
        </w:tc>
        <w:tc>
          <w:tcPr>
            <w:tcW w:type="pct" w:w="67%"/>
            <w:tcMar>
              <w:top w:type="dxa" w:w="50"/>
              <w:left w:type="dxa" w:w="100"/>
              <w:bottom w:type="dxa" w:w="50"/>
              <w:right w:type="dxa" w:w="100"/>
            </w:tcMar>
          </w:tcPr>
          <w:p>
            <w:pPr>
              <w:jc w:val="left"/>
            </w:pPr>
            <w:r>
              <w:rPr>
                <w:rFonts w:ascii="Calibri"/>
                <w:color w:val="1C2A1C"/>
                <w:sz w:val="20"/>
                <w:szCs w:val="20"/>
              </w:rPr>
              <w:t xml:space="preserve">question, reponse, ordre, published</w:t>
            </w:r>
          </w:p>
        </w:tc>
      </w:tr>
      <w:tr>
        <w:trPr>
          <w:cantSplit/>
        </w:trPr>
        <w:tc>
          <w:tcPr>
            <w:tcW w:type="pct" w:w="15%"/>
            <w:tcMar>
              <w:top w:type="dxa" w:w="50"/>
              <w:left w:type="dxa" w:w="100"/>
              <w:bottom w:type="dxa" w:w="50"/>
              <w:right w:type="dxa" w:w="100"/>
            </w:tcMar>
          </w:tcPr>
          <w:p>
            <w:pPr>
              <w:jc w:val="left"/>
            </w:pPr>
            <w:r>
              <w:rPr>
                <w:rFonts w:ascii="Calibri"/>
                <w:b/>
                <w:bCs/>
                <w:color w:val="1C2A1C"/>
                <w:sz w:val="20"/>
                <w:szCs w:val="20"/>
              </w:rPr>
              <w:t xml:space="preserve">BureauMember</w:t>
            </w:r>
          </w:p>
        </w:tc>
        <w:tc>
          <w:tcPr>
            <w:tcW w:type="pct" w:w="18%"/>
            <w:tcMar>
              <w:top w:type="dxa" w:w="50"/>
              <w:left w:type="dxa" w:w="100"/>
              <w:bottom w:type="dxa" w:w="50"/>
              <w:right w:type="dxa" w:w="100"/>
            </w:tcMar>
          </w:tcPr>
          <w:p>
            <w:pPr>
              <w:jc w:val="left"/>
            </w:pPr>
            <w:r>
              <w:rPr>
                <w:rFonts w:ascii="Calibri"/>
                <w:color w:val="1C2A1C"/>
                <w:sz w:val="20"/>
                <w:szCs w:val="20"/>
              </w:rPr>
              <w:t xml:space="preserve">Gouvernance</w:t>
            </w:r>
          </w:p>
        </w:tc>
        <w:tc>
          <w:tcPr>
            <w:tcW w:type="pct" w:w="67%"/>
            <w:tcMar>
              <w:top w:type="dxa" w:w="50"/>
              <w:left w:type="dxa" w:w="100"/>
              <w:bottom w:type="dxa" w:w="50"/>
              <w:right w:type="dxa" w:w="100"/>
            </w:tcMar>
          </w:tcPr>
          <w:p>
            <w:pPr>
              <w:jc w:val="left"/>
            </w:pPr>
            <w:r>
              <w:rPr>
                <w:rFonts w:ascii="Calibri"/>
                <w:color w:val="1C2A1C"/>
                <w:sz w:val="20"/>
                <w:szCs w:val="20"/>
              </w:rPr>
              <w:t xml:space="preserve">nom, prenom, role, roleAr, region, bio, initiales, photo, ordre</w:t>
            </w:r>
          </w:p>
        </w:tc>
      </w:tr>
      <w:tr>
        <w:trPr>
          <w:cantSplit/>
        </w:trPr>
        <w:tc>
          <w:tcPr>
            <w:tcW w:type="pct" w:w="15%"/>
            <w:tcMar>
              <w:top w:type="dxa" w:w="50"/>
              <w:left w:type="dxa" w:w="100"/>
              <w:bottom w:type="dxa" w:w="50"/>
              <w:right w:type="dxa" w:w="100"/>
            </w:tcMar>
          </w:tcPr>
          <w:p>
            <w:pPr>
              <w:jc w:val="left"/>
            </w:pPr>
            <w:r>
              <w:rPr>
                <w:rFonts w:ascii="Calibri"/>
                <w:b/>
                <w:bCs/>
                <w:color w:val="1C2A1C"/>
                <w:sz w:val="20"/>
                <w:szCs w:val="20"/>
              </w:rPr>
              <w:t xml:space="preserve">Commission</w:t>
            </w:r>
          </w:p>
        </w:tc>
        <w:tc>
          <w:tcPr>
            <w:tcW w:type="pct" w:w="18%"/>
            <w:tcMar>
              <w:top w:type="dxa" w:w="50"/>
              <w:left w:type="dxa" w:w="100"/>
              <w:bottom w:type="dxa" w:w="50"/>
              <w:right w:type="dxa" w:w="100"/>
            </w:tcMar>
          </w:tcPr>
          <w:p>
            <w:pPr>
              <w:jc w:val="left"/>
            </w:pPr>
            <w:r>
              <w:rPr>
                <w:rFonts w:ascii="Calibri"/>
                <w:color w:val="1C2A1C"/>
                <w:sz w:val="20"/>
                <w:szCs w:val="20"/>
              </w:rPr>
              <w:t xml:space="preserve">Gouvernance</w:t>
            </w:r>
          </w:p>
        </w:tc>
        <w:tc>
          <w:tcPr>
            <w:tcW w:type="pct" w:w="67%"/>
            <w:tcMar>
              <w:top w:type="dxa" w:w="50"/>
              <w:left w:type="dxa" w:w="100"/>
              <w:bottom w:type="dxa" w:w="50"/>
              <w:right w:type="dxa" w:w="100"/>
            </w:tcMar>
          </w:tcPr>
          <w:p>
            <w:pPr>
              <w:jc w:val="left"/>
            </w:pPr>
            <w:r>
              <w:rPr>
                <w:rFonts w:ascii="Calibri"/>
                <w:color w:val="1C2A1C"/>
                <w:sz w:val="20"/>
                <w:szCs w:val="20"/>
              </w:rPr>
              <w:t xml:space="preserve">nom, nomAr, members, desc, icon, ordre</w:t>
            </w:r>
          </w:p>
        </w:tc>
      </w:tr>
      <w:tr>
        <w:trPr>
          <w:cantSplit/>
        </w:trPr>
        <w:tc>
          <w:tcPr>
            <w:tcW w:type="pct" w:w="15%"/>
            <w:tcMar>
              <w:top w:type="dxa" w:w="50"/>
              <w:left w:type="dxa" w:w="100"/>
              <w:bottom w:type="dxa" w:w="50"/>
              <w:right w:type="dxa" w:w="100"/>
            </w:tcMar>
          </w:tcPr>
          <w:p>
            <w:pPr>
              <w:jc w:val="left"/>
            </w:pPr>
            <w:r>
              <w:rPr>
                <w:rFonts w:ascii="Calibri"/>
                <w:b/>
                <w:bCs/>
                <w:color w:val="1C2A1C"/>
                <w:sz w:val="20"/>
                <w:szCs w:val="20"/>
              </w:rPr>
              <w:t xml:space="preserve">Concours</w:t>
            </w:r>
          </w:p>
        </w:tc>
        <w:tc>
          <w:tcPr>
            <w:tcW w:type="pct" w:w="18%"/>
            <w:tcMar>
              <w:top w:type="dxa" w:w="50"/>
              <w:left w:type="dxa" w:w="100"/>
              <w:bottom w:type="dxa" w:w="50"/>
              <w:right w:type="dxa" w:w="100"/>
            </w:tcMar>
          </w:tcPr>
          <w:p>
            <w:pPr>
              <w:jc w:val="left"/>
            </w:pPr>
            <w:r>
              <w:rPr>
                <w:rFonts w:ascii="Calibri"/>
                <w:color w:val="1C2A1C"/>
                <w:sz w:val="20"/>
                <w:szCs w:val="20"/>
              </w:rPr>
              <w:t xml:space="preserve">Activités</w:t>
            </w:r>
          </w:p>
        </w:tc>
        <w:tc>
          <w:tcPr>
            <w:tcW w:type="pct" w:w="67%"/>
            <w:tcMar>
              <w:top w:type="dxa" w:w="50"/>
              <w:left w:type="dxa" w:w="100"/>
              <w:bottom w:type="dxa" w:w="50"/>
              <w:right w:type="dxa" w:w="100"/>
            </w:tcMar>
          </w:tcPr>
          <w:p>
            <w:pPr>
              <w:jc w:val="left"/>
            </w:pPr>
            <w:r>
              <w:rPr>
                <w:rFonts w:ascii="Calibri"/>
                <w:color w:val="1C2A1C"/>
                <w:sz w:val="20"/>
                <w:szCs w:val="20"/>
              </w:rPr>
              <w:t xml:space="preserve">nom, type, dateDebut, dateFin, lieu, visiblePublic, inscriptionsOuvertes, statut</w:t>
            </w:r>
          </w:p>
        </w:tc>
      </w:tr>
    </w:tbl>
    <w:p>
      <w:pPr>
        <w:pStyle w:val="Heading1"/>
        <w:spacing w:after="120" w:before="360"/>
      </w:pPr>
      <w:r>
        <w:rPr>
          <w:rFonts w:ascii="Calibri" w:eastAsia="SimHei"/>
          <w:b/>
          <w:bCs/>
          <w:color w:val="1B5E20"/>
          <w:sz w:val="32"/>
          <w:szCs w:val="32"/>
        </w:rPr>
        <w:t xml:space="preserve">10. Nouvelles fonctionnalités (v2.0)</w:t>
      </w:r>
    </w:p>
    <w:p>
      <w:pPr>
        <w:pStyle w:val="Heading2"/>
        <w:spacing w:after="120" w:before="240"/>
      </w:pPr>
      <w:r>
        <w:rPr>
          <w:rFonts w:ascii="Calibri" w:eastAsia="SimHei"/>
          <w:b/>
          <w:bCs/>
          <w:color w:val="1B5E20"/>
          <w:sz w:val="28"/>
          <w:szCs w:val="28"/>
        </w:rPr>
        <w:t xml:space="preserve">10.1 Section Coran (/coran)</w:t>
      </w:r>
    </w:p>
    <w:p>
      <w:pPr>
        <w:spacing w:after="80" w:line="312"/>
        <w:ind w:firstLine="420"/>
        <w:jc w:val="both"/>
      </w:pPr>
      <w:r>
        <w:rPr>
          <w:rFonts w:ascii="Calibri" w:eastAsia="Microsoft YaHei"/>
          <w:color w:val="1C2A1C"/>
          <w:sz w:val="22"/>
          <w:szCs w:val="22"/>
        </w:rPr>
        <w:t xml:space="preserve">La section Coran est la plus grande nouveauté inspirée de l’analyse du site FM6OA. Elle comprend six récitateurs sénégalais avec lecteur audio intégré, un index complet des 114 sourates organisées par Juz avec recherche, cinq ressources coraniques (lecture, Wolof, audio, tafsir, hifz), et un verset du jour rotatif en arabe et français. L’ensemble est administrable depuis /admin/coran.</w:t>
      </w:r>
    </w:p>
    <w:p>
      <w:pPr>
        <w:pStyle w:val="Heading2"/>
        <w:spacing w:after="120" w:before="240"/>
      </w:pPr>
      <w:r>
        <w:rPr>
          <w:rFonts w:ascii="Calibri" w:eastAsia="SimHei"/>
          <w:b/>
          <w:bCs/>
          <w:color w:val="1B5E20"/>
          <w:sz w:val="28"/>
          <w:szCs w:val="28"/>
        </w:rPr>
        <w:t xml:space="preserve">10.2 Calendrier Hijri + Agenda (/agenda)</w:t>
      </w:r>
    </w:p>
    <w:p>
      <w:pPr>
        <w:spacing w:after="80" w:line="312"/>
        <w:ind w:firstLine="420"/>
        <w:jc w:val="both"/>
      </w:pPr>
      <w:r>
        <w:rPr>
          <w:rFonts w:ascii="Calibri" w:eastAsia="Microsoft YaHei"/>
          <w:color w:val="1C2A1C"/>
          <w:sz w:val="22"/>
          <w:szCs w:val="22"/>
        </w:rPr>
        <w:t xml:space="preserve">Le calendrier Hijri offre un affichage double (Grégorien + Hijri) synchronisé avec navigation mensuelle. Huit fêtes islamiques sont marquées sur le calendrier (Nouvel An, Mawlid, Isra, Ramadan, Nuit du Destin, Aïd al-Fitr, Aïd al-Adha). L’agenda affiche les événements LIPS en vue calendrier ou liste, avec filtres par catégorie. Le widget de prières a été enrichi avec les dates Hijri en arabe et un lien vers l’agenda.</w:t>
      </w:r>
    </w:p>
    <w:p>
      <w:pPr>
        <w:pStyle w:val="Heading2"/>
        <w:spacing w:after="120" w:before="240"/>
      </w:pPr>
      <w:r>
        <w:rPr>
          <w:rFonts w:ascii="Calibri" w:eastAsia="SimHei"/>
          <w:b/>
          <w:bCs/>
          <w:color w:val="1B5E20"/>
          <w:sz w:val="28"/>
          <w:szCs w:val="28"/>
        </w:rPr>
        <w:t xml:space="preserve">10.3 Carte interactive du Sénégal (/regions)</w:t>
      </w:r>
    </w:p>
    <w:p>
      <w:pPr>
        <w:spacing w:after="80" w:line="312"/>
        <w:ind w:firstLine="420"/>
        <w:jc w:val="both"/>
      </w:pPr>
      <w:r>
        <w:rPr>
          <w:rFonts w:ascii="Calibri" w:eastAsia="Microsoft YaHei"/>
          <w:color w:val="1C2A1C"/>
          <w:sz w:val="22"/>
          <w:szCs w:val="22"/>
        </w:rPr>
        <w:t xml:space="preserve">La carte SVG interactive affiche les 14 régions du Sénégal avec des effets de survol (changement de couleur, tooltip avec population et mosquées), un clic qui fait défiler vers la carte région correspondante, et une barre de statistiques récapitulatives. La Gambie est représentée comme zone séparatrice. Une version compacte est intégrée sur la page d’accueil.</w:t>
      </w:r>
    </w:p>
    <w:p>
      <w:pPr>
        <w:pStyle w:val="Heading2"/>
        <w:spacing w:after="120" w:before="240"/>
      </w:pPr>
      <w:r>
        <w:rPr>
          <w:rFonts w:ascii="Calibri" w:eastAsia="SimHei"/>
          <w:b/>
          <w:bCs/>
          <w:color w:val="1B5E20"/>
          <w:sz w:val="28"/>
          <w:szCs w:val="28"/>
        </w:rPr>
        <w:t xml:space="preserve">10.4 Espace Membre connecté (/espace-membre)</w:t>
      </w:r>
    </w:p>
    <w:p>
      <w:pPr>
        <w:spacing w:after="80" w:line="312"/>
        <w:ind w:firstLine="420"/>
        <w:jc w:val="both"/>
      </w:pPr>
      <w:r>
        <w:rPr>
          <w:rFonts w:ascii="Calibri" w:eastAsia="Microsoft YaHei"/>
          <w:color w:val="1C2A1C"/>
          <w:sz w:val="22"/>
          <w:szCs w:val="22"/>
        </w:rPr>
        <w:t xml:space="preserve">L’espace membre offre un portail personnel complet pour chaque imam ou prédicateur. Après connexion, le membre accède à un tableau de bord avec message de bienvenue, carte membre 3D flip, informations de profil, historique des cotisations et dons, et liens rapides vers les fonctionnalités clés. L’authentification utilise JWT avec cookie httpOnly séparé de l’admin, et les routes sont protégées par middleware.</w:t>
      </w:r>
    </w:p>
    <w:p>
      <w:pPr>
        <w:pStyle w:val="Heading1"/>
        <w:spacing w:after="120" w:before="360"/>
      </w:pPr>
      <w:r>
        <w:rPr>
          <w:rFonts w:ascii="Calibri" w:eastAsia="SimHei"/>
          <w:b/>
          <w:bCs/>
          <w:color w:val="1B5E20"/>
          <w:sz w:val="32"/>
          <w:szCs w:val="32"/>
        </w:rPr>
        <w:t xml:space="preserve">11. Sécurité et authentification</w:t>
      </w:r>
    </w:p>
    <w:p>
      <w:pPr>
        <w:spacing w:after="80" w:line="312"/>
        <w:ind w:firstLine="420"/>
        <w:jc w:val="both"/>
      </w:pPr>
      <w:r>
        <w:rPr>
          <w:rFonts w:ascii="Calibri" w:eastAsia="Microsoft YaHei"/>
          <w:color w:val="1C2A1C"/>
          <w:sz w:val="22"/>
          <w:szCs w:val="22"/>
        </w:rPr>
        <w:t xml:space="preserve">Le système utilise deux canaux d’authentification distincts, séparés par des cookies différents. L’administration utilise le cookie lips-admin-session (rôles ADMIN, PRESIDENT, RESPONSABLE_REGIONAL) et l’espace membre utilise lips-member-session (rôles IMAM, PREDICATEUR, RESPONSABLE_REGIONAL, MEMBRE_CHOURA). Les deux utilisent JWT via la bibliothèque jose avec une durée de validité de 24 heures, cookies httpOnly, et vérification des mots de passe via bcryptjs. Le middleware Next.js protège les routes /admin/* et /espace-membre/* en vérifiant la validité du JWT correspondant.</w:t>
      </w:r>
    </w:p>
    <w:p>
      <w:pPr>
        <w:pStyle w:val="Heading2"/>
        <w:spacing w:after="120" w:before="240"/>
      </w:pPr>
      <w:r>
        <w:rPr>
          <w:rFonts w:ascii="Calibri" w:eastAsia="SimHei"/>
          <w:b/>
          <w:bCs/>
          <w:color w:val="1B5E20"/>
          <w:sz w:val="28"/>
          <w:szCs w:val="28"/>
        </w:rPr>
        <w:t xml:space="preserve">11.1 Rôles utilisateur</w:t>
      </w:r>
    </w:p>
    <w:tbl>
      <w:tblPr>
        <w:tblW w:type="pct" w:w="100%"/>
        <w:tblBorders>
          <w:top w:val="single" w:color="C9962A" w:sz="2"/>
          <w:left w:val="none"/>
          <w:bottom w:val="single" w:color="C9962A" w:sz="2"/>
          <w:right w:val="none"/>
          <w:insideH w:val="single" w:color="D0D0D0" w:sz="1"/>
          <w:insideV w:val="none"/>
        </w:tblBorders>
      </w:tblPr>
      <w:tblGrid>
        <w:gridCol w:w="100"/>
        <w:gridCol w:w="100"/>
      </w:tblGrid>
      <w:tr>
        <w:trPr>
          <w:cantSplit/>
          <w:tblHeader/>
        </w:trPr>
        <w:tc>
          <w:tcPr>
            <w:tcW w:type="pct" w:w="25%"/>
            <w:shd w:fill="1B5E20" w:val="clear"/>
            <w:tcMar>
              <w:top w:type="dxa" w:w="50"/>
              <w:left w:type="dxa" w:w="100"/>
              <w:bottom w:type="dxa" w:w="50"/>
              <w:right w:type="dxa" w:w="100"/>
            </w:tcMar>
          </w:tcPr>
          <w:p>
            <w:pPr>
              <w:jc w:val="left"/>
            </w:pPr>
            <w:r>
              <w:rPr>
                <w:rFonts w:ascii="Calibri"/>
                <w:b/>
                <w:bCs/>
                <w:color w:val="FFFFFF"/>
                <w:sz w:val="20"/>
                <w:szCs w:val="20"/>
              </w:rPr>
              <w:t xml:space="preserve">Rôle</w:t>
            </w:r>
          </w:p>
        </w:tc>
        <w:tc>
          <w:tcPr>
            <w:tcW w:type="pct" w:w="75%"/>
            <w:shd w:fill="1B5E20" w:val="clear"/>
            <w:tcMar>
              <w:top w:type="dxa" w:w="50"/>
              <w:left w:type="dxa" w:w="100"/>
              <w:bottom w:type="dxa" w:w="50"/>
              <w:right w:type="dxa" w:w="100"/>
            </w:tcMar>
          </w:tcPr>
          <w:p>
            <w:pPr>
              <w:jc w:val="left"/>
            </w:pPr>
            <w:r>
              <w:rPr>
                <w:rFonts w:ascii="Calibri"/>
                <w:b/>
                <w:bCs/>
                <w:color w:val="FFFFFF"/>
                <w:sz w:val="20"/>
                <w:szCs w:val="20"/>
              </w:rPr>
              <w:t xml:space="preserve">Accès</w:t>
            </w:r>
          </w:p>
        </w:tc>
      </w:tr>
      <w:tr>
        <w:trPr>
          <w:cantSplit/>
        </w:trPr>
        <w:tc>
          <w:tcPr>
            <w:tcW w:type="pct" w:w="25%"/>
            <w:tcMar>
              <w:top w:type="dxa" w:w="50"/>
              <w:left w:type="dxa" w:w="100"/>
              <w:bottom w:type="dxa" w:w="50"/>
              <w:right w:type="dxa" w:w="100"/>
            </w:tcMar>
          </w:tcPr>
          <w:p>
            <w:pPr>
              <w:jc w:val="left"/>
            </w:pPr>
            <w:r>
              <w:rPr>
                <w:rFonts w:ascii="Calibri"/>
                <w:b/>
                <w:bCs/>
                <w:color w:val="1C2A1C"/>
                <w:sz w:val="20"/>
                <w:szCs w:val="20"/>
              </w:rPr>
              <w:t xml:space="preserve">ADMIN</w:t>
            </w:r>
          </w:p>
        </w:tc>
        <w:tc>
          <w:tcPr>
            <w:tcW w:type="pct" w:w="75%"/>
            <w:tcMar>
              <w:top w:type="dxa" w:w="50"/>
              <w:left w:type="dxa" w:w="100"/>
              <w:bottom w:type="dxa" w:w="50"/>
              <w:right w:type="dxa" w:w="100"/>
            </w:tcMar>
          </w:tcPr>
          <w:p>
            <w:pPr>
              <w:jc w:val="left"/>
            </w:pPr>
            <w:r>
              <w:rPr>
                <w:rFonts w:ascii="Calibri"/>
                <w:color w:val="1C2A1C"/>
                <w:sz w:val="20"/>
                <w:szCs w:val="20"/>
              </w:rPr>
              <w:t xml:space="preserve">Accès complet au panneau d’administration</w:t>
            </w:r>
          </w:p>
        </w:tc>
      </w:tr>
      <w:tr>
        <w:trPr>
          <w:cantSplit/>
        </w:trPr>
        <w:tc>
          <w:tcPr>
            <w:tcW w:type="pct" w:w="25%"/>
            <w:tcMar>
              <w:top w:type="dxa" w:w="50"/>
              <w:left w:type="dxa" w:w="100"/>
              <w:bottom w:type="dxa" w:w="50"/>
              <w:right w:type="dxa" w:w="100"/>
            </w:tcMar>
          </w:tcPr>
          <w:p>
            <w:pPr>
              <w:jc w:val="left"/>
            </w:pPr>
            <w:r>
              <w:rPr>
                <w:rFonts w:ascii="Calibri"/>
                <w:b/>
                <w:bCs/>
                <w:color w:val="1C2A1C"/>
                <w:sz w:val="20"/>
                <w:szCs w:val="20"/>
              </w:rPr>
              <w:t xml:space="preserve">PRESIDENT</w:t>
            </w:r>
          </w:p>
        </w:tc>
        <w:tc>
          <w:tcPr>
            <w:tcW w:type="pct" w:w="75%"/>
            <w:tcMar>
              <w:top w:type="dxa" w:w="50"/>
              <w:left w:type="dxa" w:w="100"/>
              <w:bottom w:type="dxa" w:w="50"/>
              <w:right w:type="dxa" w:w="100"/>
            </w:tcMar>
          </w:tcPr>
          <w:p>
            <w:pPr>
              <w:jc w:val="left"/>
            </w:pPr>
            <w:r>
              <w:rPr>
                <w:rFonts w:ascii="Calibri"/>
                <w:color w:val="1C2A1C"/>
                <w:sz w:val="20"/>
                <w:szCs w:val="20"/>
              </w:rPr>
              <w:t xml:space="preserve">Accès administration + autorité institutionnelle</w:t>
            </w:r>
          </w:p>
        </w:tc>
      </w:tr>
      <w:tr>
        <w:trPr>
          <w:cantSplit/>
        </w:trPr>
        <w:tc>
          <w:tcPr>
            <w:tcW w:type="pct" w:w="25%"/>
            <w:tcMar>
              <w:top w:type="dxa" w:w="50"/>
              <w:left w:type="dxa" w:w="100"/>
              <w:bottom w:type="dxa" w:w="50"/>
              <w:right w:type="dxa" w:w="100"/>
            </w:tcMar>
          </w:tcPr>
          <w:p>
            <w:pPr>
              <w:jc w:val="left"/>
            </w:pPr>
            <w:r>
              <w:rPr>
                <w:rFonts w:ascii="Calibri"/>
                <w:b/>
                <w:bCs/>
                <w:color w:val="1C2A1C"/>
                <w:sz w:val="20"/>
                <w:szCs w:val="20"/>
              </w:rPr>
              <w:t xml:space="preserve">RESPONSABLE_REGIONAL</w:t>
            </w:r>
          </w:p>
        </w:tc>
        <w:tc>
          <w:tcPr>
            <w:tcW w:type="pct" w:w="75%"/>
            <w:tcMar>
              <w:top w:type="dxa" w:w="50"/>
              <w:left w:type="dxa" w:w="100"/>
              <w:bottom w:type="dxa" w:w="50"/>
              <w:right w:type="dxa" w:w="100"/>
            </w:tcMar>
          </w:tcPr>
          <w:p>
            <w:pPr>
              <w:jc w:val="left"/>
            </w:pPr>
            <w:r>
              <w:rPr>
                <w:rFonts w:ascii="Calibri"/>
                <w:color w:val="1C2A1C"/>
                <w:sz w:val="20"/>
                <w:szCs w:val="20"/>
              </w:rPr>
              <w:t xml:space="preserve">Accès admin limité + accès membre</w:t>
            </w:r>
          </w:p>
        </w:tc>
      </w:tr>
      <w:tr>
        <w:trPr>
          <w:cantSplit/>
        </w:trPr>
        <w:tc>
          <w:tcPr>
            <w:tcW w:type="pct" w:w="25%"/>
            <w:tcMar>
              <w:top w:type="dxa" w:w="50"/>
              <w:left w:type="dxa" w:w="100"/>
              <w:bottom w:type="dxa" w:w="50"/>
              <w:right w:type="dxa" w:w="100"/>
            </w:tcMar>
          </w:tcPr>
          <w:p>
            <w:pPr>
              <w:jc w:val="left"/>
            </w:pPr>
            <w:r>
              <w:rPr>
                <w:rFonts w:ascii="Calibri"/>
                <w:b/>
                <w:bCs/>
                <w:color w:val="1C2A1C"/>
                <w:sz w:val="20"/>
                <w:szCs w:val="20"/>
              </w:rPr>
              <w:t xml:space="preserve">IMAM</w:t>
            </w:r>
          </w:p>
        </w:tc>
        <w:tc>
          <w:tcPr>
            <w:tcW w:type="pct" w:w="75%"/>
            <w:tcMar>
              <w:top w:type="dxa" w:w="50"/>
              <w:left w:type="dxa" w:w="100"/>
              <w:bottom w:type="dxa" w:w="50"/>
              <w:right w:type="dxa" w:w="100"/>
            </w:tcMar>
          </w:tcPr>
          <w:p>
            <w:pPr>
              <w:jc w:val="left"/>
            </w:pPr>
            <w:r>
              <w:rPr>
                <w:rFonts w:ascii="Calibri"/>
                <w:color w:val="1C2A1C"/>
                <w:sz w:val="20"/>
                <w:szCs w:val="20"/>
              </w:rPr>
              <w:t xml:space="preserve">Accès espace membre uniquement</w:t>
            </w:r>
          </w:p>
        </w:tc>
      </w:tr>
      <w:tr>
        <w:trPr>
          <w:cantSplit/>
        </w:trPr>
        <w:tc>
          <w:tcPr>
            <w:tcW w:type="pct" w:w="25%"/>
            <w:tcMar>
              <w:top w:type="dxa" w:w="50"/>
              <w:left w:type="dxa" w:w="100"/>
              <w:bottom w:type="dxa" w:w="50"/>
              <w:right w:type="dxa" w:w="100"/>
            </w:tcMar>
          </w:tcPr>
          <w:p>
            <w:pPr>
              <w:jc w:val="left"/>
            </w:pPr>
            <w:r>
              <w:rPr>
                <w:rFonts w:ascii="Calibri"/>
                <w:b/>
                <w:bCs/>
                <w:color w:val="1C2A1C"/>
                <w:sz w:val="20"/>
                <w:szCs w:val="20"/>
              </w:rPr>
              <w:t xml:space="preserve">PREDICATEUR</w:t>
            </w:r>
          </w:p>
        </w:tc>
        <w:tc>
          <w:tcPr>
            <w:tcW w:type="pct" w:w="75%"/>
            <w:tcMar>
              <w:top w:type="dxa" w:w="50"/>
              <w:left w:type="dxa" w:w="100"/>
              <w:bottom w:type="dxa" w:w="50"/>
              <w:right w:type="dxa" w:w="100"/>
            </w:tcMar>
          </w:tcPr>
          <w:p>
            <w:pPr>
              <w:jc w:val="left"/>
            </w:pPr>
            <w:r>
              <w:rPr>
                <w:rFonts w:ascii="Calibri"/>
                <w:color w:val="1C2A1C"/>
                <w:sz w:val="20"/>
                <w:szCs w:val="20"/>
              </w:rPr>
              <w:t xml:space="preserve">Accès espace membre uniquement</w:t>
            </w:r>
          </w:p>
        </w:tc>
      </w:tr>
      <w:tr>
        <w:trPr>
          <w:cantSplit/>
        </w:trPr>
        <w:tc>
          <w:tcPr>
            <w:tcW w:type="pct" w:w="25%"/>
            <w:tcMar>
              <w:top w:type="dxa" w:w="50"/>
              <w:left w:type="dxa" w:w="100"/>
              <w:bottom w:type="dxa" w:w="50"/>
              <w:right w:type="dxa" w:w="100"/>
            </w:tcMar>
          </w:tcPr>
          <w:p>
            <w:pPr>
              <w:jc w:val="left"/>
            </w:pPr>
            <w:r>
              <w:rPr>
                <w:rFonts w:ascii="Calibri"/>
                <w:b/>
                <w:bCs/>
                <w:color w:val="1C2A1C"/>
                <w:sz w:val="20"/>
                <w:szCs w:val="20"/>
              </w:rPr>
              <w:t xml:space="preserve">MEMBRE_CHOURA</w:t>
            </w:r>
          </w:p>
        </w:tc>
        <w:tc>
          <w:tcPr>
            <w:tcW w:type="pct" w:w="75%"/>
            <w:tcMar>
              <w:top w:type="dxa" w:w="50"/>
              <w:left w:type="dxa" w:w="100"/>
              <w:bottom w:type="dxa" w:w="50"/>
              <w:right w:type="dxa" w:w="100"/>
            </w:tcMar>
          </w:tcPr>
          <w:p>
            <w:pPr>
              <w:jc w:val="left"/>
            </w:pPr>
            <w:r>
              <w:rPr>
                <w:rFonts w:ascii="Calibri"/>
                <w:color w:val="1C2A1C"/>
                <w:sz w:val="20"/>
                <w:szCs w:val="20"/>
              </w:rPr>
              <w:t xml:space="preserve">Accès espace membre uniquement</w:t>
            </w:r>
          </w:p>
        </w:tc>
      </w:tr>
    </w:tbl>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7B5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B7B5D"/>
        <w:sz w:val="16"/>
        <w:szCs w:val="16"/>
      </w:rPr>
      <w:t xml:space="preserve">LIPS — Documentation Technique SIIN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A1C"/>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SimHei"/>
      <w:b/>
      <w:bCs/>
      <w:color w:val="1B5E20"/>
      <w:sz w:val="32"/>
      <w:szCs w:val="32"/>
    </w:rPr>
  </w:style>
  <w:style w:type="paragraph" w:styleId="Heading2">
    <w:name w:val="Heading 2"/>
    <w:basedOn w:val="Normal"/>
    <w:next w:val="Normal"/>
    <w:qFormat/>
    <w:pPr>
      <w:spacing w:after="120" w:before="240" w:line="312"/>
    </w:pPr>
    <w:rPr>
      <w:rFonts w:ascii="Calibri" w:eastAsia="SimHei"/>
      <w:b/>
      <w:bCs/>
      <w:color w:val="1B5E2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2026-06-06T17:41:12.795Z</dcterms:created>
  <dcterms:modified xsi:type="dcterms:W3CDTF">2026-06-06T17:41:12.795Z</dcterms:modified>
</cp:coreProperties>
</file>

<file path=docProps/custom.xml><?xml version="1.0" encoding="utf-8"?>
<Properties xmlns="http://schemas.openxmlformats.org/officeDocument/2006/custom-properties" xmlns:vt="http://schemas.openxmlformats.org/officeDocument/2006/docPropsVTypes"/>
</file>