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975"/>
      </w:tblGrid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Comisión TDP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#25 (Ferrante, Agustín; Latouquette, David; López, David)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lang w:eastAsia="en-US"/>
              </w:rPr>
            </w:pPr>
            <w:r>
              <w:rPr>
                <w:rFonts w:eastAsia="Ubuntu" w:cs="Ubuntu" w:ascii="Ubuntu" w:hAnsi="Ubuntu"/>
                <w:sz w:val="22"/>
              </w:rPr>
              <w:t>Docente TDP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Biondi, Juan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Fecha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24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/10/2019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Sprint que se evalúa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5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cumplidos (máximo de 500 carecteres)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todos los enemigos y personajes.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left="227" w:right="0" w:hanging="17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todos los power-up.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pendientes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todas las colisiones.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el ganar/perder.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todo gráficamente.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Correcciones a realizar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LibreOffice/6.2.0.3$Linux_X86_64 LibreOffice_project/98c6a8a1c6c7b144ce3cc729e34964b47ce25d62</Application>
  <Pages>1</Pages>
  <Words>65</Words>
  <Characters>401</Characters>
  <CharactersWithSpaces>444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2019-09-12T11:14:42Z</dcterms:created>
  <dc:creator/>
  <dc:description/>
  <dc:language>es-AR</dc:language>
  <cp:lastModifiedBy>David López</cp:lastModifiedBy>
  <dcterms:modified xsi:type="dcterms:W3CDTF">2019-11-11T17:24:56Z</dcterms:modified>
  <cp:revision>15</cp:revision>
  <dc:subject/>
  <dc:title/>
</cp:coreProperties>
</file>