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3AF40030" w:rsidR="001F554B" w:rsidRPr="0006007D" w:rsidRDefault="00AA78EE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>
        <w:rPr>
          <w:rFonts w:ascii="Arial" w:hAnsi="Arial" w:cs="Arial"/>
          <w:bCs/>
          <w:kern w:val="24"/>
          <w:sz w:val="32"/>
          <w:szCs w:val="32"/>
          <w:lang w:val="es-ES_tradnl"/>
        </w:rPr>
        <w:t>3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092A4B65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35F1904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C06325">
        <w:rPr>
          <w:sz w:val="28"/>
          <w:szCs w:val="28"/>
        </w:rPr>
        <w:t>Jorge Arun Zambrano Cedeño</w:t>
      </w:r>
      <w:r w:rsidR="00C0713A">
        <w:rPr>
          <w:sz w:val="28"/>
          <w:szCs w:val="28"/>
        </w:rPr>
        <w:t>, M</w:t>
      </w:r>
      <w:r w:rsidR="00C06325">
        <w:rPr>
          <w:sz w:val="28"/>
          <w:szCs w:val="28"/>
        </w:rPr>
        <w:t>g</w:t>
      </w:r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73F32CD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AA78EE" w:rsidRPr="00F74DF8">
        <w:t>Darlin Alejandro Alonzo Véliz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45C7457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AA78EE">
        <w:rPr>
          <w:b/>
          <w:bCs/>
        </w:rPr>
        <w:t xml:space="preserve"> </w:t>
      </w:r>
      <w:r w:rsidR="00AA78EE" w:rsidRPr="00F74DF8">
        <w:t>¨A¨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4C9AB981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AA78EE">
        <w:rPr>
          <w:b/>
          <w:bCs/>
        </w:rPr>
        <w:t xml:space="preserve"> </w:t>
      </w:r>
      <w:r w:rsidR="00AA78EE" w:rsidRPr="00F74DF8">
        <w:t>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093AD14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  <w:r w:rsidR="00AA78EE">
        <w:rPr>
          <w:b/>
          <w:bCs/>
        </w:rPr>
        <w:t xml:space="preserve"> </w:t>
      </w:r>
      <w:r w:rsidR="00AA78EE" w:rsidRPr="00F74DF8">
        <w:t>Estudio de caso – Sistema de control de rescate y adopción anim</w:t>
      </w:r>
      <w:r w:rsidR="00F74DF8" w:rsidRPr="00F74DF8">
        <w:t>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76F64F2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AA78EE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AA78EE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47BC4B3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 w:rsidR="002F45CB">
        <w:rPr>
          <w:rFonts w:ascii="Arial" w:hAnsi="Arial" w:cs="Arial"/>
          <w:b/>
          <w:sz w:val="28"/>
        </w:rPr>
        <w:t xml:space="preserve"> 1</w:t>
      </w:r>
    </w:p>
    <w:p w14:paraId="581D4DBC" w14:textId="489F3D09" w:rsidR="00D21BA4" w:rsidRPr="002F45CB" w:rsidRDefault="00D21BA4" w:rsidP="002F45CB">
      <w:pPr>
        <w:pStyle w:val="Sinespaciado"/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2F45CB">
        <w:rPr>
          <w:rFonts w:ascii="Arial" w:hAnsi="Arial" w:cs="Arial"/>
          <w:b/>
          <w:bCs/>
          <w:sz w:val="24"/>
          <w:szCs w:val="24"/>
          <w:lang w:eastAsia="es-EC"/>
        </w:rPr>
        <w:t xml:space="preserve">Actividad # </w:t>
      </w:r>
      <w:r w:rsidR="002F45CB" w:rsidRPr="002F45CB">
        <w:rPr>
          <w:rFonts w:ascii="Arial" w:hAnsi="Arial" w:cs="Arial"/>
          <w:b/>
          <w:bCs/>
          <w:sz w:val="24"/>
          <w:szCs w:val="24"/>
          <w:lang w:eastAsia="es-EC"/>
        </w:rPr>
        <w:t xml:space="preserve">1 </w:t>
      </w:r>
    </w:p>
    <w:p w14:paraId="33DA84C9" w14:textId="3E764663" w:rsidR="002F45CB" w:rsidRPr="002F45CB" w:rsidRDefault="002F45CB" w:rsidP="002F4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2F45CB">
        <w:rPr>
          <w:rFonts w:ascii="Arial" w:hAnsi="Arial" w:cs="Arial"/>
          <w:b/>
          <w:bCs/>
          <w:sz w:val="24"/>
          <w:szCs w:val="24"/>
          <w:lang w:eastAsia="es-EC"/>
        </w:rPr>
        <w:t>Enlace al repositorio</w:t>
      </w:r>
    </w:p>
    <w:p w14:paraId="61577D51" w14:textId="236C76CB" w:rsidR="002F45CB" w:rsidRDefault="002F45CB" w:rsidP="002F4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2F45CB">
        <w:rPr>
          <w:rFonts w:ascii="Arial" w:hAnsi="Arial" w:cs="Arial"/>
          <w:sz w:val="24"/>
          <w:szCs w:val="24"/>
          <w:lang w:eastAsia="es-EC"/>
        </w:rPr>
        <w:t>URL GitHub:</w:t>
      </w:r>
      <w:r>
        <w:rPr>
          <w:rFonts w:ascii="Arial" w:hAnsi="Arial" w:cs="Arial"/>
          <w:sz w:val="24"/>
          <w:szCs w:val="24"/>
          <w:lang w:eastAsia="es-EC"/>
        </w:rPr>
        <w:t xml:space="preserve"> </w:t>
      </w:r>
    </w:p>
    <w:p w14:paraId="13161248" w14:textId="50C4B070" w:rsidR="002F45CB" w:rsidRDefault="002F45CB" w:rsidP="002F4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Desarrollo del documento</w:t>
      </w:r>
    </w:p>
    <w:p w14:paraId="5903541C" w14:textId="7E8A0EA7" w:rsidR="00280E4D" w:rsidRPr="00280E4D" w:rsidRDefault="002F45CB" w:rsidP="00280E4D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Análisis del escenario (Actores y requerimientos)</w:t>
      </w:r>
    </w:p>
    <w:p w14:paraId="72C0D53F" w14:textId="1597EE1C" w:rsidR="00280E4D" w:rsidRPr="009E219A" w:rsidRDefault="00280E4D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9E219A">
        <w:rPr>
          <w:rFonts w:ascii="Arial" w:hAnsi="Arial" w:cs="Arial"/>
          <w:b/>
          <w:bCs/>
          <w:sz w:val="24"/>
          <w:szCs w:val="24"/>
          <w:lang w:eastAsia="es-EC"/>
        </w:rPr>
        <w:t>Actores del sistema</w:t>
      </w:r>
    </w:p>
    <w:p w14:paraId="5F5AB934" w14:textId="284BB609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 xml:space="preserve">Ciudadano / </w:t>
      </w:r>
      <w:proofErr w:type="spellStart"/>
      <w:r w:rsidRPr="009E219A">
        <w:rPr>
          <w:rFonts w:ascii="Arial" w:hAnsi="Arial" w:cs="Arial"/>
          <w:sz w:val="24"/>
          <w:szCs w:val="24"/>
          <w:lang w:eastAsia="es-EC"/>
        </w:rPr>
        <w:t>Reportante</w:t>
      </w:r>
      <w:proofErr w:type="spellEnd"/>
      <w:r w:rsidRPr="009E219A">
        <w:rPr>
          <w:rFonts w:ascii="Arial" w:hAnsi="Arial" w:cs="Arial"/>
          <w:sz w:val="24"/>
          <w:szCs w:val="24"/>
          <w:lang w:eastAsia="es-EC"/>
        </w:rPr>
        <w:t>: Persona que realiza el reporte inicial de un animal en situación de calle, abandono o emergencia.</w:t>
      </w:r>
    </w:p>
    <w:p w14:paraId="65A7D761" w14:textId="7B9333E2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Voluntario / Veterinario: Personal operativo encargado de recibir asignaciones, registrar fichas médicas, aplicar tratamientos y actualizar el estado de salud/aptitud del animal.</w:t>
      </w:r>
    </w:p>
    <w:p w14:paraId="009674B7" w14:textId="72FE7E99" w:rsid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Administrador del Refugio: Gestiona roles, aprueba/rechaza solicitudes de adopción, coordina asignaciones de personal y consulta métricas/reportes del sistema.</w:t>
      </w:r>
    </w:p>
    <w:p w14:paraId="1FAD7892" w14:textId="107AA56C" w:rsidR="00280E4D" w:rsidRPr="009E219A" w:rsidRDefault="00280E4D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9E219A">
        <w:rPr>
          <w:rFonts w:ascii="Arial" w:hAnsi="Arial" w:cs="Arial"/>
          <w:b/>
          <w:bCs/>
          <w:sz w:val="24"/>
          <w:szCs w:val="24"/>
          <w:lang w:eastAsia="es-EC"/>
        </w:rPr>
        <w:t>Requerimientos principales:</w:t>
      </w:r>
    </w:p>
    <w:p w14:paraId="209D3BCA" w14:textId="0701A713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RF01 - Gestión de Casos de Rescate: Permitir el registro de expedientes de ingreso especificando ubicación, fecha, estado inicial y categorización de especie (Perro, Gato, Fauna Silvestre).</w:t>
      </w:r>
    </w:p>
    <w:p w14:paraId="108AC9DD" w14:textId="65733714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RF02 - Asignación de Personal: Asignar voluntarios o veterinarios específicos a cada caso de rescate según la disponibilidad y tipo de especie.</w:t>
      </w:r>
    </w:p>
    <w:p w14:paraId="329C23BA" w14:textId="1014D66E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RF03 - Control Médico y Diagnóstico: Registrar historias clínicas, vacunación, desparasitación, esterilización y determinar si el animal está apto para adopción.</w:t>
      </w:r>
    </w:p>
    <w:p w14:paraId="23E05CEA" w14:textId="0A72FD7A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RF04 - Sistema Notificador Reactivo: Emitir alertas automáticas e instantáneas a los voluntarios ante el registro de un nuevo rescate en su zona.</w:t>
      </w:r>
    </w:p>
    <w:p w14:paraId="610ED79D" w14:textId="7872D7AE" w:rsid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RF05 - Gestión de Adopciones: Registrar candidatos, evaluar postulaciones y emitir actas de adopción.</w:t>
      </w:r>
    </w:p>
    <w:p w14:paraId="68C92E69" w14:textId="6C1016F8" w:rsid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Requerimientos no funcionales (RNF)</w:t>
      </w:r>
    </w:p>
    <w:p w14:paraId="44C6670D" w14:textId="77777777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RNF01 - Escalabilidad y Extensibilidad: Arquitectura modular basada en SOLID que permita integrar nuevas especies o servicios de notificación sin modificar el núcleo.</w:t>
      </w:r>
    </w:p>
    <w:p w14:paraId="0A6C2AAD" w14:textId="77777777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6F257BF" w14:textId="72FAC7A9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>RNF02 - Mantenibilidad: Aplicación de patrones de diseño reconocidos para reducir el acoplamiento y elevar la cohesión.</w:t>
      </w:r>
    </w:p>
    <w:p w14:paraId="404E26F3" w14:textId="6A1CEE9C" w:rsidR="009E219A" w:rsidRPr="009E219A" w:rsidRDefault="009E219A" w:rsidP="009E219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sz w:val="24"/>
          <w:szCs w:val="24"/>
          <w:lang w:eastAsia="es-EC"/>
        </w:rPr>
      </w:pPr>
      <w:r w:rsidRPr="009E219A">
        <w:rPr>
          <w:rFonts w:ascii="Arial" w:hAnsi="Arial" w:cs="Arial"/>
          <w:sz w:val="24"/>
          <w:szCs w:val="24"/>
          <w:lang w:eastAsia="es-EC"/>
        </w:rPr>
        <w:t xml:space="preserve">RNF03 - Trazabilidad de Versiones: Uso obligatorio del modelo de ramificación </w:t>
      </w:r>
      <w:proofErr w:type="spellStart"/>
      <w:r w:rsidRPr="009E219A">
        <w:rPr>
          <w:rFonts w:ascii="Arial" w:hAnsi="Arial" w:cs="Arial"/>
          <w:sz w:val="24"/>
          <w:szCs w:val="24"/>
          <w:lang w:eastAsia="es-EC"/>
        </w:rPr>
        <w:t>Gitflow</w:t>
      </w:r>
      <w:proofErr w:type="spellEnd"/>
      <w:r w:rsidRPr="009E219A">
        <w:rPr>
          <w:rFonts w:ascii="Arial" w:hAnsi="Arial" w:cs="Arial"/>
          <w:sz w:val="24"/>
          <w:szCs w:val="24"/>
          <w:lang w:eastAsia="es-EC"/>
        </w:rPr>
        <w:t xml:space="preserve"> en un repositorio central en GitHub.</w:t>
      </w:r>
    </w:p>
    <w:p w14:paraId="7286C7E1" w14:textId="37761A47" w:rsidR="002F45CB" w:rsidRDefault="002F45CB" w:rsidP="002F45CB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Diagramas UML (Casos de uso y diagrama de clases)</w:t>
      </w:r>
    </w:p>
    <w:p w14:paraId="1EFBC472" w14:textId="77777777" w:rsidR="00F848B1" w:rsidRDefault="00F848B1" w:rsidP="00F848B1">
      <w:pPr>
        <w:pStyle w:val="Prrafodelista"/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rPr>
          <w:noProof/>
        </w:rPr>
        <w:drawing>
          <wp:inline distT="0" distB="0" distL="0" distR="0" wp14:anchorId="681626D5" wp14:editId="5D1BC220">
            <wp:extent cx="5400040" cy="270002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AE3B8" w14:textId="2424836E" w:rsidR="009E219A" w:rsidRDefault="00F848B1" w:rsidP="00F848B1">
      <w:pPr>
        <w:pStyle w:val="Descripcin"/>
        <w:jc w:val="both"/>
      </w:pPr>
      <w:r>
        <w:t xml:space="preserve">Ilustración </w:t>
      </w:r>
      <w:r w:rsidR="003A04EA">
        <w:fldChar w:fldCharType="begin"/>
      </w:r>
      <w:r w:rsidR="003A04EA">
        <w:instrText xml:space="preserve"> SEQ Ilustración \* ARABIC </w:instrText>
      </w:r>
      <w:r w:rsidR="003A04EA">
        <w:fldChar w:fldCharType="separate"/>
      </w:r>
      <w:r w:rsidR="00616051">
        <w:rPr>
          <w:noProof/>
        </w:rPr>
        <w:t>1</w:t>
      </w:r>
      <w:r w:rsidR="003A04EA">
        <w:rPr>
          <w:noProof/>
        </w:rPr>
        <w:fldChar w:fldCharType="end"/>
      </w:r>
      <w:r>
        <w:t>: Diagrama de casos de uso</w:t>
      </w:r>
    </w:p>
    <w:p w14:paraId="60FBADDA" w14:textId="77777777" w:rsidR="00F848B1" w:rsidRDefault="00F848B1" w:rsidP="00F848B1">
      <w:pPr>
        <w:keepNext/>
      </w:pPr>
      <w:r>
        <w:rPr>
          <w:noProof/>
        </w:rPr>
        <w:drawing>
          <wp:inline distT="0" distB="0" distL="0" distR="0" wp14:anchorId="1AB22CDB" wp14:editId="12627FE3">
            <wp:extent cx="5400040" cy="27673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A03FB" w14:textId="681FC79F" w:rsidR="00F848B1" w:rsidRPr="00F848B1" w:rsidRDefault="00F848B1" w:rsidP="00F848B1">
      <w:pPr>
        <w:pStyle w:val="Descripcin"/>
      </w:pPr>
      <w:r>
        <w:t xml:space="preserve">Ilustración </w:t>
      </w:r>
      <w:r w:rsidR="003A04EA">
        <w:fldChar w:fldCharType="begin"/>
      </w:r>
      <w:r w:rsidR="003A04EA">
        <w:instrText xml:space="preserve"> SEQ Ilustración \* ARABIC </w:instrText>
      </w:r>
      <w:r w:rsidR="003A04EA">
        <w:fldChar w:fldCharType="separate"/>
      </w:r>
      <w:r w:rsidR="00616051">
        <w:rPr>
          <w:noProof/>
        </w:rPr>
        <w:t>2</w:t>
      </w:r>
      <w:r w:rsidR="003A04EA">
        <w:rPr>
          <w:noProof/>
        </w:rPr>
        <w:fldChar w:fldCharType="end"/>
      </w:r>
      <w:r>
        <w:t>: Diagrama de clases UML</w:t>
      </w:r>
    </w:p>
    <w:p w14:paraId="3582A2E3" w14:textId="77777777" w:rsidR="00FE1ECD" w:rsidRDefault="00FE1ECD" w:rsidP="00FE1ECD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4580D55" w14:textId="77777777" w:rsidR="00FE1ECD" w:rsidRDefault="00FE1ECD" w:rsidP="00FE1ECD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201978FF" w14:textId="77777777" w:rsidR="00FE1ECD" w:rsidRDefault="00FE1ECD" w:rsidP="00FE1ECD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16404F5C" w14:textId="21B1EF11" w:rsidR="002F45CB" w:rsidRPr="00FE1ECD" w:rsidRDefault="002F45CB" w:rsidP="00FE1ECD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lastRenderedPageBreak/>
        <w:t xml:space="preserve">Patrones de diseño (Explicación técnica y diagramas – código conceptual de Factory </w:t>
      </w:r>
      <w:proofErr w:type="spellStart"/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t>Method</w:t>
      </w:r>
      <w:proofErr w:type="spellEnd"/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t xml:space="preserve">, </w:t>
      </w:r>
      <w:proofErr w:type="spellStart"/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t>Adapter</w:t>
      </w:r>
      <w:proofErr w:type="spellEnd"/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t xml:space="preserve"> y </w:t>
      </w:r>
      <w:proofErr w:type="spellStart"/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t>Observer</w:t>
      </w:r>
      <w:proofErr w:type="spellEnd"/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t>)</w:t>
      </w:r>
    </w:p>
    <w:tbl>
      <w:tblPr>
        <w:tblStyle w:val="Tablaconcuadrcula1clara-nfasis1"/>
        <w:tblW w:w="0" w:type="auto"/>
        <w:jc w:val="center"/>
        <w:tblLook w:val="04A0" w:firstRow="1" w:lastRow="0" w:firstColumn="1" w:lastColumn="0" w:noHBand="0" w:noVBand="1"/>
      </w:tblPr>
      <w:tblGrid>
        <w:gridCol w:w="1235"/>
        <w:gridCol w:w="1991"/>
        <w:gridCol w:w="2818"/>
        <w:gridCol w:w="2450"/>
      </w:tblGrid>
      <w:tr w:rsidR="00F20AFC" w:rsidRPr="00F20AFC" w14:paraId="5C6667E2" w14:textId="77777777" w:rsidTr="00F20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vAlign w:val="center"/>
          </w:tcPr>
          <w:p w14:paraId="7F0AC10F" w14:textId="672F6634" w:rsidR="00F20AFC" w:rsidRPr="00F20AFC" w:rsidRDefault="00F20AFC" w:rsidP="00F20AFC">
            <w:pPr>
              <w:pStyle w:val="Prrafodelista"/>
              <w:widowControl w:val="0"/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Patrón</w:t>
            </w:r>
          </w:p>
        </w:tc>
        <w:tc>
          <w:tcPr>
            <w:tcW w:w="1991" w:type="dxa"/>
            <w:vAlign w:val="center"/>
          </w:tcPr>
          <w:p w14:paraId="5A9D5ADA" w14:textId="7EDFF836" w:rsidR="00F20AFC" w:rsidRPr="00F20AFC" w:rsidRDefault="00F20AFC" w:rsidP="00F20AFC">
            <w:pPr>
              <w:pStyle w:val="Prrafodelista"/>
              <w:widowControl w:val="0"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Clasificación</w:t>
            </w:r>
          </w:p>
        </w:tc>
        <w:tc>
          <w:tcPr>
            <w:tcW w:w="2717" w:type="dxa"/>
            <w:vAlign w:val="center"/>
          </w:tcPr>
          <w:p w14:paraId="61B34784" w14:textId="3B806B84" w:rsidR="00F20AFC" w:rsidRPr="00F20AFC" w:rsidRDefault="00F20AFC" w:rsidP="00F20AFC">
            <w:pPr>
              <w:pStyle w:val="Prrafodelista"/>
              <w:widowControl w:val="0"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Propósito en el sistema</w:t>
            </w:r>
          </w:p>
        </w:tc>
        <w:tc>
          <w:tcPr>
            <w:tcW w:w="2545" w:type="dxa"/>
            <w:vAlign w:val="center"/>
          </w:tcPr>
          <w:p w14:paraId="35CB897E" w14:textId="4665B577" w:rsidR="00F20AFC" w:rsidRPr="00F20AFC" w:rsidRDefault="00F20AFC" w:rsidP="00F20AFC">
            <w:pPr>
              <w:pStyle w:val="Prrafodelista"/>
              <w:widowControl w:val="0"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Justificación técnica</w:t>
            </w:r>
          </w:p>
        </w:tc>
      </w:tr>
      <w:tr w:rsidR="00F20AFC" w14:paraId="229DD2F8" w14:textId="77777777" w:rsidTr="00F20A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vAlign w:val="center"/>
          </w:tcPr>
          <w:p w14:paraId="5FAC4362" w14:textId="2818F89A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  <w:t xml:space="preserve">Factory </w:t>
            </w:r>
            <w:proofErr w:type="spellStart"/>
            <w:r w:rsidRPr="00F20AFC"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  <w:t>Method</w:t>
            </w:r>
            <w:proofErr w:type="spellEnd"/>
          </w:p>
        </w:tc>
        <w:tc>
          <w:tcPr>
            <w:tcW w:w="1991" w:type="dxa"/>
            <w:vAlign w:val="center"/>
          </w:tcPr>
          <w:p w14:paraId="6EA1F139" w14:textId="50F00AE7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Creacional</w:t>
            </w:r>
          </w:p>
        </w:tc>
        <w:tc>
          <w:tcPr>
            <w:tcW w:w="2717" w:type="dxa"/>
            <w:vAlign w:val="center"/>
          </w:tcPr>
          <w:p w14:paraId="55B003C1" w14:textId="4B39F907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Instanciación delegada de expedientes según la especie (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PerroFactory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,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GatoFactory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,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FaunaSilvestreFactory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2545" w:type="dxa"/>
            <w:vAlign w:val="center"/>
          </w:tcPr>
          <w:p w14:paraId="5C8CDA41" w14:textId="2C5DCC74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</w:rPr>
              <w:t>Cumple el Principio de Abierto/Cerrado (OCP). El controlador no conoce la clase concreta del expediente a instanciar, permitiendo agregar nuevas especies en el futuro sin modificar la lógica existente.</w:t>
            </w:r>
          </w:p>
        </w:tc>
      </w:tr>
      <w:tr w:rsidR="00F20AFC" w14:paraId="14F3D684" w14:textId="77777777" w:rsidTr="00F20A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vAlign w:val="center"/>
          </w:tcPr>
          <w:p w14:paraId="1BB34864" w14:textId="69ECC9D2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</w:pPr>
            <w:proofErr w:type="spellStart"/>
            <w:r w:rsidRPr="00F20AFC"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  <w:t>Adapter</w:t>
            </w:r>
            <w:proofErr w:type="spellEnd"/>
          </w:p>
        </w:tc>
        <w:tc>
          <w:tcPr>
            <w:tcW w:w="1991" w:type="dxa"/>
            <w:vAlign w:val="center"/>
          </w:tcPr>
          <w:p w14:paraId="47ECE511" w14:textId="063A9634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Estructural</w:t>
            </w:r>
          </w:p>
        </w:tc>
        <w:tc>
          <w:tcPr>
            <w:tcW w:w="2717" w:type="dxa"/>
            <w:vAlign w:val="center"/>
          </w:tcPr>
          <w:p w14:paraId="661C949D" w14:textId="3322E7C7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Homogeneización de servicios externos de mensajería (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TwilioSMSAdapter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,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WhatsAppApiAdapter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,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SendGridEmailAdapter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).</w:t>
            </w:r>
          </w:p>
        </w:tc>
        <w:tc>
          <w:tcPr>
            <w:tcW w:w="2545" w:type="dxa"/>
            <w:vAlign w:val="center"/>
          </w:tcPr>
          <w:p w14:paraId="717E4A43" w14:textId="40C176FD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Aplica el Principio de Inversión de Dependencias (DIP). Permite integrar o cambiar de proveedor de notificaciones mediante la interfaz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INotificador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 sin impactar las clases del dominio.</w:t>
            </w:r>
          </w:p>
        </w:tc>
      </w:tr>
      <w:tr w:rsidR="00F20AFC" w14:paraId="5790E682" w14:textId="77777777" w:rsidTr="00F20A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vAlign w:val="center"/>
          </w:tcPr>
          <w:p w14:paraId="69794843" w14:textId="134D3234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</w:pPr>
            <w:proofErr w:type="spellStart"/>
            <w:r w:rsidRPr="00F20AFC"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  <w:t>Observer</w:t>
            </w:r>
            <w:proofErr w:type="spellEnd"/>
          </w:p>
        </w:tc>
        <w:tc>
          <w:tcPr>
            <w:tcW w:w="1991" w:type="dxa"/>
            <w:vAlign w:val="center"/>
          </w:tcPr>
          <w:p w14:paraId="6CD62906" w14:textId="49B3E496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Comportamiento</w:t>
            </w:r>
          </w:p>
        </w:tc>
        <w:tc>
          <w:tcPr>
            <w:tcW w:w="2717" w:type="dxa"/>
            <w:vAlign w:val="center"/>
          </w:tcPr>
          <w:p w14:paraId="6EF0C097" w14:textId="75B74D89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Suscripción y notificación reactiva a los voluntarios (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VoluntarioNotificador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) ante la creación de un nuevo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CasoRescate</w:t>
            </w:r>
            <w:proofErr w:type="spellEnd"/>
          </w:p>
        </w:tc>
        <w:tc>
          <w:tcPr>
            <w:tcW w:w="2545" w:type="dxa"/>
            <w:vAlign w:val="center"/>
          </w:tcPr>
          <w:p w14:paraId="251952F9" w14:textId="1EC148CE" w:rsidR="00F20AFC" w:rsidRPr="00F20AFC" w:rsidRDefault="00F20AFC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Promueve el Acoplamiento Débil (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Loose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Coupling</w:t>
            </w:r>
            <w:proofErr w:type="spellEnd"/>
            <w:r w:rsidRPr="00F20AFC">
              <w:rPr>
                <w:rFonts w:ascii="Arial" w:hAnsi="Arial" w:cs="Arial"/>
                <w:sz w:val="24"/>
                <w:szCs w:val="24"/>
                <w:lang w:eastAsia="es-EC"/>
              </w:rPr>
              <w:t>). Desacopla el núcleo del negocio respecto a los canales de alerta, permitiendo registrar o remover suscriptores en tiempo de ejecución</w:t>
            </w:r>
          </w:p>
        </w:tc>
      </w:tr>
      <w:tr w:rsidR="00523A98" w14:paraId="55A9897F" w14:textId="77777777" w:rsidTr="00F20A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1" w:type="dxa"/>
            <w:vAlign w:val="center"/>
          </w:tcPr>
          <w:p w14:paraId="65B94CF7" w14:textId="720736C4" w:rsidR="00523A98" w:rsidRPr="00523A98" w:rsidRDefault="00523A98" w:rsidP="00F20AFC">
            <w:pPr>
              <w:pStyle w:val="Prrafodelista"/>
              <w:widowControl w:val="0"/>
              <w:ind w:left="0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</w:pPr>
            <w:r w:rsidRPr="00523A98">
              <w:rPr>
                <w:rFonts w:ascii="Arial" w:hAnsi="Arial" w:cs="Arial"/>
                <w:b w:val="0"/>
                <w:bCs w:val="0"/>
                <w:sz w:val="24"/>
                <w:szCs w:val="24"/>
                <w:lang w:eastAsia="es-EC"/>
              </w:rPr>
              <w:t>MVC</w:t>
            </w:r>
          </w:p>
        </w:tc>
        <w:tc>
          <w:tcPr>
            <w:tcW w:w="1991" w:type="dxa"/>
            <w:vAlign w:val="center"/>
          </w:tcPr>
          <w:p w14:paraId="10CA9080" w14:textId="614680E5" w:rsidR="00523A98" w:rsidRPr="00F20AFC" w:rsidRDefault="00523A98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>
              <w:rPr>
                <w:rFonts w:ascii="Arial" w:hAnsi="Arial" w:cs="Arial"/>
                <w:sz w:val="24"/>
                <w:szCs w:val="24"/>
                <w:lang w:eastAsia="es-EC"/>
              </w:rPr>
              <w:t>Arquitectura</w:t>
            </w:r>
          </w:p>
        </w:tc>
        <w:tc>
          <w:tcPr>
            <w:tcW w:w="2717" w:type="dxa"/>
            <w:vAlign w:val="center"/>
          </w:tcPr>
          <w:p w14:paraId="46164023" w14:textId="73DE9CD6" w:rsidR="00523A98" w:rsidRPr="00F20AFC" w:rsidRDefault="00523A98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523A98">
              <w:rPr>
                <w:rFonts w:ascii="Arial" w:hAnsi="Arial" w:cs="Arial"/>
                <w:sz w:val="24"/>
                <w:szCs w:val="24"/>
                <w:lang w:eastAsia="es-EC"/>
              </w:rPr>
              <w:t>Separación de responsabilidades en capas (Modelo, Vista, Controlador).</w:t>
            </w:r>
          </w:p>
        </w:tc>
        <w:tc>
          <w:tcPr>
            <w:tcW w:w="2545" w:type="dxa"/>
            <w:vAlign w:val="center"/>
          </w:tcPr>
          <w:p w14:paraId="5EA75D0C" w14:textId="16BD228E" w:rsidR="00523A98" w:rsidRPr="00F20AFC" w:rsidRDefault="00523A98" w:rsidP="00F20AFC">
            <w:pPr>
              <w:pStyle w:val="Prrafodelista"/>
              <w:widowControl w:val="0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eastAsia="es-EC"/>
              </w:rPr>
            </w:pPr>
            <w:r w:rsidRPr="00523A98">
              <w:rPr>
                <w:rFonts w:ascii="Arial" w:hAnsi="Arial" w:cs="Arial"/>
                <w:sz w:val="24"/>
                <w:szCs w:val="24"/>
                <w:lang w:eastAsia="es-EC"/>
              </w:rPr>
              <w:t>Facilita la independencia entre la interfaz de usuario y la lógica de negocio, haciendo posible la ejecución de pruebas unitarias sobre los controladores.</w:t>
            </w:r>
          </w:p>
        </w:tc>
      </w:tr>
    </w:tbl>
    <w:p w14:paraId="4565A542" w14:textId="77777777" w:rsidR="00523A98" w:rsidRPr="00FE1ECD" w:rsidRDefault="00523A98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768867B9" w14:textId="17A238B1" w:rsidR="00523A98" w:rsidRDefault="00523A98" w:rsidP="00F20AFC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lastRenderedPageBreak/>
        <w:t>Diagrama de secuencia (Interacción de patrones)</w:t>
      </w:r>
    </w:p>
    <w:p w14:paraId="0223B5B7" w14:textId="77777777" w:rsidR="00523A98" w:rsidRDefault="00523A98" w:rsidP="00523A98">
      <w:pPr>
        <w:pStyle w:val="Prrafodelista"/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</w:pPr>
      <w:r>
        <w:rPr>
          <w:noProof/>
        </w:rPr>
        <w:drawing>
          <wp:inline distT="0" distB="0" distL="0" distR="0" wp14:anchorId="25A21F1A" wp14:editId="75CF8FD0">
            <wp:extent cx="5400040" cy="15716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DCB32" w14:textId="7A5DA5D5" w:rsidR="00523A98" w:rsidRPr="00166F9E" w:rsidRDefault="00523A98" w:rsidP="00166F9E">
      <w:pPr>
        <w:pStyle w:val="Descripcin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t xml:space="preserve">Ilustración </w:t>
      </w:r>
      <w:r w:rsidR="003A04EA">
        <w:fldChar w:fldCharType="begin"/>
      </w:r>
      <w:r w:rsidR="003A04EA">
        <w:instrText xml:space="preserve"> SEQ Ilustración \* ARABIC </w:instrText>
      </w:r>
      <w:r w:rsidR="003A04EA">
        <w:fldChar w:fldCharType="separate"/>
      </w:r>
      <w:r w:rsidR="00616051">
        <w:rPr>
          <w:noProof/>
        </w:rPr>
        <w:t>3</w:t>
      </w:r>
      <w:r w:rsidR="003A04EA">
        <w:rPr>
          <w:noProof/>
        </w:rPr>
        <w:fldChar w:fldCharType="end"/>
      </w:r>
      <w:r>
        <w:t xml:space="preserve">: Flujo cuando se registra un nuevo caso de rescate, evidenciando la participación </w:t>
      </w:r>
      <w:r w:rsidRPr="004B2737">
        <w:t xml:space="preserve">conjunta de Factory </w:t>
      </w:r>
      <w:proofErr w:type="spellStart"/>
      <w:r w:rsidRPr="004B2737">
        <w:t>Method</w:t>
      </w:r>
      <w:proofErr w:type="spellEnd"/>
      <w:r w:rsidRPr="004B2737">
        <w:t xml:space="preserve">, </w:t>
      </w:r>
      <w:proofErr w:type="spellStart"/>
      <w:r w:rsidRPr="004B2737">
        <w:t>Observer</w:t>
      </w:r>
      <w:proofErr w:type="spellEnd"/>
      <w:r w:rsidRPr="004B2737">
        <w:t xml:space="preserve"> y </w:t>
      </w:r>
      <w:proofErr w:type="spellStart"/>
      <w:r w:rsidRPr="004B2737">
        <w:t>Singleton</w:t>
      </w:r>
      <w:proofErr w:type="spellEnd"/>
    </w:p>
    <w:p w14:paraId="1081D1EB" w14:textId="56C6E391" w:rsidR="002F45CB" w:rsidRPr="002F45CB" w:rsidRDefault="002F45CB" w:rsidP="002F45CB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 xml:space="preserve">Metodología </w:t>
      </w:r>
      <w:proofErr w:type="spellStart"/>
      <w:r>
        <w:rPr>
          <w:rFonts w:ascii="Arial" w:hAnsi="Arial" w:cs="Arial"/>
          <w:b/>
          <w:bCs/>
          <w:sz w:val="24"/>
          <w:szCs w:val="24"/>
          <w:lang w:eastAsia="es-EC"/>
        </w:rPr>
        <w:t>Gitflow</w:t>
      </w:r>
      <w:proofErr w:type="spellEnd"/>
      <w:r>
        <w:rPr>
          <w:rFonts w:ascii="Arial" w:hAnsi="Arial" w:cs="Arial"/>
          <w:b/>
          <w:bCs/>
          <w:sz w:val="24"/>
          <w:szCs w:val="24"/>
          <w:lang w:eastAsia="es-EC"/>
        </w:rPr>
        <w:t xml:space="preserve"> y captura del historial de </w:t>
      </w:r>
      <w:proofErr w:type="spellStart"/>
      <w:r>
        <w:rPr>
          <w:rFonts w:ascii="Arial" w:hAnsi="Arial" w:cs="Arial"/>
          <w:b/>
          <w:bCs/>
          <w:sz w:val="24"/>
          <w:szCs w:val="24"/>
          <w:lang w:eastAsia="es-EC"/>
        </w:rPr>
        <w:t>commits</w:t>
      </w:r>
      <w:proofErr w:type="spellEnd"/>
      <w:r>
        <w:rPr>
          <w:rFonts w:ascii="Arial" w:hAnsi="Arial" w:cs="Arial"/>
          <w:b/>
          <w:bCs/>
          <w:sz w:val="24"/>
          <w:szCs w:val="24"/>
          <w:lang w:eastAsia="es-EC"/>
        </w:rPr>
        <w:t xml:space="preserve"> en GitHub.</w:t>
      </w:r>
    </w:p>
    <w:p w14:paraId="4FB394DF" w14:textId="77777777" w:rsidR="00C90AA7" w:rsidRDefault="00C90AA7" w:rsidP="002F4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C90AA7">
        <w:rPr>
          <w:rFonts w:ascii="Arial" w:hAnsi="Arial" w:cs="Arial"/>
          <w:sz w:val="24"/>
          <w:szCs w:val="24"/>
          <w:lang w:eastAsia="es-EC"/>
        </w:rPr>
        <w:t xml:space="preserve">Para garantizar la trazabilidad, orden y mantenibilidad en la arquitectura lógica del sistema, se adoptó la metodología de trabajo 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Gitflow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 xml:space="preserve">. Este modelo de ramificación es ideal para proyectos que requieren un flujo estricto de integración continua y control sobre versiones estables e 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interim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:</w:t>
      </w:r>
    </w:p>
    <w:p w14:paraId="6FFAE679" w14:textId="77777777" w:rsidR="00C90AA7" w:rsidRPr="00C90AA7" w:rsidRDefault="00C90AA7" w:rsidP="00C90AA7">
      <w:pPr>
        <w:pStyle w:val="Prrafodelista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main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 xml:space="preserve"> / master: Contiene la versión de producción estable y la documentación final lista para entrega.</w:t>
      </w:r>
    </w:p>
    <w:p w14:paraId="54C25782" w14:textId="77777777" w:rsidR="00C90AA7" w:rsidRPr="00C90AA7" w:rsidRDefault="00C90AA7" w:rsidP="00C90AA7">
      <w:pPr>
        <w:pStyle w:val="Prrafodelista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develop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: Funciona como la rama central de integración continua donde se consolidan todos los avances validados de la arquitectura lógica.</w:t>
      </w:r>
    </w:p>
    <w:p w14:paraId="3296A9D7" w14:textId="77777777" w:rsidR="00C90AA7" w:rsidRPr="00C90AA7" w:rsidRDefault="00C90AA7" w:rsidP="00C90AA7">
      <w:pPr>
        <w:pStyle w:val="Prrafodelista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C90AA7">
        <w:rPr>
          <w:rFonts w:ascii="Arial" w:hAnsi="Arial" w:cs="Arial"/>
          <w:sz w:val="24"/>
          <w:szCs w:val="24"/>
          <w:lang w:eastAsia="es-EC"/>
        </w:rPr>
        <w:t xml:space="preserve">Ramas 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feature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/*: Ramas secundarias de vida corta creadas exclusivamente para el modelado y diseño de componentes específicos sin alterar la rama principal de desarrollo:</w:t>
      </w:r>
    </w:p>
    <w:p w14:paraId="332EEA38" w14:textId="77777777" w:rsidR="00C90AA7" w:rsidRPr="00C90AA7" w:rsidRDefault="00C90AA7" w:rsidP="00C90AA7">
      <w:pPr>
        <w:pStyle w:val="Prrafodelista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feature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/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analisis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-requisitos: Casos de uso y especificación de actores.</w:t>
      </w:r>
    </w:p>
    <w:p w14:paraId="005DCAD9" w14:textId="77777777" w:rsidR="00C90AA7" w:rsidRPr="00C90AA7" w:rsidRDefault="00C90AA7" w:rsidP="00C90AA7">
      <w:pPr>
        <w:pStyle w:val="Prrafodelista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feature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/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patron-factory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 xml:space="preserve">: Estructuración de clases abstractas y fábricas concretas para expedientes.   </w:t>
      </w:r>
    </w:p>
    <w:p w14:paraId="7859F483" w14:textId="480F7108" w:rsidR="004D57F0" w:rsidRDefault="00C90AA7" w:rsidP="004D57F0">
      <w:pPr>
        <w:pStyle w:val="Prrafodelista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feature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/patrones-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observer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>-</w:t>
      </w:r>
      <w:proofErr w:type="spellStart"/>
      <w:r w:rsidRPr="00C90AA7">
        <w:rPr>
          <w:rFonts w:ascii="Arial" w:hAnsi="Arial" w:cs="Arial"/>
          <w:sz w:val="24"/>
          <w:szCs w:val="24"/>
          <w:lang w:eastAsia="es-EC"/>
        </w:rPr>
        <w:t>adapter</w:t>
      </w:r>
      <w:proofErr w:type="spellEnd"/>
      <w:r w:rsidRPr="00C90AA7">
        <w:rPr>
          <w:rFonts w:ascii="Arial" w:hAnsi="Arial" w:cs="Arial"/>
          <w:sz w:val="24"/>
          <w:szCs w:val="24"/>
          <w:lang w:eastAsia="es-EC"/>
        </w:rPr>
        <w:t xml:space="preserve">: Integración de notificaciones reactivas y desacoplamiento de servicios de mensajería.   </w:t>
      </w:r>
    </w:p>
    <w:p w14:paraId="225EC9B5" w14:textId="1EF510B5" w:rsidR="004D57F0" w:rsidRDefault="004D57F0" w:rsidP="004D57F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>
        <w:rPr>
          <w:rFonts w:ascii="Arial" w:hAnsi="Arial" w:cs="Arial"/>
          <w:sz w:val="24"/>
          <w:szCs w:val="24"/>
          <w:lang w:eastAsia="es-EC"/>
        </w:rPr>
        <w:t>Enlace del repositorio oficial de GitHub:</w:t>
      </w:r>
    </w:p>
    <w:p w14:paraId="3A8EAD32" w14:textId="0369CB77" w:rsidR="004D57F0" w:rsidRDefault="002220E3" w:rsidP="004D57F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hyperlink r:id="rId17" w:history="1">
        <w:r w:rsidRPr="006F0BC8">
          <w:rPr>
            <w:rStyle w:val="Hipervnculo"/>
            <w:rFonts w:ascii="Arial" w:hAnsi="Arial" w:cs="Arial"/>
            <w:sz w:val="24"/>
            <w:szCs w:val="24"/>
            <w:lang w:eastAsia="es-EC"/>
          </w:rPr>
          <w:t>https://github.com/dalonzo6245/rescate-adopcion-animal.git</w:t>
        </w:r>
      </w:hyperlink>
    </w:p>
    <w:p w14:paraId="462417F5" w14:textId="77777777" w:rsidR="002220E3" w:rsidRPr="004D57F0" w:rsidRDefault="002220E3" w:rsidP="004D57F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C7C807C" w14:textId="77777777" w:rsidR="002F45CB" w:rsidRPr="002F45CB" w:rsidRDefault="002F45CB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0"/>
          <w:szCs w:val="20"/>
          <w:lang w:eastAsia="es-EC"/>
        </w:rPr>
      </w:pP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75042F39" w14:textId="77777777" w:rsidR="00AB6D3D" w:rsidRDefault="00AB6D3D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AB6D3D">
        <w:rPr>
          <w:rFonts w:ascii="Arial" w:hAnsi="Arial" w:cs="Arial"/>
          <w:b/>
          <w:bCs/>
          <w:sz w:val="24"/>
          <w:szCs w:val="24"/>
          <w:lang w:eastAsia="es-EC"/>
        </w:rPr>
        <w:drawing>
          <wp:inline distT="0" distB="0" distL="0" distR="0" wp14:anchorId="5664C009" wp14:editId="1BDE854A">
            <wp:extent cx="5400040" cy="2894330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60CF" w14:textId="77777777" w:rsidR="00AB6D3D" w:rsidRDefault="00AB6D3D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5486E273" w14:textId="77777777" w:rsidR="00AB6D3D" w:rsidRDefault="00AB6D3D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AB6D3D">
        <w:rPr>
          <w:rFonts w:ascii="Arial" w:hAnsi="Arial" w:cs="Arial"/>
          <w:b/>
          <w:bCs/>
          <w:sz w:val="24"/>
          <w:szCs w:val="24"/>
          <w:lang w:eastAsia="es-EC"/>
        </w:rPr>
        <w:drawing>
          <wp:inline distT="0" distB="0" distL="0" distR="0" wp14:anchorId="4CCB28F2" wp14:editId="798CEC99">
            <wp:extent cx="5400040" cy="28841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E160" w14:textId="77777777" w:rsidR="00AB6D3D" w:rsidRDefault="00AB6D3D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AB6D3D">
        <w:rPr>
          <w:rFonts w:ascii="Arial" w:hAnsi="Arial" w:cs="Arial"/>
          <w:b/>
          <w:bCs/>
          <w:sz w:val="24"/>
          <w:szCs w:val="24"/>
          <w:lang w:eastAsia="es-EC"/>
        </w:rPr>
        <w:lastRenderedPageBreak/>
        <w:drawing>
          <wp:inline distT="0" distB="0" distL="0" distR="0" wp14:anchorId="640AA2BF" wp14:editId="3F4D2CA3">
            <wp:extent cx="5400040" cy="295084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335C" w14:textId="77777777" w:rsidR="00AB6D3D" w:rsidRDefault="00AB6D3D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AB6D3D">
        <w:rPr>
          <w:rFonts w:ascii="Arial" w:hAnsi="Arial" w:cs="Arial"/>
          <w:b/>
          <w:bCs/>
          <w:sz w:val="24"/>
          <w:szCs w:val="24"/>
          <w:lang w:eastAsia="es-EC"/>
        </w:rPr>
        <w:drawing>
          <wp:inline distT="0" distB="0" distL="0" distR="0" wp14:anchorId="201979D6" wp14:editId="2F42EF1F">
            <wp:extent cx="5400040" cy="30486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81A4" w14:textId="56264F24" w:rsidR="00BB6559" w:rsidRDefault="00AB6D3D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AB6D3D">
        <w:rPr>
          <w:rFonts w:ascii="Arial" w:hAnsi="Arial" w:cs="Arial"/>
          <w:b/>
          <w:bCs/>
          <w:sz w:val="24"/>
          <w:szCs w:val="24"/>
          <w:lang w:eastAsia="es-EC"/>
        </w:rPr>
        <w:lastRenderedPageBreak/>
        <w:drawing>
          <wp:inline distT="0" distB="0" distL="0" distR="0" wp14:anchorId="16B7003B" wp14:editId="73E60C07">
            <wp:extent cx="5400040" cy="3003550"/>
            <wp:effectExtent l="0" t="0" r="0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FE1ECD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FE1ECD">
        <w:rPr>
          <w:rFonts w:ascii="Arial" w:hAnsi="Arial" w:cs="Arial"/>
          <w:b/>
          <w:bCs/>
          <w:sz w:val="24"/>
          <w:szCs w:val="24"/>
          <w:lang w:eastAsia="es-EC"/>
        </w:rPr>
        <w:lastRenderedPageBreak/>
        <w:t>Bibliografía</w:t>
      </w:r>
    </w:p>
    <w:p w14:paraId="1BE71226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FE1ECD">
        <w:rPr>
          <w:rFonts w:ascii="Arial" w:hAnsi="Arial" w:cs="Arial"/>
          <w:sz w:val="24"/>
          <w:szCs w:val="24"/>
          <w:lang w:eastAsia="es-EC"/>
        </w:rPr>
        <w:t xml:space="preserve">Gamma, E., Helm, R., Johnson, R., &amp;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Vlissides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, J. (1995).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Design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Patterns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: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Elements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of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Reusable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Object-Oriented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Software. Addison-Wesley.</w:t>
      </w:r>
    </w:p>
    <w:p w14:paraId="0AB00696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DF9669C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Fowler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, M. (2004). UML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Distilled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: A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Brief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Guide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to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the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Standard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Object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Modeling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Language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(3.ª ed.). Addison-Wesley.</w:t>
      </w:r>
    </w:p>
    <w:p w14:paraId="03E23868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89A9712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FE1ECD">
        <w:rPr>
          <w:rFonts w:ascii="Arial" w:hAnsi="Arial" w:cs="Arial"/>
          <w:sz w:val="24"/>
          <w:szCs w:val="24"/>
          <w:lang w:eastAsia="es-EC"/>
        </w:rPr>
        <w:t xml:space="preserve">Martin, R. C. (2018).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Clean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Architecture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: A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Craftsman's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Guide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to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Software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Structure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 and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Design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>. Prentice Hall.</w:t>
      </w:r>
    </w:p>
    <w:p w14:paraId="7DA2443C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520A290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FE1ECD">
        <w:rPr>
          <w:rFonts w:ascii="Arial" w:hAnsi="Arial" w:cs="Arial"/>
          <w:sz w:val="24"/>
          <w:szCs w:val="24"/>
          <w:lang w:eastAsia="es-EC"/>
        </w:rPr>
        <w:t xml:space="preserve">Pressman, R. S., &amp;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Maxim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 xml:space="preserve">, B. R. (2021). Ingeniería del software: Un enfoque práctico (9.ª ed.). McGraw-Hill </w:t>
      </w:r>
      <w:proofErr w:type="spellStart"/>
      <w:r w:rsidRPr="00FE1ECD">
        <w:rPr>
          <w:rFonts w:ascii="Arial" w:hAnsi="Arial" w:cs="Arial"/>
          <w:sz w:val="24"/>
          <w:szCs w:val="24"/>
          <w:lang w:eastAsia="es-EC"/>
        </w:rPr>
        <w:t>Education</w:t>
      </w:r>
      <w:proofErr w:type="spellEnd"/>
      <w:r w:rsidRPr="00FE1ECD">
        <w:rPr>
          <w:rFonts w:ascii="Arial" w:hAnsi="Arial" w:cs="Arial"/>
          <w:sz w:val="24"/>
          <w:szCs w:val="24"/>
          <w:lang w:eastAsia="es-EC"/>
        </w:rPr>
        <w:t>.</w:t>
      </w:r>
    </w:p>
    <w:p w14:paraId="60095663" w14:textId="77777777" w:rsidR="00FE1ECD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F6EC668" w14:textId="6143F944" w:rsidR="00BB6559" w:rsidRPr="00FE1ECD" w:rsidRDefault="00FE1ECD" w:rsidP="00FE1EC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FE1ECD">
        <w:rPr>
          <w:rFonts w:ascii="Arial" w:hAnsi="Arial" w:cs="Arial"/>
          <w:sz w:val="24"/>
          <w:szCs w:val="24"/>
          <w:lang w:eastAsia="es-EC"/>
        </w:rPr>
        <w:t>Sommerville, I. (2019). Ingeniería del software (10.ª ed.). Pearson Educación.</w:t>
      </w:r>
    </w:p>
    <w:sectPr w:rsidR="00BB6559" w:rsidRPr="00FE1ECD" w:rsidSect="003D2C2A">
      <w:headerReference w:type="first" r:id="rId23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EC8CF" w14:textId="77777777" w:rsidR="003A04EA" w:rsidRDefault="003A04EA" w:rsidP="001F554B">
      <w:pPr>
        <w:spacing w:after="0" w:line="240" w:lineRule="auto"/>
      </w:pPr>
      <w:r>
        <w:separator/>
      </w:r>
    </w:p>
  </w:endnote>
  <w:endnote w:type="continuationSeparator" w:id="0">
    <w:p w14:paraId="4850DBBB" w14:textId="77777777" w:rsidR="003A04EA" w:rsidRDefault="003A04EA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CBA47" w14:textId="77777777" w:rsidR="003A04EA" w:rsidRDefault="003A04EA" w:rsidP="001F554B">
      <w:pPr>
        <w:spacing w:after="0" w:line="240" w:lineRule="auto"/>
      </w:pPr>
      <w:r>
        <w:separator/>
      </w:r>
    </w:p>
  </w:footnote>
  <w:footnote w:type="continuationSeparator" w:id="0">
    <w:p w14:paraId="705A1662" w14:textId="77777777" w:rsidR="003A04EA" w:rsidRDefault="003A04EA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3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1D431A"/>
    <w:multiLevelType w:val="hybridMultilevel"/>
    <w:tmpl w:val="F774A7AE"/>
    <w:lvl w:ilvl="0" w:tplc="080A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3B6CDD"/>
    <w:multiLevelType w:val="hybridMultilevel"/>
    <w:tmpl w:val="3BB635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7161BC"/>
    <w:multiLevelType w:val="hybridMultilevel"/>
    <w:tmpl w:val="7B5AAC5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3AB37C1"/>
    <w:multiLevelType w:val="hybridMultilevel"/>
    <w:tmpl w:val="B166231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9"/>
  </w:num>
  <w:num w:numId="2">
    <w:abstractNumId w:val="19"/>
  </w:num>
  <w:num w:numId="3">
    <w:abstractNumId w:val="18"/>
  </w:num>
  <w:num w:numId="4">
    <w:abstractNumId w:val="16"/>
  </w:num>
  <w:num w:numId="5">
    <w:abstractNumId w:val="24"/>
  </w:num>
  <w:num w:numId="6">
    <w:abstractNumId w:val="13"/>
  </w:num>
  <w:num w:numId="7">
    <w:abstractNumId w:val="17"/>
  </w:num>
  <w:num w:numId="8">
    <w:abstractNumId w:val="22"/>
  </w:num>
  <w:num w:numId="9">
    <w:abstractNumId w:val="23"/>
  </w:num>
  <w:num w:numId="10">
    <w:abstractNumId w:val="1"/>
  </w:num>
  <w:num w:numId="11">
    <w:abstractNumId w:val="4"/>
  </w:num>
  <w:num w:numId="12">
    <w:abstractNumId w:val="14"/>
  </w:num>
  <w:num w:numId="13">
    <w:abstractNumId w:val="8"/>
  </w:num>
  <w:num w:numId="14">
    <w:abstractNumId w:val="11"/>
  </w:num>
  <w:num w:numId="15">
    <w:abstractNumId w:val="0"/>
  </w:num>
  <w:num w:numId="16">
    <w:abstractNumId w:val="21"/>
  </w:num>
  <w:num w:numId="17">
    <w:abstractNumId w:val="15"/>
  </w:num>
  <w:num w:numId="18">
    <w:abstractNumId w:val="2"/>
  </w:num>
  <w:num w:numId="19">
    <w:abstractNumId w:val="12"/>
  </w:num>
  <w:num w:numId="20">
    <w:abstractNumId w:val="5"/>
  </w:num>
  <w:num w:numId="21">
    <w:abstractNumId w:val="10"/>
  </w:num>
  <w:num w:numId="22">
    <w:abstractNumId w:val="20"/>
  </w:num>
  <w:num w:numId="23">
    <w:abstractNumId w:val="7"/>
  </w:num>
  <w:num w:numId="24">
    <w:abstractNumId w:val="6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66F9E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220E3"/>
    <w:rsid w:val="002344F4"/>
    <w:rsid w:val="00280E4D"/>
    <w:rsid w:val="002A5695"/>
    <w:rsid w:val="002B4EF7"/>
    <w:rsid w:val="002E6A0B"/>
    <w:rsid w:val="002F45C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04EA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D57F0"/>
    <w:rsid w:val="004E6DBE"/>
    <w:rsid w:val="004F54E4"/>
    <w:rsid w:val="0051125A"/>
    <w:rsid w:val="00523A98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16051"/>
    <w:rsid w:val="006226BA"/>
    <w:rsid w:val="006343CA"/>
    <w:rsid w:val="0065752B"/>
    <w:rsid w:val="006645FA"/>
    <w:rsid w:val="00667DB7"/>
    <w:rsid w:val="006B0A46"/>
    <w:rsid w:val="006B2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E219A"/>
    <w:rsid w:val="009F123E"/>
    <w:rsid w:val="00A04CDD"/>
    <w:rsid w:val="00A72B92"/>
    <w:rsid w:val="00A75A61"/>
    <w:rsid w:val="00A83B01"/>
    <w:rsid w:val="00AA4577"/>
    <w:rsid w:val="00AA78EE"/>
    <w:rsid w:val="00AB1338"/>
    <w:rsid w:val="00AB6D3D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21D3"/>
    <w:rsid w:val="00BD4389"/>
    <w:rsid w:val="00BF704D"/>
    <w:rsid w:val="00C03E51"/>
    <w:rsid w:val="00C03FF2"/>
    <w:rsid w:val="00C06325"/>
    <w:rsid w:val="00C0713A"/>
    <w:rsid w:val="00C2581E"/>
    <w:rsid w:val="00C3253D"/>
    <w:rsid w:val="00C34831"/>
    <w:rsid w:val="00C40D10"/>
    <w:rsid w:val="00C4206A"/>
    <w:rsid w:val="00C61340"/>
    <w:rsid w:val="00C64B84"/>
    <w:rsid w:val="00C90AA7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0AFC"/>
    <w:rsid w:val="00F320DC"/>
    <w:rsid w:val="00F53DD4"/>
    <w:rsid w:val="00F56E3B"/>
    <w:rsid w:val="00F74DF8"/>
    <w:rsid w:val="00F8389B"/>
    <w:rsid w:val="00F848B1"/>
    <w:rsid w:val="00F913A1"/>
    <w:rsid w:val="00FA4D60"/>
    <w:rsid w:val="00FB5D62"/>
    <w:rsid w:val="00FD6055"/>
    <w:rsid w:val="00FE123D"/>
    <w:rsid w:val="00FE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20AF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22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dalonzo6245/rescate-adopcion-animal.git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3715</TotalTime>
  <Pages>9</Pages>
  <Words>916</Words>
  <Characters>5044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</dc:creator>
  <cp:keywords/>
  <dc:description/>
  <cp:lastModifiedBy>DARLIN ALONZO</cp:lastModifiedBy>
  <cp:revision>133</cp:revision>
  <cp:lastPrinted>2026-10-20T03:45:00Z</cp:lastPrinted>
  <dcterms:created xsi:type="dcterms:W3CDTF">2022-05-04T22:15:00Z</dcterms:created>
  <dcterms:modified xsi:type="dcterms:W3CDTF">2026-10-20T03:45:00Z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