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pStyle w:val="Title"/>
      </w:pPr>
      <w:r>
        <w:t>{{ company_name }} ({{ ticker }})</w:t>
      </w:r>
    </w:p>
    <w:p>
      <w:pPr>
        <w:pStyle w:val="Subtitle"/>
      </w:pPr>
      <w:r>
        <w:t>Research Note — {{ date }}</w:t>
      </w:r>
    </w:p>
    <w:p>
      <w:pPr>
        <w:jc w:val="center"/>
      </w:pPr>
      <w:r>
        <w:rPr>
          <w:color w:val="6B6B6B"/>
        </w:rPr>
        <w:t>Price: {{ price }} | Market Cap: {{ market_cap }}</w:t>
      </w:r>
    </w:p>
    <w:p>
      <w:r>
        <w:br w:type="page"/>
      </w:r>
    </w:p>
    <w:p>
      <w:pPr>
        <w:pStyle w:val="Heading1"/>
      </w:pPr>
      <w:r>
        <w:t>Executive Summary</w:t>
      </w:r>
    </w:p>
    <w:p>
      <w:r>
        <w:t>{{ five_key_tensions }}</w:t>
      </w:r>
    </w:p>
    <w:p>
      <w:r>
        <w:t>{{ executive_summary }}</w:t>
      </w:r>
    </w:p>
    <w:p>
      <w:r>
        <w:t>{{p key_metrics_table }}</w:t>
      </w:r>
    </w:p>
    <w:p>
      <w:pPr>
        <w:pStyle w:val="Heading1"/>
      </w:pPr>
      <w:r>
        <w:t>Investment Thesis</w:t>
      </w:r>
    </w:p>
    <w:p>
      <w:r>
        <w:t>{{ investment_thesis }}</w:t>
      </w:r>
    </w:p>
    <w:p>
      <w:pPr>
        <w:pStyle w:val="Heading2"/>
      </w:pPr>
      <w:r>
        <w:t>Variant Perception</w:t>
      </w:r>
    </w:p>
    <w:p>
      <w:r>
        <w:t>{{ variant_perception }}</w:t>
      </w:r>
    </w:p>
    <w:p>
      <w:pPr>
        <w:pStyle w:val="Heading1"/>
      </w:pPr>
      <w:r>
        <w:t>Company Overview</w:t>
      </w:r>
    </w:p>
    <w:p>
      <w:r>
        <w:t>{{ company_description }}</w:t>
      </w:r>
    </w:p>
    <w:p>
      <w:pPr>
        <w:pStyle w:val="Heading1"/>
      </w:pPr>
      <w:r>
        <w:t>Key News &amp; Events</w:t>
      </w:r>
    </w:p>
    <w:p>
      <w:r>
        <w:t>{{ news_timeline }}</w:t>
      </w:r>
    </w:p>
    <w:p>
      <w:pPr>
        <w:pStyle w:val="Heading1"/>
      </w:pPr>
      <w:r>
        <w:t>Financial Analysis</w:t>
      </w:r>
    </w:p>
    <w:p>
      <w:r>
        <w:t>{{ revenue_chart }}</w:t>
      </w:r>
    </w:p>
    <w:p>
      <w:r>
        <w:t>{{p financials_table }}</w:t>
      </w:r>
    </w:p>
    <w:p>
      <w:r>
        <w:t>{{ margin_chart }}</w:t>
      </w:r>
    </w:p>
    <w:p>
      <w:pPr>
        <w:pStyle w:val="Heading2"/>
      </w:pPr>
      <w:r>
        <w:t>Cost Structure &amp; Margin Drivers</w:t>
      </w:r>
    </w:p>
    <w:p>
      <w:r>
        <w:t>{{ cost_margin_analysis }}</w:t>
      </w:r>
    </w:p>
    <w:p>
      <w:r>
        <w:t>{{p opex_breakdown_table }}</w:t>
      </w:r>
    </w:p>
    <w:p>
      <w:pPr>
        <w:pStyle w:val="Heading2"/>
      </w:pPr>
      <w:r>
        <w:t>Revenue by Segment</w:t>
      </w:r>
    </w:p>
    <w:p>
      <w:r>
        <w:t>{{ segment_chart }}</w:t>
      </w:r>
    </w:p>
    <w:p>
      <w:r>
        <w:t>{{p segments_table }}</w:t>
      </w:r>
    </w:p>
    <w:p>
      <w:pPr>
        <w:pStyle w:val="Heading2"/>
      </w:pPr>
      <w:r>
        <w:t>Revenue by Geography</w:t>
      </w:r>
    </w:p>
    <w:p>
      <w:r>
        <w:t>{{p geo_table }}</w:t>
      </w:r>
    </w:p>
    <w:p>
      <w:pPr>
        <w:pStyle w:val="Heading2"/>
      </w:pPr>
      <w:r>
        <w:t>Capital Return &amp; Share Count</w:t>
      </w:r>
    </w:p>
    <w:p>
      <w:r>
        <w:t>{{p shares_outstanding_table }}</w:t>
      </w:r>
    </w:p>
    <w:p>
      <w:pPr>
        <w:pStyle w:val="Heading1"/>
      </w:pPr>
      <w:r>
        <w:t>Industry Deep Dive</w:t>
      </w:r>
    </w:p>
    <w:p>
      <w:r>
        <w:t>{{ industry_deep_dive }}</w:t>
      </w:r>
    </w:p>
    <w:p>
      <w:r>
        <w:t>{% if has_guidance %}</w:t>
      </w:r>
    </w:p>
    <w:p>
      <w:pPr>
        <w:pStyle w:val="Heading1"/>
      </w:pPr>
      <w:r>
        <w:t>Guidance Track Record</w:t>
      </w:r>
    </w:p>
    <w:p>
      <w:r>
        <w:t>{{ guidance_track_record }}</w:t>
      </w:r>
    </w:p>
    <w:p>
      <w:r>
        <w:t>{% endif %}</w:t>
      </w:r>
    </w:p>
    <w:p>
      <w:pPr>
        <w:pStyle w:val="Heading1"/>
      </w:pPr>
      <w:r>
        <w:t>What You Need to Believe</w:t>
      </w:r>
    </w:p>
    <w:p>
      <w:pPr>
        <w:pStyle w:val="Heading2"/>
      </w:pPr>
      <w:r>
        <w:t>To Go Long</w:t>
      </w:r>
    </w:p>
    <w:p>
      <w:r>
        <w:t>{{ bull_beliefs }}</w:t>
      </w:r>
    </w:p>
    <w:p>
      <w:r>
        <w:t>Price Target: {{ bull_target }}</w:t>
      </w:r>
    </w:p>
    <w:p>
      <w:pPr>
        <w:pStyle w:val="Heading2"/>
      </w:pPr>
      <w:r>
        <w:t>To Go Short</w:t>
      </w:r>
    </w:p>
    <w:p>
      <w:r>
        <w:t>{{ bear_beliefs }}</w:t>
      </w:r>
    </w:p>
    <w:p>
      <w:r>
        <w:t>Price Target: {{ bear_target }}</w:t>
      </w:r>
    </w:p>
    <w:p>
      <w:pPr>
        <w:pStyle w:val="Heading2"/>
      </w:pPr>
      <w:r>
        <w:t>Risk/Reward Assessment</w:t>
      </w:r>
    </w:p>
    <w:p>
      <w:r>
        <w:t>{{ risk_reward_assessment }}</w:t>
      </w:r>
    </w:p>
    <w:p>
      <w:pPr>
        <w:pStyle w:val="Heading1"/>
      </w:pPr>
      <w:r>
        <w:t>Forward Catalysts</w:t>
      </w:r>
    </w:p>
    <w:p>
      <w:r>
        <w:t>{{ forward_catalysts }}</w:t>
      </w:r>
    </w:p>
    <w:p>
      <w:r>
        <w:t>{{ policy_backdrop }}</w:t>
      </w:r>
    </w:p>
    <w:p>
      <w:pPr>
        <w:pStyle w:val="Heading1"/>
      </w:pPr>
      <w:r>
        <w:t>Capital Allocation</w:t>
      </w:r>
    </w:p>
    <w:p>
      <w:r>
        <w:t>{{ capital_allocation_commentary }}</w:t>
      </w:r>
    </w:p>
    <w:p>
      <w:pPr>
        <w:pStyle w:val="Heading1"/>
      </w:pPr>
      <w:r>
        <w:t>Valuation</w:t>
      </w:r>
    </w:p>
    <w:p>
      <w:r>
        <w:t>{% if has_dcf %}</w:t>
      </w:r>
    </w:p>
    <w:p>
      <w:pPr>
        <w:pStyle w:val="Heading2"/>
      </w:pPr>
      <w:r>
        <w:t>DCF Analysis</w:t>
      </w:r>
    </w:p>
    <w:p>
      <w:r>
        <w:t>{{ dcf_summary }}</w:t>
      </w:r>
    </w:p>
    <w:p>
      <w:r>
        <w:t>{{ dcf_sensitivity_chart }}</w:t>
      </w:r>
    </w:p>
    <w:p>
      <w:r>
        <w:t>{% endif %}</w:t>
      </w:r>
    </w:p>
    <w:p>
      <w:r>
        <w:t>{% if has_comps %}</w:t>
      </w:r>
    </w:p>
    <w:p>
      <w:pPr>
        <w:pStyle w:val="Heading2"/>
      </w:pPr>
      <w:r>
        <w:t>Comparable Companies</w:t>
      </w:r>
    </w:p>
    <w:p>
      <w:r>
        <w:t>{{ comps_commentary }}</w:t>
      </w:r>
    </w:p>
    <w:p>
      <w:r>
        <w:t>{% endif %}</w:t>
      </w:r>
    </w:p>
    <w:p>
      <w:pPr>
        <w:pStyle w:val="Heading1"/>
      </w:pPr>
      <w:r>
        <w:t>Key Risks</w:t>
      </w:r>
    </w:p>
    <w:p>
      <w:r>
        <w:t>{{ risks_summary }}</w:t>
      </w:r>
    </w:p>
    <w:p>
      <w:pPr>
        <w:pStyle w:val="Heading1"/>
      </w:pPr>
      <w:r>
        <w:t>Monitoring Framework</w:t>
      </w:r>
    </w:p>
    <w:p>
      <w:pPr>
        <w:pStyle w:val="Heading2"/>
      </w:pPr>
      <w:r>
        <w:t>Quantitative Monitors</w:t>
      </w:r>
    </w:p>
    <w:p>
      <w:r>
        <w:t>{{ monitoring_quantitative }}</w:t>
      </w:r>
    </w:p>
    <w:p>
      <w:pPr>
        <w:pStyle w:val="Heading2"/>
      </w:pPr>
      <w:r>
        <w:t>Qualitative Monitors</w:t>
      </w:r>
    </w:p>
    <w:p>
      <w:r>
        <w:t>{{ monitoring_qualitative }}</w:t>
      </w:r>
    </w:p>
    <w:p>
      <w:pPr>
        <w:pStyle w:val="Heading1"/>
      </w:pPr>
      <w:r>
        <w:t>Appendix</w:t>
      </w:r>
    </w:p>
    <w:p>
      <w:r>
        <w:t>{{ appendix_content }}</w:t>
      </w:r>
    </w:p>
    <w:p/>
    <w:p>
      <w:pPr>
        <w:jc w:val="center"/>
      </w:pPr>
      <w:r>
        <w:rPr>
          <w:i/>
          <w:color w:val="6B6B6B"/>
          <w:sz w:val="18"/>
        </w:rPr>
        <w:t>Data sourced from Daloopa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4A4A4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1B2A4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4A4A4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 w:val="0"/>
      <w:color w:val="1B2A4A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240"/>
      <w:jc w:val="center"/>
    </w:pPr>
    <w:rPr>
      <w:rFonts w:asciiTheme="majorHAnsi" w:eastAsiaTheme="majorEastAsia" w:hAnsiTheme="majorHAnsi" w:cstheme="majorBidi" w:ascii="Calibri" w:hAnsi="Calibri"/>
      <w:b w:val="0"/>
      <w:i/>
      <w:iCs/>
      <w:color w:val="4A4A4A"/>
      <w:spacing w:val="15"/>
      <w:sz w:val="3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