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</w:rPr>
      </w:pPr>
      <w:r>
        <w:rPr>
          <w:rFonts w:ascii="Courier" w:hAnsi="Courier"/>
          <w:b/>
          <w:bCs/>
        </w:rPr>
        <w:t>Exercício 1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(a) Unidade estatística: cada jogador da NBA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>População: todos os jogadores da NBA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 xml:space="preserve">(b) </w:t>
      </w:r>
      <w:r>
        <w:rPr>
          <w:rFonts w:ascii="Courier" w:hAnsi="Courier"/>
          <w:sz w:val="24"/>
          <w:szCs w:val="24"/>
        </w:rPr>
        <w:t>Posição: qualitativa nominal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</w:t>
      </w:r>
      <w:r>
        <w:rPr>
          <w:rFonts w:ascii="Courier" w:hAnsi="Courier"/>
          <w:sz w:val="24"/>
          <w:szCs w:val="24"/>
        </w:rPr>
        <w:t>Peso: quantitativa contínua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</w:t>
      </w:r>
      <w:r>
        <w:rPr>
          <w:rFonts w:ascii="Courier" w:hAnsi="Courier"/>
          <w:sz w:val="24"/>
          <w:szCs w:val="24"/>
        </w:rPr>
        <w:t>Altura: quantitativa contínua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</w:t>
      </w:r>
      <w:r>
        <w:rPr>
          <w:rFonts w:ascii="Courier" w:hAnsi="Courier"/>
          <w:sz w:val="24"/>
          <w:szCs w:val="24"/>
        </w:rPr>
        <w:t>Idade_grupo: qualitativa ordinal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>(c) Número de pontos obtidos obtidos na época anterior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>(d) Dimensão da amostra n = 505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278765</wp:posOffset>
                </wp:positionH>
                <wp:positionV relativeFrom="paragraph">
                  <wp:posOffset>314325</wp:posOffset>
                </wp:positionV>
                <wp:extent cx="4382135" cy="2143760"/>
                <wp:effectExtent l="0" t="0" r="0" b="0"/>
                <wp:wrapSquare wrapText="largest"/>
                <wp:docPr id="1" name="Image1"/>
                <a:graphic xmlns:a="http://schemas.openxmlformats.org/drawingml/2006/main">
                  <a:graphicData uri="http://schemas.openxmlformats.org/drawingml/2006/picture"/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21.95pt;margin-top:24.75pt;width:344.95pt;height:168.7pt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ascii="Courier" w:hAnsi="Courier"/>
          <w:sz w:val="24"/>
          <w:szCs w:val="24"/>
        </w:rPr>
        <w:t xml:space="preserve">(e)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 </w:t>
      </w:r>
      <w:r>
        <w:rPr>
          <w:rFonts w:ascii="Courier" w:hAnsi="Courier"/>
          <w:sz w:val="24"/>
          <w:szCs w:val="24"/>
        </w:rPr>
        <w:t>Data – Active – Save NÃO ESQUECER DE GRAVAR A BASE EM CADA ITERAÇÃO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 </w:t>
      </w:r>
      <w:r>
        <w:rPr>
          <w:rFonts w:ascii="Courier" w:hAnsi="Courier"/>
          <w:sz w:val="24"/>
          <w:szCs w:val="24"/>
        </w:rPr>
        <w:t>Para carregar a base de dados, Data – Load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>(f) Clicar em Edit Data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>
          <w:rFonts w:ascii="Courier" w:hAnsi="Courie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09085" cy="5436870"/>
                <wp:effectExtent l="0" t="0" r="0" b="0"/>
                <wp:wrapSquare wrapText="largest"/>
                <wp:docPr id="2" name="Image2"/>
                <a:graphic xmlns:a="http://schemas.openxmlformats.org/drawingml/2006/main">
                  <a:graphicData uri="http://schemas.openxmlformats.org/drawingml/2006/picture"/>
                </a:graphic>
              </wp:anchor>
            </w:drawing>
          </mc:Choice>
          <mc:Fallback>
            <w:pict>
              <v:shape id="shape_0" ID="Image2" stroked="f" style="position:absolute;margin-left:79.2pt;margin-top:0.05pt;width:323.45pt;height:428pt;mso-position-horizontal:center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ascii="Courier" w:hAnsi="Courier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Courier" w:hAnsi="Courier"/>
          <w:sz w:val="24"/>
          <w:szCs w:val="24"/>
        </w:rPr>
        <w:t xml:space="preserve">(g) 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>Observações omissas – valores em falta na variável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</w:t>
      </w:r>
      <w:r>
        <w:rPr>
          <w:rFonts w:ascii="Courier" w:hAnsi="Courier"/>
          <w:sz w:val="24"/>
          <w:szCs w:val="24"/>
        </w:rPr>
        <w:t>Statistics – summaries – count missing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</w:t>
      </w:r>
      <w:r>
        <w:rPr>
          <w:rFonts w:ascii="Courier" w:hAnsi="Courier"/>
          <w:sz w:val="24"/>
          <w:szCs w:val="24"/>
        </w:rPr>
        <w:t>sapply(DadosNBA2013, function(x)(sum(is.na(x)))) # NA counts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</w:t>
      </w:r>
      <w:r>
        <w:rPr>
          <w:rFonts w:ascii="Courier" w:hAnsi="Courier"/>
          <w:sz w:val="24"/>
          <w:szCs w:val="24"/>
        </w:rPr>
        <w:t xml:space="preserve">Posição        Peso      Altura Idade_grupo          V5 </w:t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 xml:space="preserve">          </w:t>
      </w:r>
      <w:r>
        <w:rPr>
          <w:rFonts w:ascii="Courier" w:hAnsi="Courier"/>
          <w:sz w:val="24"/>
          <w:szCs w:val="24"/>
        </w:rPr>
        <w:t>0           3           1           0         506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>(h)</w:t>
        <w:tab/>
        <w:t>Para criar novas variáveis temos a opção “compute” para “contas” e o “recode” para novas atribuições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ab/>
        <w:t>Data – manage – compute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01385" cy="2724785"/>
                <wp:effectExtent l="0" t="0" r="0" b="0"/>
                <wp:wrapSquare wrapText="largest"/>
                <wp:docPr id="3" name="Image3"/>
                <a:graphic xmlns:a="http://schemas.openxmlformats.org/drawingml/2006/main">
                  <a:graphicData uri="http://schemas.openxmlformats.org/drawingml/2006/picture"/>
                </a:graphic>
              </wp:anchor>
            </w:drawing>
          </mc:Choice>
          <mc:Fallback>
            <w:pict>
              <v:shape id="shape_0" ID="Image3" stroked="f" style="position:absolute;margin-left:4.7pt;margin-top:0.05pt;width:472.45pt;height:214.45pt;mso-position-horizontal:center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rFonts w:ascii="Courier" w:hAnsi="Courier"/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  <w:sz w:val="24"/>
          <w:szCs w:val="24"/>
        </w:rPr>
        <w:t>(i) Regra de Sturges: o menor inteiro k tal que 2</w:t>
      </w:r>
      <w:r>
        <w:rPr>
          <w:rFonts w:ascii="Courier" w:hAnsi="Courier"/>
          <w:sz w:val="24"/>
          <w:szCs w:val="24"/>
          <w:vertAlign w:val="superscript"/>
        </w:rPr>
        <w:t xml:space="preserve">k </w:t>
      </w: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&gt;= n</w:t>
      </w:r>
      <w:r>
        <w:rPr>
          <w:rFonts w:ascii="Courier" w:hAnsi="Courier"/>
          <w:sz w:val="24"/>
          <w:szCs w:val="24"/>
          <w:vertAlign w:val="subscript"/>
        </w:rPr>
        <w:t>valido</w:t>
      </w: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, onde n</w:t>
      </w:r>
      <w:r>
        <w:rPr>
          <w:rFonts w:ascii="Courier" w:hAnsi="Courier"/>
          <w:sz w:val="24"/>
          <w:szCs w:val="24"/>
          <w:vertAlign w:val="subscript"/>
        </w:rPr>
        <w:t>valido</w:t>
      </w: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 xml:space="preserve"> = n – casos omissos = 506 – 1 = 505</w:t>
      </w:r>
    </w:p>
    <w:p>
      <w:pPr>
        <w:pStyle w:val="Normal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2</w:t>
      </w:r>
      <w:r>
        <w:rPr>
          <w:rFonts w:ascii="Courier" w:hAnsi="Courier"/>
          <w:sz w:val="24"/>
          <w:szCs w:val="24"/>
          <w:vertAlign w:val="superscript"/>
        </w:rPr>
        <w:t xml:space="preserve">k </w:t>
      </w: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&gt;= 505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k = 9 (2^9 = 512 que é &gt;= 505)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ou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2</w:t>
      </w:r>
      <w:r>
        <w:rPr>
          <w:rFonts w:ascii="Courier" w:hAnsi="Courier"/>
          <w:sz w:val="24"/>
          <w:szCs w:val="24"/>
          <w:vertAlign w:val="superscript"/>
        </w:rPr>
        <w:t>k</w:t>
      </w: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 xml:space="preserve"> = 505 (=) k = log2(505) (=) k = 8.98014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No R: Data – Manage variables in active data set – Bin numeric variable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40640</wp:posOffset>
            </wp:positionH>
            <wp:positionV relativeFrom="paragraph">
              <wp:posOffset>118110</wp:posOffset>
            </wp:positionV>
            <wp:extent cx="4857750" cy="3086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(j) Data – manage – recode</w: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333375</wp:posOffset>
            </wp:positionH>
            <wp:positionV relativeFrom="paragraph">
              <wp:posOffset>635</wp:posOffset>
            </wp:positionV>
            <wp:extent cx="5223510" cy="36156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-5162550</wp:posOffset>
                </wp:positionH>
                <wp:positionV relativeFrom="paragraph">
                  <wp:posOffset>64770</wp:posOffset>
                </wp:positionV>
                <wp:extent cx="1177290" cy="26924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26856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4" coordsize="21600,21600" o:spt="84" adj="2700" path="m@0@0l@1@0l@1@2l@0@2xnsem,l21600,l@1@0l@0@0xnsem,21600l@0@2l@1@2l21600,21600xnsem,l@0@0l@0@2l,21600xnsem21600,l21600,21600l@1@2l@1@0xnsem,l21600,l21600,21600l,21600xm@0@0l@1@0l@1@2l@0@2xm,l@0@0m,21600l@0@2m21600,l@1@0m21600,21600l@1@2nfe">
                <v:stroke joinstyle="miter"/>
                <v:formulas>
                  <v:f eqn="val #0"/>
                  <v:f eqn="sum width 0 @0"/>
                  <v:f eqn="sum height 0 @0"/>
                </v:formulas>
                <v:path gradientshapeok="t" o:connecttype="rect" textboxrect="@0,@0,@1,@2"/>
                <v:handles>
                  <v:h position="@0,0"/>
                </v:handles>
              </v:shapetype>
              <v:shape id="shape_0" ID="Shape1" stroked="t" style="position:absolute;margin-left:-406.5pt;margin-top:5.1pt;width:92.6pt;height:21.1pt" type="shapetype_84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Os pontos de mudança de classe são alocados à primeira linha onde surgem. Como não está como pretendido, a solução é trocar as linhas.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>(k)  Gravar a base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rFonts w:ascii="Courier" w:hAnsi="Courier"/>
          <w:position w:val="0"/>
          <w:sz w:val="24"/>
          <w:sz w:val="24"/>
          <w:szCs w:val="24"/>
          <w:vertAlign w:val="baseline"/>
        </w:rPr>
        <w:tab/>
        <w:t>Data – Active data set – Save active data set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rFonts w:ascii="Courier" w:hAnsi="Courier"/>
          <w:b/>
          <w:bCs/>
          <w:position w:val="0"/>
          <w:sz w:val="24"/>
          <w:sz w:val="24"/>
          <w:szCs w:val="24"/>
          <w:vertAlign w:val="baseline"/>
        </w:rPr>
        <w:t>Exercício 2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>(a) Data – load – carros usados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Podemos intercalar entre bases de dados abertas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464820</wp:posOffset>
            </wp:positionH>
            <wp:positionV relativeFrom="paragraph">
              <wp:posOffset>47625</wp:posOffset>
            </wp:positionV>
            <wp:extent cx="2486025" cy="16573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</w:p>
    <w:p>
      <w:pPr>
        <w:pStyle w:val="Normal"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População – todas as viaturas disponíveis para venda num stand em 2014</w:t>
      </w:r>
    </w:p>
    <w:p>
      <w:pPr>
        <w:pStyle w:val="Normal"/>
        <w:jc w:val="both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Dimensão da amostra – n = 61</w:t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jc w:val="both"/>
        <w:rPr/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(b) </w:t>
        <w:tab/>
        <w:t>Marca - Qualitativa nominal</w:t>
      </w:r>
    </w:p>
    <w:p>
      <w:pPr>
        <w:pStyle w:val="Normal"/>
        <w:jc w:val="both"/>
        <w:rPr/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Ano – Quantitativa discreta</w:t>
      </w:r>
    </w:p>
    <w:p>
      <w:pPr>
        <w:pStyle w:val="Normal"/>
        <w:jc w:val="both"/>
        <w:rPr/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</w: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>Km – Quantitativa contínua</w:t>
      </w:r>
    </w:p>
    <w:p>
      <w:pPr>
        <w:pStyle w:val="Normal"/>
        <w:jc w:val="both"/>
        <w:rPr/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  <w:t xml:space="preserve">Cavalos – Quantitativa </w:t>
      </w:r>
      <w:r>
        <w:rPr>
          <w:rFonts w:eastAsia="Noto Sans CJK SC" w:cs="Lohit Devanagari" w:ascii="Courier" w:hAnsi="Courier"/>
          <w:b w:val="false"/>
          <w:bCs w:val="false"/>
          <w:color w:val="auto"/>
          <w:kern w:val="2"/>
          <w:position w:val="0"/>
          <w:sz w:val="24"/>
          <w:sz w:val="24"/>
          <w:szCs w:val="24"/>
          <w:vertAlign w:val="baseline"/>
          <w:lang w:val="pt-PT" w:eastAsia="zh-CN" w:bidi="hi-IN"/>
        </w:rPr>
        <w:t>contínua</w:t>
      </w:r>
    </w:p>
    <w:p>
      <w:pPr>
        <w:pStyle w:val="Normal"/>
        <w:jc w:val="both"/>
        <w:rPr/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Garantia – Qualitativa ordinal</w:t>
      </w:r>
    </w:p>
    <w:p>
      <w:pPr>
        <w:pStyle w:val="Normal"/>
        <w:jc w:val="both"/>
        <w:rPr/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ab/>
        <w:t>Preço – Quantitativa discreta</w:t>
      </w:r>
    </w:p>
    <w:p>
      <w:pPr>
        <w:pStyle w:val="Normal"/>
        <w:jc w:val="both"/>
        <w:rPr>
          <w:rFonts w:ascii="Courier" w:hAnsi="Courier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/>
      </w:r>
    </w:p>
    <w:p>
      <w:pPr>
        <w:pStyle w:val="Normal"/>
        <w:jc w:val="both"/>
        <w:rPr/>
      </w:pPr>
      <w:r>
        <w:rPr>
          <w:rFonts w:ascii="Courier" w:hAnsi="Courier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(c)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LibreOffice/6.4.3.2$Windows_X86_64 LibreOffice_project/747b5d0ebf89f41c860ec2a39efd7cb15b54f2d8</Application>
  <Pages>5</Pages>
  <Words>270</Words>
  <Characters>1353</Characters>
  <CharactersWithSpaces>1757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2020-04-15T10:18:48Z</dcterms:created>
  <dc:creator/>
  <dc:description/>
  <dc:language>pt-PT</dc:language>
  <cp:lastModifiedBy/>
  <dcterms:modified xsi:type="dcterms:W3CDTF">2020-04-26T15:55:37Z</dcterms:modified>
  <cp:revision>54</cp:revision>
  <dc:subject/>
  <dc:title/>
</cp:coreProperties>
</file>