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7E4A4F" w:rsidRPr="00D80D84" w:rsidRDefault="00D80D84" w:rsidP="00D80D84">
      <w:pPr>
        <w:jc w:val="center"/>
      </w:pPr>
      <w:r>
        <w:rPr>
          <w:rFonts w:ascii="Times New Roman" w:eastAsia="Times New Roman" w:hAnsi="Times New Roman"/>
          <w:b/>
          <w:sz w:val="28"/>
        </w:rPr>
        <w:t>STAT 501 –</w:t>
      </w:r>
      <w:r w:rsidR="00FA4AD8">
        <w:rPr>
          <w:rFonts w:ascii="Times New Roman" w:eastAsia="Times New Roman" w:hAnsi="Times New Roman"/>
          <w:b/>
          <w:sz w:val="28"/>
        </w:rPr>
        <w:t xml:space="preserve"> Homework 10 (covering Lesson 11</w:t>
      </w:r>
      <w:bookmarkStart w:id="0" w:name="_GoBack"/>
      <w:bookmarkEnd w:id="0"/>
      <w:r>
        <w:rPr>
          <w:rFonts w:ascii="Times New Roman" w:eastAsia="Times New Roman" w:hAnsi="Times New Roman"/>
          <w:b/>
          <w:sz w:val="28"/>
        </w:rPr>
        <w:t>) – Due Nov 8</w:t>
      </w:r>
    </w:p>
    <w:p w:rsidR="003867E4" w:rsidRDefault="003867E4" w:rsidP="003867E4"/>
    <w:p w:rsidR="0012275B" w:rsidRDefault="003867E4" w:rsidP="003867E4">
      <w:pPr>
        <w:pBdr>
          <w:bottom w:val="single" w:sz="6" w:space="1" w:color="auto"/>
        </w:pBdr>
        <w:rPr>
          <w:rFonts w:ascii="Times New Roman" w:eastAsia="Times New Roman" w:hAnsi="Times New Roman" w:cs="Times New Roman"/>
        </w:rPr>
      </w:pPr>
      <w:r>
        <w:rPr>
          <w:rFonts w:ascii="Times New Roman" w:eastAsia="Times New Roman" w:hAnsi="Times New Roman" w:cs="Times New Roman"/>
          <w:b/>
        </w:rPr>
        <w:t>Instructions</w:t>
      </w:r>
      <w:r>
        <w:rPr>
          <w:rFonts w:ascii="Times New Roman" w:eastAsia="Times New Roman" w:hAnsi="Times New Roman" w:cs="Times New Roman"/>
        </w:rPr>
        <w:t xml:space="preserve">: Use Word to type your answers within this document. Then, submit your answers in the appropriate </w:t>
      </w:r>
      <w:proofErr w:type="spellStart"/>
      <w:r>
        <w:rPr>
          <w:rFonts w:ascii="Times New Roman" w:eastAsia="Times New Roman" w:hAnsi="Times New Roman" w:cs="Times New Roman"/>
        </w:rPr>
        <w:t>dropbox</w:t>
      </w:r>
      <w:proofErr w:type="spellEnd"/>
      <w:r>
        <w:rPr>
          <w:rFonts w:ascii="Times New Roman" w:eastAsia="Times New Roman" w:hAnsi="Times New Roman" w:cs="Times New Roman"/>
        </w:rPr>
        <w:t xml:space="preserve"> in ANGEL by the due date. The point distribution is</w:t>
      </w:r>
      <w:r w:rsidR="0012275B">
        <w:rPr>
          <w:rFonts w:ascii="Times New Roman" w:eastAsia="Times New Roman" w:hAnsi="Times New Roman" w:cs="Times New Roman"/>
        </w:rPr>
        <w:t xml:space="preserve"> located next to each question.</w:t>
      </w:r>
    </w:p>
    <w:p w:rsidR="00015B36" w:rsidRDefault="00015B36" w:rsidP="00015B36">
      <w:pPr>
        <w:widowControl w:val="0"/>
        <w:autoSpaceDE w:val="0"/>
        <w:autoSpaceDN w:val="0"/>
        <w:adjustRightInd w:val="0"/>
        <w:rPr>
          <w:rFonts w:ascii="Times New Roman" w:hAnsi="Times New Roman" w:cs="Times New Roman"/>
        </w:rPr>
      </w:pPr>
    </w:p>
    <w:p w:rsidR="001379D8" w:rsidRPr="00157DEC" w:rsidRDefault="00015B36" w:rsidP="00EF4FA5">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8D2AA3" w:rsidRPr="008D2AA3">
        <w:rPr>
          <w:rFonts w:ascii="Times New Roman" w:hAnsi="Times New Roman" w:cs="Times New Roman"/>
          <w:b/>
        </w:rPr>
        <w:t xml:space="preserve">15x3 = </w:t>
      </w:r>
      <w:r w:rsidR="00A53F7A" w:rsidRPr="00157DEC">
        <w:rPr>
          <w:rFonts w:ascii="Times New Roman" w:hAnsi="Times New Roman" w:cs="Times New Roman"/>
          <w:b/>
        </w:rPr>
        <w:t>45</w:t>
      </w:r>
      <w:r w:rsidRPr="00157DEC">
        <w:rPr>
          <w:rFonts w:ascii="Times New Roman" w:hAnsi="Times New Roman" w:cs="Times New Roman"/>
          <w:b/>
        </w:rPr>
        <w:t xml:space="preserve"> points</w:t>
      </w:r>
      <w:r w:rsidRPr="00917489">
        <w:rPr>
          <w:rFonts w:ascii="Times New Roman" w:hAnsi="Times New Roman" w:cs="Times New Roman"/>
        </w:rPr>
        <w:t xml:space="preserve">) </w:t>
      </w:r>
      <w:r w:rsidR="00520D57">
        <w:rPr>
          <w:rFonts w:ascii="Times New Roman" w:hAnsi="Times New Roman" w:cs="Times New Roman"/>
        </w:rPr>
        <w:t>Use the “</w:t>
      </w:r>
      <w:proofErr w:type="spellStart"/>
      <w:r w:rsidR="00520D57">
        <w:rPr>
          <w:rFonts w:ascii="Times New Roman" w:hAnsi="Times New Roman" w:cs="Times New Roman"/>
        </w:rPr>
        <w:t>Female</w:t>
      </w:r>
      <w:r w:rsidR="00917489" w:rsidRPr="00157DEC">
        <w:rPr>
          <w:rFonts w:ascii="Times New Roman" w:hAnsi="Times New Roman" w:cs="Times New Roman"/>
        </w:rPr>
        <w:t>Bears</w:t>
      </w:r>
      <w:proofErr w:type="spellEnd"/>
      <w:r w:rsidR="00157DEC">
        <w:rPr>
          <w:rFonts w:ascii="Times New Roman" w:hAnsi="Times New Roman" w:cs="Times New Roman"/>
        </w:rPr>
        <w:t>”</w:t>
      </w:r>
      <w:r w:rsidR="00A6575C">
        <w:rPr>
          <w:rFonts w:ascii="Times New Roman" w:hAnsi="Times New Roman" w:cs="Times New Roman"/>
        </w:rPr>
        <w:t xml:space="preserve"> dataset.</w:t>
      </w:r>
      <w:r w:rsidR="00157DEC">
        <w:rPr>
          <w:rFonts w:ascii="Times New Roman" w:hAnsi="Times New Roman" w:cs="Times New Roman"/>
        </w:rPr>
        <w:t xml:space="preserve"> </w:t>
      </w:r>
      <w:r w:rsidRPr="00157DEC">
        <w:rPr>
          <w:rFonts w:ascii="Times New Roman" w:hAnsi="Times New Roman" w:cs="Times New Roman"/>
        </w:rPr>
        <w:t xml:space="preserve">Data from </w:t>
      </w:r>
      <w:r w:rsidRPr="00157DEC">
        <w:rPr>
          <w:rFonts w:ascii="Times New Roman" w:hAnsi="Times New Roman" w:cs="Times New Roman"/>
          <w:i/>
        </w:rPr>
        <w:t>n</w:t>
      </w:r>
      <w:r w:rsidRPr="00157DEC">
        <w:rPr>
          <w:rFonts w:ascii="Times New Roman" w:hAnsi="Times New Roman" w:cs="Times New Roman"/>
        </w:rPr>
        <w:t xml:space="preserve"> = 19 female bears of varying a</w:t>
      </w:r>
      <w:r w:rsidR="00B322F5" w:rsidRPr="00157DEC">
        <w:rPr>
          <w:rFonts w:ascii="Times New Roman" w:hAnsi="Times New Roman" w:cs="Times New Roman"/>
        </w:rPr>
        <w:t>ges are used to develop an equa</w:t>
      </w:r>
      <w:r w:rsidRPr="00157DEC">
        <w:rPr>
          <w:rFonts w:ascii="Times New Roman" w:hAnsi="Times New Roman" w:cs="Times New Roman"/>
        </w:rPr>
        <w:t xml:space="preserve">tion for estimating </w:t>
      </w:r>
      <w:r w:rsidRPr="00157DEC">
        <w:rPr>
          <w:rFonts w:ascii="Times New Roman" w:hAnsi="Times New Roman" w:cs="Times New Roman"/>
          <w:i/>
        </w:rPr>
        <w:t>Y</w:t>
      </w:r>
      <w:r w:rsidRPr="00157DEC">
        <w:rPr>
          <w:rFonts w:ascii="Times New Roman" w:hAnsi="Times New Roman" w:cs="Times New Roman"/>
        </w:rPr>
        <w:t xml:space="preserve"> = female bear's weight from </w:t>
      </w:r>
      <w:r w:rsidRPr="00157DEC">
        <w:rPr>
          <w:rFonts w:ascii="Times New Roman" w:hAnsi="Times New Roman" w:cs="Times New Roman"/>
          <w:i/>
        </w:rPr>
        <w:t>X</w:t>
      </w:r>
      <w:r w:rsidRPr="00157DEC">
        <w:rPr>
          <w:rFonts w:ascii="Times New Roman" w:hAnsi="Times New Roman" w:cs="Times New Roman"/>
        </w:rPr>
        <w:t xml:space="preserve"> = female bear's neck circumference</w:t>
      </w:r>
      <w:r w:rsidR="00917489" w:rsidRPr="00157DEC">
        <w:rPr>
          <w:rFonts w:ascii="Times New Roman" w:hAnsi="Times New Roman" w:cs="Times New Roman"/>
        </w:rPr>
        <w:t>.</w:t>
      </w:r>
    </w:p>
    <w:p w:rsidR="00917489" w:rsidRDefault="00917489" w:rsidP="00917489">
      <w:pPr>
        <w:widowControl w:val="0"/>
        <w:autoSpaceDE w:val="0"/>
        <w:autoSpaceDN w:val="0"/>
        <w:adjustRightInd w:val="0"/>
        <w:ind w:left="360"/>
        <w:rPr>
          <w:rFonts w:ascii="Times New Roman" w:hAnsi="Times New Roman" w:cs="Times New Roman"/>
        </w:rPr>
      </w:pPr>
    </w:p>
    <w:p w:rsidR="00917489" w:rsidRDefault="00917489" w:rsidP="00EF4FA5">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simple linear regression model with </w:t>
      </w:r>
      <w:r w:rsidRPr="00B322F5">
        <w:rPr>
          <w:rFonts w:ascii="Times New Roman" w:hAnsi="Times New Roman" w:cs="Times New Roman"/>
          <w:i/>
        </w:rPr>
        <w:t>Y</w:t>
      </w:r>
      <w:r>
        <w:rPr>
          <w:rFonts w:ascii="Times New Roman" w:hAnsi="Times New Roman" w:cs="Times New Roman"/>
        </w:rPr>
        <w:t xml:space="preserve"> = female bear's weight and </w:t>
      </w:r>
      <w:r w:rsidRPr="00B322F5">
        <w:rPr>
          <w:rFonts w:ascii="Times New Roman" w:hAnsi="Times New Roman" w:cs="Times New Roman"/>
          <w:i/>
        </w:rPr>
        <w:t>X</w:t>
      </w:r>
      <w:r>
        <w:rPr>
          <w:rFonts w:ascii="Times New Roman" w:hAnsi="Times New Roman" w:cs="Times New Roman"/>
        </w:rPr>
        <w:t xml:space="preserve"> = female bear's neck circumference. </w:t>
      </w:r>
      <w:r w:rsidR="00FC1C66">
        <w:rPr>
          <w:rFonts w:ascii="Times New Roman" w:hAnsi="Times New Roman" w:cs="Times New Roman"/>
        </w:rPr>
        <w:t xml:space="preserve">Click the “Storage” button in the Minitab Regression Dialog and select each of the items in the left-hand list (i.e., Fits, Residuals, Standardized residuals, Deleted residuals, Leverages, Cook’s distance, DFITS). </w:t>
      </w:r>
      <w:r>
        <w:rPr>
          <w:rFonts w:ascii="Times New Roman" w:hAnsi="Times New Roman" w:cs="Times New Roman"/>
        </w:rPr>
        <w:t xml:space="preserve">Write down the </w:t>
      </w:r>
      <w:r w:rsidR="00FC1C66">
        <w:rPr>
          <w:rFonts w:ascii="Times New Roman" w:hAnsi="Times New Roman" w:cs="Times New Roman"/>
        </w:rPr>
        <w:t xml:space="preserve">estimated regression equation and the </w:t>
      </w:r>
      <w:r>
        <w:rPr>
          <w:rFonts w:ascii="Times New Roman" w:hAnsi="Times New Roman" w:cs="Times New Roman"/>
        </w:rPr>
        <w:t>MSE for this model.</w:t>
      </w:r>
    </w:p>
    <w:p w:rsidR="00B03075" w:rsidRDefault="00B03075" w:rsidP="00C26EC3">
      <w:pPr>
        <w:pStyle w:val="Answer"/>
      </w:pPr>
      <w:r w:rsidRPr="00B03075">
        <w:t>Weight = -158.8 + 16.95 Neck</w:t>
      </w:r>
    </w:p>
    <w:p w:rsidR="008E7D0D" w:rsidRDefault="00B03075" w:rsidP="00C26EC3">
      <w:pPr>
        <w:pStyle w:val="Answer"/>
      </w:pPr>
      <w:r>
        <w:t xml:space="preserve">MSE: </w:t>
      </w:r>
      <w:r w:rsidRPr="00B03075">
        <w:t>1610</w:t>
      </w:r>
    </w:p>
    <w:p w:rsidR="00917489"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Which </w:t>
      </w:r>
      <w:r w:rsidR="009211CC">
        <w:rPr>
          <w:rFonts w:ascii="Times New Roman" w:hAnsi="Times New Roman" w:cs="Times New Roman"/>
        </w:rPr>
        <w:t>bear</w:t>
      </w:r>
      <w:r>
        <w:rPr>
          <w:rFonts w:ascii="Times New Roman" w:hAnsi="Times New Roman" w:cs="Times New Roman"/>
        </w:rPr>
        <w:t xml:space="preserve"> number has the highest lever</w:t>
      </w:r>
      <w:r w:rsidR="00661823">
        <w:rPr>
          <w:rFonts w:ascii="Times New Roman" w:hAnsi="Times New Roman" w:cs="Times New Roman"/>
        </w:rPr>
        <w:t>age and what is that leverage? [Leverages are in the column labeled “HI1”]</w:t>
      </w:r>
    </w:p>
    <w:p w:rsidR="00B03075" w:rsidRDefault="00B03075" w:rsidP="00C26EC3">
      <w:pPr>
        <w:pStyle w:val="Answer"/>
      </w:pPr>
      <w:r>
        <w:t>Bear in row number 13 (0.286)</w:t>
      </w:r>
    </w:p>
    <w:p w:rsidR="00FC1C66" w:rsidRDefault="00FC1C66" w:rsidP="008120C4">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Is the leverage in the previous part higher than the threshold 3(</w:t>
      </w:r>
      <w:proofErr w:type="spellStart"/>
      <w:r w:rsidRPr="00FC1C66">
        <w:rPr>
          <w:rFonts w:ascii="Times New Roman" w:hAnsi="Times New Roman" w:cs="Times New Roman"/>
          <w:i/>
        </w:rPr>
        <w:t>p</w:t>
      </w:r>
      <w:r>
        <w:rPr>
          <w:rFonts w:ascii="Times New Roman" w:hAnsi="Times New Roman" w:cs="Times New Roman"/>
        </w:rPr>
        <w:t>/</w:t>
      </w:r>
      <w:r w:rsidRPr="00FC1C66">
        <w:rPr>
          <w:rFonts w:ascii="Times New Roman" w:hAnsi="Times New Roman" w:cs="Times New Roman"/>
          <w:i/>
        </w:rPr>
        <w:t>n</w:t>
      </w:r>
      <w:proofErr w:type="spellEnd"/>
      <w:r>
        <w:rPr>
          <w:rFonts w:ascii="Times New Roman" w:hAnsi="Times New Roman" w:cs="Times New Roman"/>
        </w:rPr>
        <w:t>)?</w:t>
      </w:r>
    </w:p>
    <w:p w:rsidR="00B03075" w:rsidRDefault="00B03075" w:rsidP="00C26EC3">
      <w:pPr>
        <w:pStyle w:val="Answer"/>
      </w:pPr>
    </w:p>
    <w:p w:rsidR="00B03075" w:rsidRDefault="00B03075" w:rsidP="00C26EC3">
      <w:pPr>
        <w:pStyle w:val="Answer"/>
      </w:pPr>
      <w:r>
        <w:t>No, Threshold = 3*(2/19) = 0.3158 &gt; 0.286</w:t>
      </w:r>
    </w:p>
    <w:p w:rsidR="00FC1C66" w:rsidRDefault="00FC1C66"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(a) to calculate the fitted value for </w:t>
      </w:r>
      <w:r w:rsidR="009211CC" w:rsidRPr="00EA7F04">
        <w:rPr>
          <w:rFonts w:ascii="Times New Roman" w:hAnsi="Times New Roman" w:cs="Times New Roman"/>
        </w:rPr>
        <w:t>bear</w:t>
      </w:r>
      <w:r w:rsidRPr="00EA7F04">
        <w:rPr>
          <w:rFonts w:ascii="Times New Roman" w:hAnsi="Times New Roman" w:cs="Times New Roman"/>
        </w:rPr>
        <w:t xml:space="preserve"> #6.</w:t>
      </w:r>
      <w:r w:rsidR="00661823" w:rsidRPr="00EA7F04">
        <w:rPr>
          <w:rFonts w:ascii="Times New Roman" w:hAnsi="Times New Roman" w:cs="Times New Roman"/>
        </w:rPr>
        <w:t xml:space="preserve"> [You can check your answer with the one Minitab provides in the column labeled “FITS1”.]</w:t>
      </w:r>
    </w:p>
    <w:p w:rsidR="00B03075" w:rsidRDefault="00B14FC3" w:rsidP="00C26EC3">
      <w:pPr>
        <w:pStyle w:val="Answer"/>
      </w:pPr>
      <w:r>
        <w:t xml:space="preserve">The fitted value: </w:t>
      </w:r>
      <w:r w:rsidRPr="00B14FC3">
        <w:t>Weight = -158.8 + 16.95</w:t>
      </w:r>
      <w:r>
        <w:t xml:space="preserve"> * 10.5 = </w:t>
      </w:r>
      <w:r w:rsidRPr="00B14FC3">
        <w:t>19.175</w:t>
      </w:r>
      <w:r>
        <w:t xml:space="preserve"> (FITS1 has 19.171)</w:t>
      </w:r>
    </w:p>
    <w:p w:rsidR="00CE369D" w:rsidRDefault="00CE369D"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your answer from the previous part </w:t>
      </w:r>
      <w:r w:rsidR="009211CC" w:rsidRPr="00EA7F04">
        <w:rPr>
          <w:rFonts w:ascii="Times New Roman" w:hAnsi="Times New Roman" w:cs="Times New Roman"/>
        </w:rPr>
        <w:t xml:space="preserve">together with the actual weight of bear #6 </w:t>
      </w:r>
      <w:r w:rsidRPr="00EA7F04">
        <w:rPr>
          <w:rFonts w:ascii="Times New Roman" w:hAnsi="Times New Roman" w:cs="Times New Roman"/>
        </w:rPr>
        <w:t xml:space="preserve">to calculate the residual for </w:t>
      </w:r>
      <w:r w:rsidR="009211CC" w:rsidRPr="00EA7F04">
        <w:rPr>
          <w:rFonts w:ascii="Times New Roman" w:hAnsi="Times New Roman" w:cs="Times New Roman"/>
        </w:rPr>
        <w:t>this bear</w:t>
      </w:r>
      <w:r w:rsidRPr="00EA7F04">
        <w:rPr>
          <w:rFonts w:ascii="Times New Roman" w:hAnsi="Times New Roman" w:cs="Times New Roman"/>
        </w:rPr>
        <w:t>. [You can check your answer with the one Minitab provides in the column labeled “RESI1”.]</w:t>
      </w:r>
    </w:p>
    <w:p w:rsidR="00B14FC3" w:rsidRDefault="00B14FC3" w:rsidP="00C26EC3">
      <w:pPr>
        <w:pStyle w:val="Answer"/>
      </w:pPr>
      <w:r>
        <w:t>Actual weight = 140</w:t>
      </w:r>
    </w:p>
    <w:p w:rsidR="00B14FC3" w:rsidRDefault="00B14FC3" w:rsidP="00C26EC3">
      <w:pPr>
        <w:pStyle w:val="Answer"/>
      </w:pPr>
      <w:r>
        <w:t xml:space="preserve">Residual = 140 - </w:t>
      </w:r>
      <w:r w:rsidRPr="00B14FC3">
        <w:t>19.175</w:t>
      </w:r>
      <w:r>
        <w:t xml:space="preserve"> = </w:t>
      </w:r>
      <w:r w:rsidRPr="00B14FC3">
        <w:t>120.825</w:t>
      </w:r>
      <w:r>
        <w:t xml:space="preserve"> (RESI1 has </w:t>
      </w:r>
      <w:r w:rsidRPr="00B14FC3">
        <w:t>120.829</w:t>
      </w:r>
      <w:r>
        <w:t>)</w:t>
      </w:r>
    </w:p>
    <w:p w:rsidR="008470D5" w:rsidRDefault="008470D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What is the leverage for </w:t>
      </w:r>
      <w:r w:rsidR="009211CC" w:rsidRPr="00EA7F04">
        <w:rPr>
          <w:rFonts w:ascii="Times New Roman" w:hAnsi="Times New Roman" w:cs="Times New Roman"/>
        </w:rPr>
        <w:t>bear</w:t>
      </w:r>
      <w:r w:rsidRPr="00EA7F04">
        <w:rPr>
          <w:rFonts w:ascii="Times New Roman" w:hAnsi="Times New Roman" w:cs="Times New Roman"/>
        </w:rPr>
        <w:t xml:space="preserve"> #6?</w:t>
      </w:r>
    </w:p>
    <w:p w:rsidR="00B14FC3" w:rsidRDefault="00B14FC3" w:rsidP="00C26EC3">
      <w:pPr>
        <w:pStyle w:val="Answer"/>
      </w:pPr>
      <w:r>
        <w:t xml:space="preserve">Leverage is </w:t>
      </w:r>
      <w:r w:rsidRPr="00B14FC3">
        <w:t>0.239605</w:t>
      </w:r>
    </w:p>
    <w:p w:rsidR="008470D5"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(a), and the leverage from part (f) to calculate the internally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“SRES1” – remember Minitab calls these “Standardized residuals.”]</w:t>
      </w:r>
    </w:p>
    <w:p w:rsidR="00B14FC3" w:rsidRDefault="00C1350B" w:rsidP="00C26EC3">
      <w:pPr>
        <w:pStyle w:val="Answer"/>
      </w:pPr>
      <w:r>
        <w:drawing>
          <wp:inline distT="0" distB="0" distL="0" distR="0">
            <wp:extent cx="2070100" cy="4191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70100" cy="419100"/>
                    </a:xfrm>
                    <a:prstGeom prst="rect">
                      <a:avLst/>
                    </a:prstGeom>
                    <a:noFill/>
                    <a:ln w="9525">
                      <a:noFill/>
                      <a:miter lim="800000"/>
                      <a:headEnd/>
                      <a:tailEnd/>
                    </a:ln>
                  </pic:spPr>
                </pic:pic>
              </a:graphicData>
            </a:graphic>
          </wp:inline>
        </w:drawing>
      </w:r>
    </w:p>
    <w:p w:rsidR="00C1350B" w:rsidRDefault="00C1350B" w:rsidP="00C26EC3">
      <w:pPr>
        <w:pStyle w:val="Answer"/>
      </w:pPr>
      <w:r>
        <w:lastRenderedPageBreak/>
        <w:t xml:space="preserve">r6 = </w:t>
      </w:r>
      <w:r w:rsidRPr="00C1350B">
        <w:t>120.825</w:t>
      </w:r>
      <w:r>
        <w:t xml:space="preserve"> / sqrt(</w:t>
      </w:r>
      <w:r w:rsidRPr="00C1350B">
        <w:t>1610</w:t>
      </w:r>
      <w:r>
        <w:t>*(1-</w:t>
      </w:r>
      <w:r w:rsidRPr="00C1350B">
        <w:t>0.239605</w:t>
      </w:r>
      <w:r>
        <w:t>)) = 3.453 (</w:t>
      </w:r>
      <w:r w:rsidRPr="00C1350B">
        <w:t>SRES1</w:t>
      </w:r>
      <w:r>
        <w:t xml:space="preserve"> has </w:t>
      </w:r>
      <w:r w:rsidRPr="00C1350B">
        <w:t>3.45320</w:t>
      </w:r>
      <w:r>
        <w:t>)</w:t>
      </w:r>
    </w:p>
    <w:p w:rsidR="009211CC" w:rsidRDefault="009211CC"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Delete bear #6 from the dataset as follows: select Data &gt; Subset Worksheet, </w:t>
      </w:r>
      <w:proofErr w:type="gramStart"/>
      <w:r w:rsidRPr="00EA7F04">
        <w:rPr>
          <w:rFonts w:ascii="Times New Roman" w:hAnsi="Times New Roman" w:cs="Times New Roman"/>
        </w:rPr>
        <w:t>click</w:t>
      </w:r>
      <w:proofErr w:type="gramEnd"/>
      <w:r w:rsidRPr="00EA7F04">
        <w:rPr>
          <w:rFonts w:ascii="Times New Roman" w:hAnsi="Times New Roman" w:cs="Times New Roman"/>
        </w:rPr>
        <w:t xml:space="preserve"> “Specify which rows to exclude,” click “Row numbers,” and type “6” into the adjoining box. Then refit the simple linear regression model with </w:t>
      </w:r>
      <w:r w:rsidRPr="00EA7F04">
        <w:rPr>
          <w:rFonts w:ascii="Times New Roman" w:hAnsi="Times New Roman" w:cs="Times New Roman"/>
          <w:i/>
        </w:rPr>
        <w:t>Y</w:t>
      </w:r>
      <w:r w:rsidRPr="00EA7F04">
        <w:rPr>
          <w:rFonts w:ascii="Times New Roman" w:hAnsi="Times New Roman" w:cs="Times New Roman"/>
        </w:rPr>
        <w:t xml:space="preserve"> = female bear's weight and </w:t>
      </w:r>
      <w:r w:rsidRPr="00EA7F04">
        <w:rPr>
          <w:rFonts w:ascii="Times New Roman" w:hAnsi="Times New Roman" w:cs="Times New Roman"/>
          <w:i/>
        </w:rPr>
        <w:t>X</w:t>
      </w:r>
      <w:r w:rsidRPr="00EA7F04">
        <w:rPr>
          <w:rFonts w:ascii="Times New Roman" w:hAnsi="Times New Roman" w:cs="Times New Roman"/>
        </w:rPr>
        <w:t xml:space="preserve"> = female bear's neck circumference. Write down the estimated regression equation and the MSE for this model.</w:t>
      </w:r>
    </w:p>
    <w:p w:rsidR="00C1350B" w:rsidRDefault="007658B7" w:rsidP="00C26EC3">
      <w:pPr>
        <w:pStyle w:val="Answer"/>
      </w:pPr>
      <w:r w:rsidRPr="007658B7">
        <w:t>Weight = -234.6 + 20.54 Neck</w:t>
      </w:r>
    </w:p>
    <w:p w:rsidR="007658B7" w:rsidRDefault="007658B7" w:rsidP="00C26EC3">
      <w:pPr>
        <w:pStyle w:val="Answer"/>
      </w:pPr>
      <w:r>
        <w:t>MSE: 511</w:t>
      </w:r>
    </w:p>
    <w:p w:rsidR="00916817" w:rsidRDefault="00916817"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residual from part (e), the MSE from part (h), and the leverage from part (f) to calculate the externally </w:t>
      </w:r>
      <w:proofErr w:type="spellStart"/>
      <w:r w:rsidRPr="00EA7F04">
        <w:rPr>
          <w:rFonts w:ascii="Times New Roman" w:hAnsi="Times New Roman" w:cs="Times New Roman"/>
        </w:rPr>
        <w:t>studentized</w:t>
      </w:r>
      <w:proofErr w:type="spellEnd"/>
      <w:r w:rsidRPr="00EA7F04">
        <w:rPr>
          <w:rFonts w:ascii="Times New Roman" w:hAnsi="Times New Roman" w:cs="Times New Roman"/>
        </w:rPr>
        <w:t xml:space="preserve"> residual for bear #6. [You can check your answer with the one Minitab provides in the column labeled “TRES1” </w:t>
      </w:r>
      <w:r w:rsidR="00081F1E" w:rsidRPr="00EA7F04">
        <w:rPr>
          <w:rFonts w:ascii="Times New Roman" w:hAnsi="Times New Roman" w:cs="Times New Roman"/>
        </w:rPr>
        <w:t>in</w:t>
      </w:r>
      <w:r w:rsidRPr="00EA7F04">
        <w:rPr>
          <w:rFonts w:ascii="Times New Roman" w:hAnsi="Times New Roman" w:cs="Times New Roman"/>
        </w:rPr>
        <w:t xml:space="preserve"> the original worksheet – remember Minitab calls these simply “Deleted residuals.”]</w:t>
      </w:r>
    </w:p>
    <w:p w:rsidR="00367CC6" w:rsidRDefault="00367CC6" w:rsidP="00C26EC3">
      <w:pPr>
        <w:pStyle w:val="Answer"/>
      </w:pPr>
      <w:r>
        <w:t xml:space="preserve">Residual: </w:t>
      </w:r>
      <w:r w:rsidRPr="00367CC6">
        <w:t>120.825</w:t>
      </w:r>
      <w:r>
        <w:t xml:space="preserve">, MSE: 511, Leverage: </w:t>
      </w:r>
      <w:r w:rsidRPr="00B14FC3">
        <w:t>0.239605</w:t>
      </w:r>
    </w:p>
    <w:p w:rsidR="00367CC6" w:rsidRDefault="00692F76" w:rsidP="00C26EC3">
      <w:pPr>
        <w:pStyle w:val="Answer"/>
      </w:pPr>
      <w:r>
        <w:drawing>
          <wp:inline distT="0" distB="0" distL="0" distR="0">
            <wp:extent cx="205740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57400" cy="552450"/>
                    </a:xfrm>
                    <a:prstGeom prst="rect">
                      <a:avLst/>
                    </a:prstGeom>
                    <a:noFill/>
                    <a:ln w="9525">
                      <a:noFill/>
                      <a:miter lim="800000"/>
                      <a:headEnd/>
                      <a:tailEnd/>
                    </a:ln>
                  </pic:spPr>
                </pic:pic>
              </a:graphicData>
            </a:graphic>
          </wp:inline>
        </w:drawing>
      </w:r>
    </w:p>
    <w:p w:rsidR="00692F76" w:rsidRDefault="00692F76" w:rsidP="00C26EC3">
      <w:pPr>
        <w:pStyle w:val="Answer"/>
      </w:pPr>
      <w:r>
        <w:t xml:space="preserve">t6 = </w:t>
      </w:r>
      <w:r w:rsidRPr="00C1350B">
        <w:t>120.825</w:t>
      </w:r>
      <w:r>
        <w:t xml:space="preserve"> / sqrt(511*(1-</w:t>
      </w:r>
      <w:r w:rsidRPr="00C1350B">
        <w:t>0.239605</w:t>
      </w:r>
      <w:r>
        <w:t xml:space="preserve">)) = 6.1295 (TRES1 has </w:t>
      </w:r>
      <w:r w:rsidRPr="00692F76">
        <w:t>6.13120</w:t>
      </w:r>
      <w:r>
        <w:t>)</w:t>
      </w:r>
    </w:p>
    <w:p w:rsidR="00826D0A" w:rsidRDefault="00826D0A"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estimated regression equation from part (h) to calculate the predicted value for bear #6 (i.e., based on the model fit to the subset worksheet excluding bear #6). </w:t>
      </w:r>
      <w:r w:rsidR="00F13B2A" w:rsidRPr="00EA7F04">
        <w:rPr>
          <w:rFonts w:ascii="Times New Roman" w:hAnsi="Times New Roman" w:cs="Times New Roman"/>
        </w:rPr>
        <w:t>[Note: the answer won’t make a whole lot of sense, but don’t worry about this since we’re simply going to use this predicted value for part (k).]</w:t>
      </w:r>
    </w:p>
    <w:p w:rsidR="00821C77" w:rsidRDefault="004A5877" w:rsidP="00C26EC3">
      <w:pPr>
        <w:pStyle w:val="Answer"/>
      </w:pPr>
      <w:r w:rsidRPr="004A5877">
        <w:t xml:space="preserve">Weight = -234.6 + 20.54 </w:t>
      </w:r>
      <w:r>
        <w:t xml:space="preserve">* </w:t>
      </w:r>
      <w:r w:rsidRPr="004A5877">
        <w:t>10.5</w:t>
      </w:r>
      <w:r>
        <w:t xml:space="preserve"> = </w:t>
      </w:r>
      <w:r w:rsidRPr="004A5877">
        <w:t>-18.93</w:t>
      </w:r>
    </w:p>
    <w:p w:rsidR="00F13B2A" w:rsidRDefault="00B446D4"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 xml:space="preserve">Use the </w:t>
      </w:r>
      <w:r w:rsidR="00CF2BF5" w:rsidRPr="00EA7F04">
        <w:rPr>
          <w:rFonts w:ascii="Times New Roman" w:hAnsi="Times New Roman" w:cs="Times New Roman"/>
        </w:rPr>
        <w:t>fitted value</w:t>
      </w:r>
      <w:r w:rsidRPr="00EA7F04">
        <w:rPr>
          <w:rFonts w:ascii="Times New Roman" w:hAnsi="Times New Roman" w:cs="Times New Roman"/>
        </w:rPr>
        <w:t xml:space="preserve"> from part (</w:t>
      </w:r>
      <w:r w:rsidR="00CF2BF5" w:rsidRPr="00EA7F04">
        <w:rPr>
          <w:rFonts w:ascii="Times New Roman" w:hAnsi="Times New Roman" w:cs="Times New Roman"/>
        </w:rPr>
        <w:t>d</w:t>
      </w:r>
      <w:r w:rsidRPr="00EA7F04">
        <w:rPr>
          <w:rFonts w:ascii="Times New Roman" w:hAnsi="Times New Roman" w:cs="Times New Roman"/>
        </w:rPr>
        <w:t xml:space="preserve">), the </w:t>
      </w:r>
      <w:r w:rsidR="00CF2BF5" w:rsidRPr="00EA7F04">
        <w:rPr>
          <w:rFonts w:ascii="Times New Roman" w:hAnsi="Times New Roman" w:cs="Times New Roman"/>
        </w:rPr>
        <w:t>predicted value</w:t>
      </w:r>
      <w:r w:rsidRPr="00EA7F04">
        <w:rPr>
          <w:rFonts w:ascii="Times New Roman" w:hAnsi="Times New Roman" w:cs="Times New Roman"/>
        </w:rPr>
        <w:t xml:space="preserve"> from part (</w:t>
      </w:r>
      <w:r w:rsidR="00CF2BF5" w:rsidRPr="00EA7F04">
        <w:rPr>
          <w:rFonts w:ascii="Times New Roman" w:hAnsi="Times New Roman" w:cs="Times New Roman"/>
        </w:rPr>
        <w:t>j</w:t>
      </w:r>
      <w:r w:rsidRPr="00EA7F04">
        <w:rPr>
          <w:rFonts w:ascii="Times New Roman" w:hAnsi="Times New Roman" w:cs="Times New Roman"/>
        </w:rPr>
        <w:t xml:space="preserve">), </w:t>
      </w:r>
      <w:r w:rsidR="00CF2BF5" w:rsidRPr="00EA7F04">
        <w:rPr>
          <w:rFonts w:ascii="Times New Roman" w:hAnsi="Times New Roman" w:cs="Times New Roman"/>
        </w:rPr>
        <w:t xml:space="preserve">the MSE from part (h), </w:t>
      </w:r>
      <w:r w:rsidRPr="00EA7F04">
        <w:rPr>
          <w:rFonts w:ascii="Times New Roman" w:hAnsi="Times New Roman" w:cs="Times New Roman"/>
        </w:rPr>
        <w:t xml:space="preserve">and the leverage from part (f) to calculate the </w:t>
      </w:r>
      <w:r w:rsidR="00CF2BF5" w:rsidRPr="00EA7F04">
        <w:rPr>
          <w:rFonts w:ascii="Times New Roman" w:hAnsi="Times New Roman" w:cs="Times New Roman"/>
        </w:rPr>
        <w:t>DFFITS</w:t>
      </w:r>
      <w:r w:rsidRPr="00EA7F04">
        <w:rPr>
          <w:rFonts w:ascii="Times New Roman" w:hAnsi="Times New Roman" w:cs="Times New Roman"/>
        </w:rPr>
        <w:t xml:space="preserve"> for bear #6. [You can check your answer with the one Minitab provides in the column labeled “</w:t>
      </w:r>
      <w:r w:rsidR="00CF2BF5" w:rsidRPr="00EA7F04">
        <w:rPr>
          <w:rFonts w:ascii="Times New Roman" w:hAnsi="Times New Roman" w:cs="Times New Roman"/>
        </w:rPr>
        <w:t>DFIT</w:t>
      </w:r>
      <w:r w:rsidRPr="00EA7F04">
        <w:rPr>
          <w:rFonts w:ascii="Times New Roman" w:hAnsi="Times New Roman" w:cs="Times New Roman"/>
        </w:rPr>
        <w:t>1” in the original worksheet</w:t>
      </w:r>
      <w:r w:rsidR="00CF2BF5" w:rsidRPr="00EA7F04">
        <w:rPr>
          <w:rFonts w:ascii="Times New Roman" w:hAnsi="Times New Roman" w:cs="Times New Roman"/>
        </w:rPr>
        <w:t>.</w:t>
      </w:r>
      <w:r w:rsidRPr="00EA7F04">
        <w:rPr>
          <w:rFonts w:ascii="Times New Roman" w:hAnsi="Times New Roman" w:cs="Times New Roman"/>
        </w:rPr>
        <w:t>]</w:t>
      </w:r>
    </w:p>
    <w:p w:rsidR="004A5877" w:rsidRDefault="002039FA" w:rsidP="00C26EC3">
      <w:pPr>
        <w:pStyle w:val="Answer"/>
      </w:pPr>
      <w:r>
        <w:t>F</w:t>
      </w:r>
      <w:r w:rsidRPr="002039FA">
        <w:t>itted value</w:t>
      </w:r>
      <w:r>
        <w:t xml:space="preserve">: </w:t>
      </w:r>
      <w:r w:rsidRPr="00B14FC3">
        <w:t>19.175</w:t>
      </w:r>
      <w:r>
        <w:t xml:space="preserve">, </w:t>
      </w:r>
      <w:r w:rsidRPr="002039FA">
        <w:t>predicted value</w:t>
      </w:r>
      <w:r>
        <w:t xml:space="preserve"> = </w:t>
      </w:r>
      <w:r w:rsidRPr="004A5877">
        <w:t>-18.93</w:t>
      </w:r>
      <w:r>
        <w:t xml:space="preserve">, </w:t>
      </w:r>
      <w:r w:rsidRPr="002039FA">
        <w:t>MSE: 511, Leverage: 0.239605</w:t>
      </w:r>
    </w:p>
    <w:p w:rsidR="002039FA" w:rsidRDefault="002039FA" w:rsidP="00C26EC3">
      <w:pPr>
        <w:pStyle w:val="Answer"/>
      </w:pPr>
      <w:r>
        <w:drawing>
          <wp:inline distT="0" distB="0" distL="0" distR="0">
            <wp:extent cx="1581150" cy="571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81150" cy="571500"/>
                    </a:xfrm>
                    <a:prstGeom prst="rect">
                      <a:avLst/>
                    </a:prstGeom>
                    <a:noFill/>
                    <a:ln w="9525">
                      <a:noFill/>
                      <a:miter lim="800000"/>
                      <a:headEnd/>
                      <a:tailEnd/>
                    </a:ln>
                  </pic:spPr>
                </pic:pic>
              </a:graphicData>
            </a:graphic>
          </wp:inline>
        </w:drawing>
      </w:r>
    </w:p>
    <w:p w:rsidR="002039FA" w:rsidRDefault="002039FA" w:rsidP="00C26EC3">
      <w:pPr>
        <w:pStyle w:val="Answer"/>
      </w:pPr>
      <w:r w:rsidRPr="002039FA">
        <w:t>DFITS</w:t>
      </w:r>
      <w:r>
        <w:t>6 = (</w:t>
      </w:r>
      <w:r w:rsidRPr="00B14FC3">
        <w:t>19.175</w:t>
      </w:r>
      <w:r>
        <w:t>-(</w:t>
      </w:r>
      <w:r w:rsidRPr="004A5877">
        <w:t>-18.93</w:t>
      </w:r>
      <w:r>
        <w:t>))/sqrt(511*</w:t>
      </w:r>
      <w:r w:rsidRPr="002039FA">
        <w:t>0.239605</w:t>
      </w:r>
      <w:r>
        <w:t xml:space="preserve">) = 3.444 (DFIT1 has </w:t>
      </w:r>
      <w:r w:rsidRPr="002039FA">
        <w:t>3.44171</w:t>
      </w:r>
      <w:r>
        <w:t>)</w:t>
      </w:r>
    </w:p>
    <w:p w:rsidR="00CF2BF5" w:rsidRDefault="00CF2BF5"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Is the</w:t>
      </w:r>
      <w:r w:rsidR="00E46B38" w:rsidRPr="00EA7F04">
        <w:rPr>
          <w:rFonts w:ascii="Times New Roman" w:hAnsi="Times New Roman" w:cs="Times New Roman"/>
        </w:rPr>
        <w:t xml:space="preserve"> absolute value of</w:t>
      </w:r>
      <w:r w:rsidRPr="00EA7F04">
        <w:rPr>
          <w:rFonts w:ascii="Times New Roman" w:hAnsi="Times New Roman" w:cs="Times New Roman"/>
        </w:rPr>
        <w:t xml:space="preserve"> DFFIT</w:t>
      </w:r>
      <w:r w:rsidR="0000650A" w:rsidRPr="00EA7F04">
        <w:rPr>
          <w:rFonts w:ascii="Times New Roman" w:hAnsi="Times New Roman" w:cs="Times New Roman"/>
        </w:rPr>
        <w:t>S</w:t>
      </w:r>
      <w:r w:rsidRPr="00EA7F04">
        <w:rPr>
          <w:rFonts w:ascii="Times New Roman" w:hAnsi="Times New Roman" w:cs="Times New Roman"/>
        </w:rPr>
        <w:t xml:space="preserve"> in the previous part higher than the threshold given in the online notes</w:t>
      </w:r>
      <w:proofErr w:type="gramStart"/>
      <w:r w:rsidRPr="00EA7F04">
        <w:rPr>
          <w:rFonts w:ascii="Times New Roman" w:hAnsi="Times New Roman" w:cs="Times New Roman"/>
        </w:rPr>
        <w:t>,</w:t>
      </w:r>
      <w:r w:rsidR="00F90D67">
        <w:rPr>
          <w:rFonts w:ascii="Times New Roman" w:hAnsi="Times New Roman" w:cs="Times New Roman"/>
        </w:rPr>
        <w:t xml:space="preserve"> </w:t>
      </w:r>
      <m:oMath>
        <w:proofErr w:type="gramEnd"/>
        <m:r>
          <w:rPr>
            <w:rFonts w:ascii="Cambria Math" w:hAnsi="Cambria Math" w:cs="Times New Roman"/>
            <w:sz w:val="20"/>
            <w:szCs w:val="20"/>
          </w:rPr>
          <m:t xml:space="preserve">2 </m:t>
        </m:r>
        <m:rad>
          <m:radPr>
            <m:degHide m:val="on"/>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p+1</m:t>
                </m:r>
              </m:num>
              <m:den>
                <m:r>
                  <w:rPr>
                    <w:rFonts w:ascii="Cambria Math" w:hAnsi="Cambria Math" w:cs="Times New Roman"/>
                    <w:sz w:val="20"/>
                    <w:szCs w:val="20"/>
                  </w:rPr>
                  <m:t>n-p-1</m:t>
                </m:r>
              </m:den>
            </m:f>
          </m:e>
        </m:rad>
        <m:r>
          <w:rPr>
            <w:rFonts w:ascii="Cambria Math" w:hAnsi="Cambria Math" w:cs="Times New Roman"/>
            <w:sz w:val="20"/>
            <w:szCs w:val="20"/>
          </w:rPr>
          <m:t xml:space="preserve"> </m:t>
        </m:r>
      </m:oMath>
      <w:r w:rsidR="00F90D67">
        <w:rPr>
          <w:rFonts w:ascii="Times New Roman" w:hAnsi="Times New Roman" w:cs="Times New Roman"/>
        </w:rPr>
        <w:t>?</w:t>
      </w:r>
    </w:p>
    <w:p w:rsidR="002039FA" w:rsidRDefault="002039FA" w:rsidP="00C26EC3">
      <w:pPr>
        <w:pStyle w:val="Answer"/>
      </w:pPr>
      <w:r>
        <w:t>Yes, since threshold = 2 * (sqrt(3/(19-2-1))) = 0.866 &lt; 3.444</w:t>
      </w:r>
    </w:p>
    <w:p w:rsidR="00DD4778" w:rsidRDefault="00DD4778"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Use the residual from part (e), the MSE from part (a), and the leverage from part (f) to calculate the Cook’s distance for bear #6. [You can check your answer with the one Minitab provides in the column labeled “COOK1” in the original worksheet.]</w:t>
      </w:r>
    </w:p>
    <w:p w:rsidR="00D52E49" w:rsidRDefault="00D52E49" w:rsidP="00C26EC3">
      <w:pPr>
        <w:pStyle w:val="Answer"/>
      </w:pPr>
      <w:r>
        <w:t xml:space="preserve">Residual = </w:t>
      </w:r>
      <w:r w:rsidRPr="00B14FC3">
        <w:t>120.825</w:t>
      </w:r>
      <w:r>
        <w:t xml:space="preserve">, MSE = </w:t>
      </w:r>
      <w:r w:rsidRPr="00B03075">
        <w:t>1610</w:t>
      </w:r>
      <w:r>
        <w:t xml:space="preserve">, Leverage = </w:t>
      </w:r>
      <w:r w:rsidRPr="00B14FC3">
        <w:t>0.239605</w:t>
      </w:r>
    </w:p>
    <w:p w:rsidR="00D52E49" w:rsidRDefault="00D52E49" w:rsidP="00C26EC3">
      <w:pPr>
        <w:pStyle w:val="Answer"/>
      </w:pPr>
      <w:r>
        <w:lastRenderedPageBreak/>
        <w:drawing>
          <wp:inline distT="0" distB="0" distL="0" distR="0">
            <wp:extent cx="1847850" cy="438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847850" cy="438150"/>
                    </a:xfrm>
                    <a:prstGeom prst="rect">
                      <a:avLst/>
                    </a:prstGeom>
                    <a:noFill/>
                    <a:ln w="9525">
                      <a:noFill/>
                      <a:miter lim="800000"/>
                      <a:headEnd/>
                      <a:tailEnd/>
                    </a:ln>
                  </pic:spPr>
                </pic:pic>
              </a:graphicData>
            </a:graphic>
          </wp:inline>
        </w:drawing>
      </w:r>
    </w:p>
    <w:p w:rsidR="00D52E49" w:rsidRDefault="00D52E49" w:rsidP="00C26EC3">
      <w:pPr>
        <w:pStyle w:val="Answer"/>
      </w:pPr>
      <w:r>
        <w:t>D6 = ((</w:t>
      </w:r>
      <w:r w:rsidRPr="00D52E49">
        <w:t>140</w:t>
      </w:r>
      <w:r>
        <w:t>-</w:t>
      </w:r>
      <w:r w:rsidRPr="00B14FC3">
        <w:t>19.175</w:t>
      </w:r>
      <w:r>
        <w:t>)^2/(2*1610)) * (</w:t>
      </w:r>
      <w:r w:rsidRPr="00B14FC3">
        <w:t>0.239605</w:t>
      </w:r>
      <w:r>
        <w:t>/(1-</w:t>
      </w:r>
      <w:r w:rsidRPr="00B14FC3">
        <w:t>0.239605</w:t>
      </w:r>
      <w:r>
        <w:t xml:space="preserve">)^2) = 1.87878 (COOK1 has </w:t>
      </w:r>
      <w:r w:rsidRPr="00D52E49">
        <w:t>1.87875</w:t>
      </w:r>
      <w:r>
        <w:t>)</w:t>
      </w:r>
    </w:p>
    <w:p w:rsidR="005D37EE" w:rsidRDefault="005D37EE"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Is the Cook’s distance from the previous part higher than the upper threshold given in the notes, 1?</w:t>
      </w:r>
    </w:p>
    <w:p w:rsidR="006276D3" w:rsidRDefault="001C557B" w:rsidP="00C26EC3">
      <w:pPr>
        <w:pStyle w:val="Answer"/>
      </w:pPr>
      <w:r>
        <w:t xml:space="preserve">Comparing to the notes we find that the cook’s distance was both greater than 1 and also sticks out </w:t>
      </w:r>
      <w:r w:rsidRPr="001C557B">
        <w:t>like a sore thumb from the other Di values</w:t>
      </w:r>
      <w:r>
        <w:t>. It is therefore c</w:t>
      </w:r>
      <w:r w:rsidRPr="001C557B">
        <w:t>ertainly influential</w:t>
      </w:r>
      <w:r>
        <w:t>.</w:t>
      </w:r>
    </w:p>
    <w:p w:rsidR="00481981" w:rsidRDefault="00481981" w:rsidP="00EA7F04">
      <w:pPr>
        <w:pStyle w:val="ListParagraph"/>
        <w:widowControl w:val="0"/>
        <w:numPr>
          <w:ilvl w:val="1"/>
          <w:numId w:val="6"/>
        </w:numPr>
        <w:autoSpaceDE w:val="0"/>
        <w:autoSpaceDN w:val="0"/>
        <w:adjustRightInd w:val="0"/>
        <w:ind w:left="720"/>
        <w:rPr>
          <w:rFonts w:ascii="Times New Roman" w:hAnsi="Times New Roman" w:cs="Times New Roman"/>
        </w:rPr>
      </w:pPr>
      <w:r w:rsidRPr="00EA7F04">
        <w:rPr>
          <w:rFonts w:ascii="Times New Roman" w:hAnsi="Times New Roman" w:cs="Times New Roman"/>
        </w:rPr>
        <w:t>Briefly summarize your findings with respect to bear #6.</w:t>
      </w:r>
      <w:r w:rsidR="00B31DAF" w:rsidRPr="00EA7F04">
        <w:rPr>
          <w:rFonts w:ascii="Times New Roman" w:hAnsi="Times New Roman" w:cs="Times New Roman"/>
        </w:rPr>
        <w:t xml:space="preserve"> You might want to consider graphical evidence too!</w:t>
      </w:r>
    </w:p>
    <w:tbl>
      <w:tblPr>
        <w:tblStyle w:val="TableGrid"/>
        <w:tblW w:w="0" w:type="auto"/>
        <w:tblLayout w:type="fixed"/>
        <w:tblLook w:val="04A0"/>
      </w:tblPr>
      <w:tblGrid>
        <w:gridCol w:w="1188"/>
        <w:gridCol w:w="4320"/>
        <w:gridCol w:w="4068"/>
      </w:tblGrid>
      <w:tr w:rsidR="00BC6D06" w:rsidTr="00C26EC3">
        <w:tc>
          <w:tcPr>
            <w:tcW w:w="1188" w:type="dxa"/>
          </w:tcPr>
          <w:p w:rsidR="00BC6D06" w:rsidRPr="00C26EC3" w:rsidRDefault="00BC6D06" w:rsidP="00C26EC3">
            <w:pPr>
              <w:rPr>
                <w:noProof/>
                <w:sz w:val="16"/>
                <w:szCs w:val="16"/>
              </w:rPr>
            </w:pPr>
          </w:p>
        </w:tc>
        <w:tc>
          <w:tcPr>
            <w:tcW w:w="4320" w:type="dxa"/>
          </w:tcPr>
          <w:p w:rsidR="00BC6D06" w:rsidRDefault="00BC6D06" w:rsidP="00C26EC3">
            <w:pPr>
              <w:pStyle w:val="Answer"/>
            </w:pPr>
            <w:r>
              <w:t>Row #6 included</w:t>
            </w:r>
          </w:p>
        </w:tc>
        <w:tc>
          <w:tcPr>
            <w:tcW w:w="4068" w:type="dxa"/>
          </w:tcPr>
          <w:p w:rsidR="00BC6D06" w:rsidRDefault="00BC6D06" w:rsidP="00C26EC3">
            <w:pPr>
              <w:pStyle w:val="Answer"/>
            </w:pPr>
            <w:r>
              <w:t>Row #6 excluded</w:t>
            </w:r>
          </w:p>
        </w:tc>
      </w:tr>
      <w:tr w:rsidR="00BC6D06" w:rsidTr="00C26EC3">
        <w:tc>
          <w:tcPr>
            <w:tcW w:w="1188" w:type="dxa"/>
          </w:tcPr>
          <w:p w:rsidR="00BC6D06" w:rsidRPr="00C26EC3" w:rsidRDefault="00BC6D06" w:rsidP="00C26EC3">
            <w:pPr>
              <w:rPr>
                <w:noProof/>
                <w:sz w:val="16"/>
                <w:szCs w:val="16"/>
              </w:rPr>
            </w:pPr>
          </w:p>
        </w:tc>
        <w:tc>
          <w:tcPr>
            <w:tcW w:w="4320" w:type="dxa"/>
          </w:tcPr>
          <w:p w:rsidR="00BC6D06" w:rsidRDefault="00BC6D06" w:rsidP="00C26EC3">
            <w:pPr>
              <w:pStyle w:val="Answer"/>
            </w:pPr>
            <w:r>
              <w:pict>
                <v:shapetype id="_x0000_t32" coordsize="21600,21600" o:spt="32" o:oned="t" path="m,l21600,21600e" filled="f">
                  <v:path arrowok="t" fillok="f" o:connecttype="none"/>
                  <o:lock v:ext="edit" shapetype="t"/>
                </v:shapetype>
                <v:shape id="_x0000_s1026" type="#_x0000_t32" style="position:absolute;margin-left:37.6pt;margin-top:71.2pt;width:26pt;height:11pt;flip:x;z-index:251658240;mso-position-horizontal-relative:text;mso-position-vertical-relative:text" o:connectortype="straight">
                  <v:stroke endarrow="block"/>
                </v:shape>
              </w:pict>
            </w:r>
            <w:r>
              <w:drawing>
                <wp:inline distT="0" distB="0" distL="0" distR="0">
                  <wp:extent cx="2695575" cy="1797050"/>
                  <wp:effectExtent l="1905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2698580" cy="1799054"/>
                          </a:xfrm>
                          <a:prstGeom prst="rect">
                            <a:avLst/>
                          </a:prstGeom>
                          <a:noFill/>
                          <a:ln w="9525">
                            <a:noFill/>
                            <a:miter lim="800000"/>
                            <a:headEnd/>
                            <a:tailEnd/>
                          </a:ln>
                        </pic:spPr>
                      </pic:pic>
                    </a:graphicData>
                  </a:graphic>
                </wp:inline>
              </w:drawing>
            </w:r>
          </w:p>
        </w:tc>
        <w:tc>
          <w:tcPr>
            <w:tcW w:w="4068" w:type="dxa"/>
          </w:tcPr>
          <w:p w:rsidR="00BC6D06" w:rsidRDefault="00BC6D06" w:rsidP="00C26EC3">
            <w:pPr>
              <w:pStyle w:val="Answer"/>
            </w:pPr>
            <w:r>
              <w:drawing>
                <wp:inline distT="0" distB="0" distL="0" distR="0">
                  <wp:extent cx="2667000" cy="1778000"/>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667000" cy="1778000"/>
                          </a:xfrm>
                          <a:prstGeom prst="rect">
                            <a:avLst/>
                          </a:prstGeom>
                          <a:noFill/>
                          <a:ln w="9525">
                            <a:noFill/>
                            <a:miter lim="800000"/>
                            <a:headEnd/>
                            <a:tailEnd/>
                          </a:ln>
                        </pic:spPr>
                      </pic:pic>
                    </a:graphicData>
                  </a:graphic>
                </wp:inline>
              </w:drawing>
            </w:r>
          </w:p>
        </w:tc>
      </w:tr>
      <w:tr w:rsidR="00BC6D06" w:rsidTr="00C26EC3">
        <w:tc>
          <w:tcPr>
            <w:tcW w:w="1188" w:type="dxa"/>
          </w:tcPr>
          <w:p w:rsidR="00BC6D06" w:rsidRDefault="00C26EC3" w:rsidP="00C26EC3">
            <w:pPr>
              <w:rPr>
                <w:noProof/>
                <w:sz w:val="16"/>
                <w:szCs w:val="16"/>
              </w:rPr>
            </w:pPr>
            <w:r w:rsidRPr="00C26EC3">
              <w:rPr>
                <w:noProof/>
                <w:sz w:val="16"/>
                <w:szCs w:val="16"/>
              </w:rPr>
              <w:t>Eq</w:t>
            </w:r>
          </w:p>
          <w:p w:rsidR="00AA4FB0" w:rsidRDefault="00AA4FB0" w:rsidP="00C26EC3">
            <w:pPr>
              <w:rPr>
                <w:noProof/>
                <w:sz w:val="16"/>
                <w:szCs w:val="16"/>
              </w:rPr>
            </w:pPr>
            <w:r>
              <w:rPr>
                <w:noProof/>
                <w:sz w:val="16"/>
                <w:szCs w:val="16"/>
              </w:rPr>
              <w:t>p-value</w:t>
            </w:r>
          </w:p>
          <w:p w:rsidR="00AA4FB0" w:rsidRPr="00C26EC3" w:rsidRDefault="00AA4FB0" w:rsidP="00C26EC3">
            <w:pPr>
              <w:rPr>
                <w:noProof/>
                <w:sz w:val="16"/>
                <w:szCs w:val="16"/>
              </w:rPr>
            </w:pPr>
            <w:r>
              <w:rPr>
                <w:noProof/>
                <w:sz w:val="16"/>
                <w:szCs w:val="16"/>
              </w:rPr>
              <w:t>T stat</w:t>
            </w:r>
          </w:p>
        </w:tc>
        <w:tc>
          <w:tcPr>
            <w:tcW w:w="4320" w:type="dxa"/>
          </w:tcPr>
          <w:p w:rsidR="00BC6D06"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Weight = -158.8 + 16.95 Neck</w:t>
            </w:r>
          </w:p>
          <w:p w:rsidR="00C26EC3"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p-value for b1 &lt; 0.001</w:t>
            </w:r>
          </w:p>
          <w:p w:rsidR="00AA4FB0" w:rsidRPr="00C26EC3" w:rsidRDefault="00AA4FB0" w:rsidP="00C26EC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 stat = </w:t>
            </w:r>
            <w:r w:rsidRPr="00AA4FB0">
              <w:rPr>
                <w:rFonts w:ascii="Courier New" w:hAnsi="Courier New" w:cs="Courier New"/>
                <w:sz w:val="18"/>
                <w:szCs w:val="18"/>
              </w:rPr>
              <w:t>8.07</w:t>
            </w:r>
          </w:p>
        </w:tc>
        <w:tc>
          <w:tcPr>
            <w:tcW w:w="4068" w:type="dxa"/>
          </w:tcPr>
          <w:p w:rsidR="00BC6D06"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Weight = -234.6 + 20.54 Neck</w:t>
            </w:r>
          </w:p>
          <w:p w:rsidR="00C26EC3" w:rsidRDefault="00C26EC3" w:rsidP="00C26EC3">
            <w:pPr>
              <w:autoSpaceDE w:val="0"/>
              <w:autoSpaceDN w:val="0"/>
              <w:adjustRightInd w:val="0"/>
              <w:rPr>
                <w:rFonts w:ascii="Courier New" w:hAnsi="Courier New" w:cs="Courier New"/>
                <w:sz w:val="18"/>
                <w:szCs w:val="18"/>
              </w:rPr>
            </w:pPr>
            <w:r>
              <w:rPr>
                <w:rFonts w:ascii="Courier New" w:hAnsi="Courier New" w:cs="Courier New"/>
                <w:sz w:val="18"/>
                <w:szCs w:val="18"/>
              </w:rPr>
              <w:t>p-value for b1 &lt; 0.001</w:t>
            </w:r>
          </w:p>
          <w:p w:rsidR="00AA4FB0" w:rsidRPr="00C26EC3" w:rsidRDefault="00AA4FB0" w:rsidP="00C26EC3">
            <w:pPr>
              <w:autoSpaceDE w:val="0"/>
              <w:autoSpaceDN w:val="0"/>
              <w:adjustRightInd w:val="0"/>
              <w:rPr>
                <w:rFonts w:ascii="Courier New" w:hAnsi="Courier New" w:cs="Courier New"/>
                <w:sz w:val="18"/>
                <w:szCs w:val="18"/>
              </w:rPr>
            </w:pPr>
            <w:r w:rsidRPr="00AA4FB0">
              <w:rPr>
                <w:rFonts w:ascii="Courier New" w:hAnsi="Courier New" w:cs="Courier New"/>
                <w:sz w:val="18"/>
                <w:szCs w:val="18"/>
              </w:rPr>
              <w:t>T stat = 15.56</w:t>
            </w:r>
          </w:p>
        </w:tc>
      </w:tr>
      <w:tr w:rsidR="00C26EC3" w:rsidTr="00C26EC3">
        <w:tc>
          <w:tcPr>
            <w:tcW w:w="1188" w:type="dxa"/>
          </w:tcPr>
          <w:p w:rsidR="00C26EC3" w:rsidRPr="00C26EC3" w:rsidRDefault="00C26EC3" w:rsidP="00C26EC3">
            <w:pPr>
              <w:rPr>
                <w:noProof/>
                <w:sz w:val="16"/>
                <w:szCs w:val="16"/>
              </w:rPr>
            </w:pPr>
            <w:r w:rsidRPr="00C26EC3">
              <w:rPr>
                <w:noProof/>
                <w:sz w:val="16"/>
                <w:szCs w:val="16"/>
              </w:rPr>
              <w:t>MSE</w:t>
            </w:r>
          </w:p>
        </w:tc>
        <w:tc>
          <w:tcPr>
            <w:tcW w:w="4320" w:type="dxa"/>
          </w:tcPr>
          <w:p w:rsidR="00C26EC3" w:rsidRDefault="00C26EC3" w:rsidP="00C26EC3">
            <w:pPr>
              <w:pStyle w:val="Answer"/>
            </w:pPr>
            <w:r w:rsidRPr="00C26EC3">
              <w:t>1610</w:t>
            </w:r>
          </w:p>
        </w:tc>
        <w:tc>
          <w:tcPr>
            <w:tcW w:w="4068" w:type="dxa"/>
          </w:tcPr>
          <w:p w:rsid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511</w:t>
            </w:r>
          </w:p>
        </w:tc>
      </w:tr>
      <w:tr w:rsidR="00C26EC3" w:rsidTr="00C26EC3">
        <w:tc>
          <w:tcPr>
            <w:tcW w:w="1188" w:type="dxa"/>
          </w:tcPr>
          <w:p w:rsidR="00C26EC3" w:rsidRPr="00C26EC3" w:rsidRDefault="00C26EC3" w:rsidP="00C26EC3">
            <w:pPr>
              <w:rPr>
                <w:noProof/>
                <w:sz w:val="16"/>
                <w:szCs w:val="16"/>
              </w:rPr>
            </w:pPr>
            <w:r w:rsidRPr="00C26EC3">
              <w:rPr>
                <w:noProof/>
                <w:sz w:val="16"/>
                <w:szCs w:val="16"/>
              </w:rPr>
              <w:t>R-sq, R-sq(adj)</w:t>
            </w:r>
          </w:p>
        </w:tc>
        <w:tc>
          <w:tcPr>
            <w:tcW w:w="4320" w:type="dxa"/>
          </w:tcPr>
          <w:p w:rsidR="00C26EC3" w:rsidRDefault="00C26EC3" w:rsidP="00C26EC3">
            <w:pPr>
              <w:pStyle w:val="Answer"/>
            </w:pPr>
            <w:r w:rsidRPr="00C26EC3">
              <w:t>79.30%</w:t>
            </w:r>
            <w:r>
              <w:t xml:space="preserve">, </w:t>
            </w:r>
            <w:r w:rsidRPr="00C26EC3">
              <w:t>78.09%</w:t>
            </w:r>
          </w:p>
        </w:tc>
        <w:tc>
          <w:tcPr>
            <w:tcW w:w="4068" w:type="dxa"/>
          </w:tcPr>
          <w:p w:rsidR="00C26EC3" w:rsidRP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93.80%</w:t>
            </w:r>
            <w:r>
              <w:rPr>
                <w:rFonts w:ascii="Courier New" w:hAnsi="Courier New" w:cs="Courier New"/>
                <w:sz w:val="18"/>
                <w:szCs w:val="18"/>
              </w:rPr>
              <w:t>,</w:t>
            </w:r>
            <w:r w:rsidRPr="00C26EC3">
              <w:rPr>
                <w:rFonts w:ascii="Courier New" w:hAnsi="Courier New" w:cs="Courier New"/>
                <w:sz w:val="18"/>
                <w:szCs w:val="18"/>
              </w:rPr>
              <w:t xml:space="preserve"> 93.42%</w:t>
            </w:r>
          </w:p>
        </w:tc>
      </w:tr>
      <w:tr w:rsidR="00C26EC3" w:rsidTr="00C26EC3">
        <w:tc>
          <w:tcPr>
            <w:tcW w:w="1188" w:type="dxa"/>
          </w:tcPr>
          <w:p w:rsidR="00C26EC3" w:rsidRPr="00C26EC3" w:rsidRDefault="00C26EC3" w:rsidP="00C26EC3">
            <w:pPr>
              <w:rPr>
                <w:noProof/>
                <w:sz w:val="16"/>
                <w:szCs w:val="16"/>
              </w:rPr>
            </w:pPr>
            <w:r>
              <w:rPr>
                <w:noProof/>
                <w:sz w:val="16"/>
                <w:szCs w:val="16"/>
              </w:rPr>
              <w:t>S</w:t>
            </w:r>
          </w:p>
        </w:tc>
        <w:tc>
          <w:tcPr>
            <w:tcW w:w="4320" w:type="dxa"/>
          </w:tcPr>
          <w:p w:rsidR="00C26EC3" w:rsidRDefault="00C26EC3" w:rsidP="00C26EC3">
            <w:pPr>
              <w:pStyle w:val="Answer"/>
            </w:pPr>
            <w:r w:rsidRPr="00C26EC3">
              <w:t>40.1264</w:t>
            </w:r>
          </w:p>
        </w:tc>
        <w:tc>
          <w:tcPr>
            <w:tcW w:w="4068" w:type="dxa"/>
          </w:tcPr>
          <w:p w:rsidR="00C26EC3" w:rsidRPr="00C26EC3" w:rsidRDefault="00C26EC3" w:rsidP="00C26EC3">
            <w:pPr>
              <w:autoSpaceDE w:val="0"/>
              <w:autoSpaceDN w:val="0"/>
              <w:adjustRightInd w:val="0"/>
              <w:rPr>
                <w:rFonts w:ascii="Courier New" w:hAnsi="Courier New" w:cs="Courier New"/>
                <w:sz w:val="18"/>
                <w:szCs w:val="18"/>
              </w:rPr>
            </w:pPr>
            <w:r w:rsidRPr="00C26EC3">
              <w:rPr>
                <w:rFonts w:ascii="Courier New" w:hAnsi="Courier New" w:cs="Courier New"/>
                <w:sz w:val="18"/>
                <w:szCs w:val="18"/>
              </w:rPr>
              <w:t>22.5999</w:t>
            </w:r>
          </w:p>
        </w:tc>
      </w:tr>
    </w:tbl>
    <w:p w:rsidR="001C557B" w:rsidRDefault="001C557B" w:rsidP="00C26EC3">
      <w:pPr>
        <w:pStyle w:val="Answer"/>
      </w:pPr>
    </w:p>
    <w:p w:rsidR="00C26EC3" w:rsidRDefault="00C26EC3" w:rsidP="00C26EC3">
      <w:pPr>
        <w:pStyle w:val="Answer"/>
      </w:pPr>
      <w:r>
        <w:t>The above shows the following impacts of including the bear #6</w:t>
      </w:r>
    </w:p>
    <w:p w:rsidR="00C26EC3" w:rsidRDefault="00C26EC3" w:rsidP="00C26EC3">
      <w:pPr>
        <w:pStyle w:val="Answer"/>
        <w:numPr>
          <w:ilvl w:val="0"/>
          <w:numId w:val="17"/>
        </w:numPr>
      </w:pPr>
      <w:r w:rsidRPr="00C26EC3">
        <w:t xml:space="preserve">The R2 value has decreased substantially from 93.80% to 79.30%. If we include the point, we conclude that the relationship between y and x is </w:t>
      </w:r>
      <w:r>
        <w:t xml:space="preserve">moderately </w:t>
      </w:r>
      <w:r w:rsidRPr="00C26EC3">
        <w:t>strong, whereas if we exclude the point, we conclude that the relationship between y and x is very strong.</w:t>
      </w:r>
    </w:p>
    <w:p w:rsidR="00C26EC3" w:rsidRDefault="00C26EC3" w:rsidP="00C26EC3">
      <w:pPr>
        <w:pStyle w:val="Answer"/>
        <w:numPr>
          <w:ilvl w:val="0"/>
          <w:numId w:val="17"/>
        </w:numPr>
      </w:pPr>
      <w:r>
        <w:t>Th</w:t>
      </w:r>
      <w:r w:rsidRPr="00C26EC3">
        <w:t xml:space="preserve">e standard error of b1 is almost </w:t>
      </w:r>
      <w:r>
        <w:t xml:space="preserve">2 </w:t>
      </w:r>
      <w:r w:rsidRPr="00C26EC3">
        <w:t xml:space="preserve">times larger when the </w:t>
      </w:r>
      <w:r>
        <w:t xml:space="preserve">point is included. </w:t>
      </w:r>
      <w:r w:rsidRPr="00C26EC3">
        <w:t xml:space="preserve">This increase would have a substantial effect on the width of our confidence interval for β1. </w:t>
      </w:r>
    </w:p>
    <w:p w:rsidR="00C26EC3" w:rsidRDefault="00C26EC3" w:rsidP="00C26EC3">
      <w:pPr>
        <w:pStyle w:val="Answer"/>
        <w:numPr>
          <w:ilvl w:val="0"/>
          <w:numId w:val="17"/>
        </w:numPr>
      </w:pPr>
      <w:r w:rsidRPr="00C26EC3">
        <w:t xml:space="preserve">In each case, the P-value for testing H0: β1 = 0 is less than 0.001. In both cases, we can conclude that there is sufficient evidence at the 0.05 level to conclude that, in the population, x is related to y. Note, however, that the t-statistic </w:t>
      </w:r>
      <w:r w:rsidR="00AA4FB0">
        <w:t xml:space="preserve">halves </w:t>
      </w:r>
      <w:r w:rsidRPr="00C26EC3">
        <w:t xml:space="preserve">from </w:t>
      </w:r>
      <w:r w:rsidR="00AA4FB0" w:rsidRPr="00AA4FB0">
        <w:t>15.56</w:t>
      </w:r>
      <w:r w:rsidR="00AA4FB0">
        <w:t xml:space="preserve"> </w:t>
      </w:r>
      <w:r w:rsidRPr="00C26EC3">
        <w:t xml:space="preserve">to </w:t>
      </w:r>
      <w:r w:rsidR="00AA4FB0">
        <w:t xml:space="preserve">8.07 </w:t>
      </w:r>
      <w:r w:rsidRPr="00C26EC3">
        <w:t xml:space="preserve">upon inclusion of the </w:t>
      </w:r>
      <w:r w:rsidR="00AA4FB0">
        <w:t xml:space="preserve">bear #6 </w:t>
      </w:r>
    </w:p>
    <w:p w:rsidR="00321FEB" w:rsidRPr="00EA7F04" w:rsidRDefault="00321FEB" w:rsidP="00321FEB">
      <w:pPr>
        <w:pStyle w:val="Answer"/>
      </w:pPr>
      <w:r>
        <w:lastRenderedPageBreak/>
        <w:t>Therefore in summary the bear# 6 is an influential point as it has moderate influence on the various stats of interest as explained above.</w:t>
      </w:r>
    </w:p>
    <w:p w:rsidR="00015B36" w:rsidRDefault="00015B36" w:rsidP="00015B36">
      <w:pPr>
        <w:rPr>
          <w:rFonts w:ascii="Times New Roman" w:hAnsi="Times New Roman" w:cs="Times New Roman"/>
        </w:rPr>
      </w:pPr>
    </w:p>
    <w:p w:rsidR="00BF2BD9" w:rsidRPr="00BD29B2" w:rsidRDefault="00BF2BD9" w:rsidP="007564BE">
      <w:pPr>
        <w:pStyle w:val="ListParagraph"/>
        <w:widowControl w:val="0"/>
        <w:numPr>
          <w:ilvl w:val="0"/>
          <w:numId w:val="6"/>
        </w:numPr>
        <w:autoSpaceDE w:val="0"/>
        <w:autoSpaceDN w:val="0"/>
        <w:adjustRightInd w:val="0"/>
        <w:ind w:left="360"/>
        <w:rPr>
          <w:rFonts w:ascii="Times New Roman" w:hAnsi="Times New Roman" w:cs="Times New Roman"/>
        </w:rPr>
      </w:pPr>
      <w:r w:rsidRPr="00917489">
        <w:rPr>
          <w:rFonts w:ascii="Times New Roman" w:hAnsi="Times New Roman" w:cs="Times New Roman"/>
        </w:rPr>
        <w:t>(</w:t>
      </w:r>
      <w:r w:rsidR="009524EC" w:rsidRPr="009524EC">
        <w:rPr>
          <w:rFonts w:ascii="Times New Roman" w:hAnsi="Times New Roman" w:cs="Times New Roman"/>
          <w:b/>
        </w:rPr>
        <w:t xml:space="preserve">9x3 = </w:t>
      </w:r>
      <w:r w:rsidR="00A53F7A" w:rsidRPr="00C2513C">
        <w:rPr>
          <w:rFonts w:ascii="Times New Roman" w:hAnsi="Times New Roman" w:cs="Times New Roman"/>
          <w:b/>
        </w:rPr>
        <w:t>27</w:t>
      </w:r>
      <w:r w:rsidRPr="00C2513C">
        <w:rPr>
          <w:rFonts w:ascii="Times New Roman" w:hAnsi="Times New Roman" w:cs="Times New Roman"/>
          <w:b/>
        </w:rPr>
        <w:t xml:space="preserve"> points</w:t>
      </w:r>
      <w:r w:rsidRPr="00917489">
        <w:rPr>
          <w:rFonts w:ascii="Times New Roman" w:hAnsi="Times New Roman" w:cs="Times New Roman"/>
        </w:rPr>
        <w:t xml:space="preserve">) </w:t>
      </w:r>
      <w:r w:rsidR="003A2011">
        <w:rPr>
          <w:rFonts w:ascii="Times New Roman" w:hAnsi="Times New Roman" w:cs="Times New Roman"/>
        </w:rPr>
        <w:t>Use the “</w:t>
      </w:r>
      <w:proofErr w:type="spellStart"/>
      <w:r w:rsidR="003A2011">
        <w:rPr>
          <w:rFonts w:ascii="Times New Roman" w:hAnsi="Times New Roman" w:cs="Times New Roman"/>
        </w:rPr>
        <w:t>College</w:t>
      </w:r>
      <w:r w:rsidRPr="00BD29B2">
        <w:rPr>
          <w:rFonts w:ascii="Times New Roman" w:hAnsi="Times New Roman" w:cs="Times New Roman"/>
        </w:rPr>
        <w:t>GPA</w:t>
      </w:r>
      <w:proofErr w:type="spellEnd"/>
      <w:r w:rsidR="00BD29B2">
        <w:rPr>
          <w:rFonts w:ascii="Times New Roman" w:hAnsi="Times New Roman" w:cs="Times New Roman"/>
        </w:rPr>
        <w:t>”</w:t>
      </w:r>
      <w:r w:rsidR="00A6575C">
        <w:rPr>
          <w:rFonts w:ascii="Times New Roman" w:hAnsi="Times New Roman" w:cs="Times New Roman"/>
        </w:rPr>
        <w:t xml:space="preserve"> dataset.</w:t>
      </w:r>
      <w:r w:rsidR="00BD29B2">
        <w:rPr>
          <w:rFonts w:ascii="Times New Roman" w:hAnsi="Times New Roman" w:cs="Times New Roman"/>
        </w:rPr>
        <w:t xml:space="preserve"> </w:t>
      </w:r>
      <w:r w:rsidRPr="00BD29B2">
        <w:rPr>
          <w:rFonts w:ascii="Times New Roman" w:hAnsi="Times New Roman" w:cs="Times New Roman"/>
        </w:rPr>
        <w:t xml:space="preserve">Data from </w:t>
      </w:r>
      <w:r w:rsidRPr="00BD29B2">
        <w:rPr>
          <w:rFonts w:ascii="Times New Roman" w:hAnsi="Times New Roman" w:cs="Times New Roman"/>
          <w:i/>
        </w:rPr>
        <w:t>n</w:t>
      </w:r>
      <w:r w:rsidRPr="00BD29B2">
        <w:rPr>
          <w:rFonts w:ascii="Times New Roman" w:hAnsi="Times New Roman" w:cs="Times New Roman"/>
        </w:rPr>
        <w:t xml:space="preserve"> = </w:t>
      </w:r>
      <w:r w:rsidR="00B464AE" w:rsidRPr="00BD29B2">
        <w:rPr>
          <w:rFonts w:ascii="Times New Roman" w:hAnsi="Times New Roman" w:cs="Times New Roman"/>
        </w:rPr>
        <w:t>40</w:t>
      </w:r>
      <w:r w:rsidRPr="00BD29B2">
        <w:rPr>
          <w:rFonts w:ascii="Times New Roman" w:hAnsi="Times New Roman" w:cs="Times New Roman"/>
        </w:rPr>
        <w:t xml:space="preserve"> </w:t>
      </w:r>
      <w:r w:rsidR="00B464AE" w:rsidRPr="00BD29B2">
        <w:rPr>
          <w:rFonts w:ascii="Times New Roman" w:hAnsi="Times New Roman" w:cs="Times New Roman"/>
        </w:rPr>
        <w:t>college students</w:t>
      </w:r>
      <w:r w:rsidRPr="00BD29B2">
        <w:rPr>
          <w:rFonts w:ascii="Times New Roman" w:hAnsi="Times New Roman" w:cs="Times New Roman"/>
        </w:rPr>
        <w:t xml:space="preserve"> are used to develop an equation for estimating </w:t>
      </w:r>
      <w:r w:rsidRPr="00BD29B2">
        <w:rPr>
          <w:rFonts w:ascii="Times New Roman" w:hAnsi="Times New Roman" w:cs="Times New Roman"/>
          <w:i/>
        </w:rPr>
        <w:t>Y</w:t>
      </w:r>
      <w:r w:rsidRPr="00BD29B2">
        <w:rPr>
          <w:rFonts w:ascii="Times New Roman" w:hAnsi="Times New Roman" w:cs="Times New Roman"/>
        </w:rPr>
        <w:t xml:space="preserve"> = </w:t>
      </w:r>
      <w:r w:rsidR="00B464AE" w:rsidRPr="00BD29B2">
        <w:rPr>
          <w:rFonts w:ascii="Times New Roman" w:hAnsi="Times New Roman" w:cs="Times New Roman"/>
        </w:rPr>
        <w:t>grade point average (GPA)</w:t>
      </w:r>
      <w:r w:rsidRPr="00BD29B2">
        <w:rPr>
          <w:rFonts w:ascii="Times New Roman" w:hAnsi="Times New Roman" w:cs="Times New Roman"/>
        </w:rPr>
        <w:t xml:space="preserve"> from </w:t>
      </w:r>
      <w:r w:rsidRPr="00BD29B2">
        <w:rPr>
          <w:rFonts w:ascii="Times New Roman" w:hAnsi="Times New Roman" w:cs="Times New Roman"/>
          <w:i/>
        </w:rPr>
        <w:t>X</w:t>
      </w:r>
      <w:r w:rsidR="00B464AE" w:rsidRPr="00BD29B2">
        <w:rPr>
          <w:rFonts w:ascii="Times New Roman" w:hAnsi="Times New Roman" w:cs="Times New Roman"/>
          <w:i/>
          <w:vertAlign w:val="subscript"/>
        </w:rPr>
        <w:t>1</w:t>
      </w:r>
      <w:r w:rsidRPr="00BD29B2">
        <w:rPr>
          <w:rFonts w:ascii="Times New Roman" w:hAnsi="Times New Roman" w:cs="Times New Roman"/>
        </w:rPr>
        <w:t xml:space="preserve"> = </w:t>
      </w:r>
      <w:r w:rsidR="00B464AE" w:rsidRPr="00BD29B2">
        <w:rPr>
          <w:rFonts w:ascii="Times New Roman" w:hAnsi="Times New Roman" w:cs="Times New Roman"/>
        </w:rPr>
        <w:t xml:space="preserve">verbal score on a college entrance exam (percentile) and </w:t>
      </w:r>
      <w:r w:rsidR="00B464AE" w:rsidRPr="00BD29B2">
        <w:rPr>
          <w:rFonts w:ascii="Times New Roman" w:hAnsi="Times New Roman" w:cs="Times New Roman"/>
          <w:i/>
        </w:rPr>
        <w:t>X</w:t>
      </w:r>
      <w:r w:rsidR="00B464AE" w:rsidRPr="00BD29B2">
        <w:rPr>
          <w:rFonts w:ascii="Times New Roman" w:hAnsi="Times New Roman" w:cs="Times New Roman"/>
          <w:i/>
          <w:vertAlign w:val="subscript"/>
        </w:rPr>
        <w:t>2</w:t>
      </w:r>
      <w:r w:rsidR="00B464AE" w:rsidRPr="00BD29B2">
        <w:rPr>
          <w:rFonts w:ascii="Times New Roman" w:hAnsi="Times New Roman" w:cs="Times New Roman"/>
        </w:rPr>
        <w:t xml:space="preserve"> = math score on a college entrance exam (percentile)</w:t>
      </w:r>
      <w:r w:rsidRPr="00BD29B2">
        <w:rPr>
          <w:rFonts w:ascii="Times New Roman" w:hAnsi="Times New Roman" w:cs="Times New Roman"/>
        </w:rPr>
        <w:t>.</w:t>
      </w:r>
    </w:p>
    <w:p w:rsidR="00BF2BD9" w:rsidRDefault="00BF2BD9" w:rsidP="00BF2BD9">
      <w:pPr>
        <w:widowControl w:val="0"/>
        <w:autoSpaceDE w:val="0"/>
        <w:autoSpaceDN w:val="0"/>
        <w:adjustRightInd w:val="0"/>
        <w:ind w:left="360"/>
        <w:rPr>
          <w:rFonts w:ascii="Times New Roman" w:hAnsi="Times New Roman" w:cs="Times New Roman"/>
        </w:rPr>
      </w:pPr>
    </w:p>
    <w:p w:rsidR="00BF2BD9" w:rsidRDefault="00BF2BD9" w:rsidP="0091745D">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Fit a </w:t>
      </w:r>
      <w:r w:rsidR="00B464AE">
        <w:rPr>
          <w:rFonts w:ascii="Times New Roman" w:hAnsi="Times New Roman" w:cs="Times New Roman"/>
        </w:rPr>
        <w:t>“full quadratic” multiple</w:t>
      </w:r>
      <w:r>
        <w:rPr>
          <w:rFonts w:ascii="Times New Roman" w:hAnsi="Times New Roman" w:cs="Times New Roman"/>
        </w:rPr>
        <w:t xml:space="preserve"> linear regression model with </w:t>
      </w:r>
      <w:r w:rsidRPr="00B322F5">
        <w:rPr>
          <w:rFonts w:ascii="Times New Roman" w:hAnsi="Times New Roman" w:cs="Times New Roman"/>
          <w:i/>
        </w:rPr>
        <w:t>Y</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i/>
          <w:vertAlign w:val="superscript"/>
        </w:rPr>
        <w:t>2</w:t>
      </w:r>
      <w:r w:rsidR="00B464AE">
        <w:rPr>
          <w:rFonts w:ascii="Times New Roman" w:hAnsi="Times New Roman" w:cs="Times New Roman"/>
          <w:i/>
        </w:rPr>
        <w:t xml:space="preserve">, </w:t>
      </w:r>
      <w:r w:rsidR="00B464AE" w:rsidRPr="00B464AE">
        <w:rPr>
          <w:rFonts w:ascii="Times New Roman" w:hAnsi="Times New Roman" w:cs="Times New Roman"/>
        </w:rPr>
        <w:t>and</w:t>
      </w:r>
      <w:r w:rsidR="00B464AE">
        <w:rPr>
          <w:rFonts w:ascii="Times New Roman" w:hAnsi="Times New Roman" w:cs="Times New Roman"/>
          <w:i/>
        </w:rPr>
        <w:t xml:space="preserve"> </w:t>
      </w:r>
      <w:r w:rsidR="00B464AE" w:rsidRPr="00B322F5">
        <w:rPr>
          <w:rFonts w:ascii="Times New Roman" w:hAnsi="Times New Roman" w:cs="Times New Roman"/>
          <w:i/>
        </w:rPr>
        <w:t>X</w:t>
      </w:r>
      <w:r w:rsidR="00B464AE">
        <w:rPr>
          <w:rFonts w:ascii="Times New Roman" w:hAnsi="Times New Roman" w:cs="Times New Roman"/>
          <w:i/>
          <w:vertAlign w:val="subscript"/>
        </w:rPr>
        <w:t xml:space="preserve">1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w:t>
      </w:r>
      <w:r w:rsidR="002B3E8D">
        <w:rPr>
          <w:rFonts w:ascii="Times New Roman" w:hAnsi="Times New Roman" w:cs="Times New Roman"/>
        </w:rPr>
        <w:t>In Minitab</w:t>
      </w:r>
      <w:r w:rsidR="00B464AE">
        <w:rPr>
          <w:rFonts w:ascii="Times New Roman" w:hAnsi="Times New Roman" w:cs="Times New Roman"/>
        </w:rPr>
        <w:t xml:space="preserve">: Select </w:t>
      </w:r>
      <w:r w:rsidR="00B464AE" w:rsidRPr="00B322F5">
        <w:rPr>
          <w:rFonts w:ascii="Times New Roman" w:hAnsi="Times New Roman" w:cs="Times New Roman"/>
          <w:i/>
        </w:rPr>
        <w:t>Y</w:t>
      </w:r>
      <w:r w:rsidR="00B464AE">
        <w:rPr>
          <w:rFonts w:ascii="Times New Roman" w:hAnsi="Times New Roman" w:cs="Times New Roman"/>
        </w:rPr>
        <w:t xml:space="preserve"> as the Response,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Pr>
          <w:rFonts w:ascii="Times New Roman" w:hAnsi="Times New Roman" w:cs="Times New Roman"/>
        </w:rPr>
        <w:t xml:space="preserve"> </w:t>
      </w:r>
      <w:r w:rsidR="00B464AE">
        <w:rPr>
          <w:rFonts w:ascii="Times New Roman" w:hAnsi="Times New Roman" w:cs="Times New Roman"/>
        </w:rPr>
        <w:t xml:space="preserve">as </w:t>
      </w:r>
      <w:r>
        <w:rPr>
          <w:rFonts w:ascii="Times New Roman" w:hAnsi="Times New Roman" w:cs="Times New Roman"/>
        </w:rPr>
        <w:t xml:space="preserve">the </w:t>
      </w:r>
      <w:r w:rsidR="00B464AE">
        <w:rPr>
          <w:rFonts w:ascii="Times New Roman" w:hAnsi="Times New Roman" w:cs="Times New Roman"/>
        </w:rPr>
        <w:t xml:space="preserve">Continuous predictors, click “Model,” select both </w:t>
      </w:r>
      <w:r w:rsidR="00B464AE" w:rsidRPr="00B322F5">
        <w:rPr>
          <w:rFonts w:ascii="Times New Roman" w:hAnsi="Times New Roman" w:cs="Times New Roman"/>
          <w:i/>
        </w:rPr>
        <w:t>X</w:t>
      </w:r>
      <w:r w:rsidR="00B464AE">
        <w:rPr>
          <w:rFonts w:ascii="Times New Roman" w:hAnsi="Times New Roman" w:cs="Times New Roman"/>
          <w:i/>
          <w:vertAlign w:val="subscript"/>
        </w:rPr>
        <w:t>1</w:t>
      </w:r>
      <w:r w:rsidR="00B464AE">
        <w:rPr>
          <w:rFonts w:ascii="Times New Roman" w:hAnsi="Times New Roman" w:cs="Times New Roman"/>
        </w:rPr>
        <w:t xml:space="preserve"> and </w:t>
      </w:r>
      <w:r w:rsidR="00B464AE" w:rsidRPr="00B322F5">
        <w:rPr>
          <w:rFonts w:ascii="Times New Roman" w:hAnsi="Times New Roman" w:cs="Times New Roman"/>
          <w:i/>
        </w:rPr>
        <w:t>X</w:t>
      </w:r>
      <w:r w:rsidR="00B464AE">
        <w:rPr>
          <w:rFonts w:ascii="Times New Roman" w:hAnsi="Times New Roman" w:cs="Times New Roman"/>
          <w:i/>
          <w:vertAlign w:val="subscript"/>
        </w:rPr>
        <w:t>2</w:t>
      </w:r>
      <w:r w:rsidR="00B464AE">
        <w:rPr>
          <w:rFonts w:ascii="Times New Roman" w:hAnsi="Times New Roman" w:cs="Times New Roman"/>
        </w:rPr>
        <w:t xml:space="preserve"> together in the Predictors box and click the Add buttons next to “Interactions through order 2” and “Terms through order 2.”] Also click the </w:t>
      </w:r>
      <w:r>
        <w:rPr>
          <w:rFonts w:ascii="Times New Roman" w:hAnsi="Times New Roman" w:cs="Times New Roman"/>
        </w:rPr>
        <w:t xml:space="preserve">“Storage” button in the Minitab Regression Dialog and select Deleted residuals, Leverages, </w:t>
      </w:r>
      <w:r w:rsidR="00B464AE">
        <w:rPr>
          <w:rFonts w:ascii="Times New Roman" w:hAnsi="Times New Roman" w:cs="Times New Roman"/>
        </w:rPr>
        <w:t xml:space="preserve">and </w:t>
      </w:r>
      <w:r>
        <w:rPr>
          <w:rFonts w:ascii="Times New Roman" w:hAnsi="Times New Roman" w:cs="Times New Roman"/>
        </w:rPr>
        <w:t>Cook’s distance. Write down the estimated regression equ</w:t>
      </w:r>
      <w:r w:rsidR="00B464AE">
        <w:rPr>
          <w:rFonts w:ascii="Times New Roman" w:hAnsi="Times New Roman" w:cs="Times New Roman"/>
        </w:rPr>
        <w:t>ation</w:t>
      </w:r>
      <w:r>
        <w:rPr>
          <w:rFonts w:ascii="Times New Roman" w:hAnsi="Times New Roman" w:cs="Times New Roman"/>
        </w:rPr>
        <w:t>.</w:t>
      </w:r>
    </w:p>
    <w:p w:rsidR="00106295" w:rsidRDefault="00AA4394" w:rsidP="00C26EC3">
      <w:pPr>
        <w:pStyle w:val="Answer"/>
      </w:pPr>
      <w:proofErr w:type="spellStart"/>
      <w:r>
        <w:t>Gpa</w:t>
      </w:r>
      <w:proofErr w:type="spellEnd"/>
      <w:r>
        <w:t xml:space="preserve"> = -7.22 + 0.1263 Verb + 0.1170 Math - 0.001130</w:t>
      </w:r>
      <w:r>
        <w:t xml:space="preserve"> Verb*Verb - 0.001063 Math*Math </w:t>
      </w:r>
      <w:r>
        <w:t>+ 0.000878 Verb*Math</w:t>
      </w:r>
    </w:p>
    <w:p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largest absolute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and what is that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w:t>
      </w:r>
    </w:p>
    <w:p w:rsidR="00AA4394" w:rsidRDefault="00AA4394" w:rsidP="00C26EC3">
      <w:pPr>
        <w:pStyle w:val="Answer"/>
      </w:pPr>
      <w:r>
        <w:t xml:space="preserve">Student with ID: 28 has the </w:t>
      </w:r>
      <w:r w:rsidRPr="00AA4394">
        <w:t xml:space="preserve">largest absolute externally </w:t>
      </w:r>
      <w:proofErr w:type="spellStart"/>
      <w:r w:rsidRPr="00AA4394">
        <w:t>studentized</w:t>
      </w:r>
      <w:proofErr w:type="spellEnd"/>
      <w:r w:rsidRPr="00AA4394">
        <w:t xml:space="preserve"> residual</w:t>
      </w:r>
      <w:r>
        <w:t xml:space="preserve"> = </w:t>
      </w:r>
      <w:r w:rsidRPr="00AA4394">
        <w:t>-3.03046</w:t>
      </w:r>
    </w:p>
    <w:p w:rsidR="00B464AE" w:rsidRDefault="00B464AE"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externally </w:t>
      </w:r>
      <w:proofErr w:type="spellStart"/>
      <w:r w:rsidRPr="006E3640">
        <w:rPr>
          <w:rFonts w:ascii="Times New Roman" w:hAnsi="Times New Roman" w:cs="Times New Roman"/>
        </w:rPr>
        <w:t>studentized</w:t>
      </w:r>
      <w:proofErr w:type="spellEnd"/>
      <w:r w:rsidRPr="006E3640">
        <w:rPr>
          <w:rFonts w:ascii="Times New Roman" w:hAnsi="Times New Roman" w:cs="Times New Roman"/>
        </w:rPr>
        <w:t xml:space="preserve"> residual from the previous part greater in absolute value than 3? What do we call such points?</w:t>
      </w:r>
    </w:p>
    <w:p w:rsidR="00253E19" w:rsidRDefault="00C30CA2" w:rsidP="00C26EC3">
      <w:pPr>
        <w:pStyle w:val="Answer"/>
      </w:pPr>
      <w:r>
        <w:t xml:space="preserve">Yes it is greater than 3. </w:t>
      </w:r>
      <w:r w:rsidRPr="00C30CA2">
        <w:t xml:space="preserve">If an observation has an externally </w:t>
      </w:r>
      <w:proofErr w:type="spellStart"/>
      <w:r w:rsidRPr="00C30CA2">
        <w:t>studentized</w:t>
      </w:r>
      <w:proofErr w:type="spellEnd"/>
      <w:r w:rsidRPr="00C30CA2">
        <w:t xml:space="preserve"> residual that is larger than 3 (in absolute value) we can call it an outlier.</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w:t>
      </w:r>
      <w:r w:rsidR="00B464AE" w:rsidRPr="006E3640">
        <w:rPr>
          <w:rFonts w:ascii="Times New Roman" w:hAnsi="Times New Roman" w:cs="Times New Roman"/>
        </w:rPr>
        <w:t>student</w:t>
      </w:r>
      <w:r w:rsidRPr="006E3640">
        <w:rPr>
          <w:rFonts w:ascii="Times New Roman" w:hAnsi="Times New Roman" w:cs="Times New Roman"/>
        </w:rPr>
        <w:t xml:space="preserve"> has the highest leverage and wh</w:t>
      </w:r>
      <w:r w:rsidR="00B464AE" w:rsidRPr="006E3640">
        <w:rPr>
          <w:rFonts w:ascii="Times New Roman" w:hAnsi="Times New Roman" w:cs="Times New Roman"/>
        </w:rPr>
        <w:t>at is that leverage?</w:t>
      </w:r>
    </w:p>
    <w:p w:rsidR="00C30CA2" w:rsidRDefault="00484380" w:rsidP="00C26EC3">
      <w:pPr>
        <w:pStyle w:val="Answer"/>
      </w:pPr>
      <w:r>
        <w:t xml:space="preserve">Student with ID: 4 has the </w:t>
      </w:r>
      <w:r w:rsidRPr="00484380">
        <w:t>highest leverage</w:t>
      </w:r>
      <w:r>
        <w:t xml:space="preserve"> = </w:t>
      </w:r>
      <w:r w:rsidRPr="00484380">
        <w:t>0.563070</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Is the leverage </w:t>
      </w:r>
      <w:r w:rsidR="0028206B" w:rsidRPr="006E3640">
        <w:rPr>
          <w:rFonts w:ascii="Times New Roman" w:hAnsi="Times New Roman" w:cs="Times New Roman"/>
        </w:rPr>
        <w:t>from</w:t>
      </w:r>
      <w:r w:rsidRPr="006E3640">
        <w:rPr>
          <w:rFonts w:ascii="Times New Roman" w:hAnsi="Times New Roman" w:cs="Times New Roman"/>
        </w:rPr>
        <w:t xml:space="preserve"> the previous part higher than the threshold 3(</w:t>
      </w:r>
      <w:proofErr w:type="spellStart"/>
      <w:r w:rsidRPr="006E3640">
        <w:rPr>
          <w:rFonts w:ascii="Times New Roman" w:hAnsi="Times New Roman" w:cs="Times New Roman"/>
          <w:i/>
        </w:rPr>
        <w:t>p</w:t>
      </w:r>
      <w:r w:rsidRPr="006E3640">
        <w:rPr>
          <w:rFonts w:ascii="Times New Roman" w:hAnsi="Times New Roman" w:cs="Times New Roman"/>
        </w:rPr>
        <w:t>/</w:t>
      </w:r>
      <w:r w:rsidRPr="006E3640">
        <w:rPr>
          <w:rFonts w:ascii="Times New Roman" w:hAnsi="Times New Roman" w:cs="Times New Roman"/>
          <w:i/>
        </w:rPr>
        <w:t>n</w:t>
      </w:r>
      <w:proofErr w:type="spellEnd"/>
      <w:r w:rsidRPr="006E3640">
        <w:rPr>
          <w:rFonts w:ascii="Times New Roman" w:hAnsi="Times New Roman" w:cs="Times New Roman"/>
        </w:rPr>
        <w:t>)?</w:t>
      </w:r>
    </w:p>
    <w:p w:rsidR="00484380" w:rsidRDefault="00484380" w:rsidP="00C26EC3">
      <w:pPr>
        <w:pStyle w:val="Answer"/>
      </w:pPr>
      <w:r>
        <w:t xml:space="preserve">Yes, since threshold = 3 * (3/40) = </w:t>
      </w:r>
      <w:r w:rsidRPr="00484380">
        <w:t>0.225</w:t>
      </w:r>
      <w:r>
        <w:t xml:space="preserve"> &lt; 0.563</w:t>
      </w:r>
    </w:p>
    <w:p w:rsidR="0028206B"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What is it about the student identified in part (d) that gives him/her such a high leverage? (Hint: compare this student’s exam scores with other students’ scores.)</w:t>
      </w:r>
    </w:p>
    <w:p w:rsidR="00484380" w:rsidRDefault="008A20F2" w:rsidP="00C26EC3">
      <w:pPr>
        <w:pStyle w:val="Answer"/>
      </w:pPr>
      <w:r>
        <w:t xml:space="preserve">The scores for this student are atypical. The following plots are interesting </w:t>
      </w:r>
    </w:p>
    <w:tbl>
      <w:tblPr>
        <w:tblStyle w:val="TableGrid"/>
        <w:tblW w:w="0" w:type="auto"/>
        <w:tblLook w:val="04A0"/>
      </w:tblPr>
      <w:tblGrid>
        <w:gridCol w:w="5144"/>
        <w:gridCol w:w="4432"/>
      </w:tblGrid>
      <w:tr w:rsidR="008A20F2" w:rsidTr="008A20F2">
        <w:tc>
          <w:tcPr>
            <w:tcW w:w="4788" w:type="dxa"/>
          </w:tcPr>
          <w:p w:rsidR="008A20F2" w:rsidRDefault="008A20F2" w:rsidP="00C26EC3">
            <w:pPr>
              <w:pStyle w:val="Answer"/>
            </w:pPr>
            <w:r>
              <w:drawing>
                <wp:inline distT="0" distB="0" distL="0" distR="0">
                  <wp:extent cx="2819400" cy="1879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819400" cy="1879600"/>
                          </a:xfrm>
                          <a:prstGeom prst="rect">
                            <a:avLst/>
                          </a:prstGeom>
                          <a:noFill/>
                          <a:ln w="9525">
                            <a:noFill/>
                            <a:miter lim="800000"/>
                            <a:headEnd/>
                            <a:tailEnd/>
                          </a:ln>
                        </pic:spPr>
                      </pic:pic>
                    </a:graphicData>
                  </a:graphic>
                </wp:inline>
              </w:drawing>
            </w:r>
          </w:p>
        </w:tc>
        <w:tc>
          <w:tcPr>
            <w:tcW w:w="4788" w:type="dxa"/>
          </w:tcPr>
          <w:p w:rsidR="008A20F2" w:rsidRDefault="008A20F2" w:rsidP="00C26EC3">
            <w:pPr>
              <w:pStyle w:val="Answer"/>
            </w:pPr>
            <w:r>
              <w:drawing>
                <wp:inline distT="0" distB="0" distL="0" distR="0">
                  <wp:extent cx="2800332" cy="1879600"/>
                  <wp:effectExtent l="19050" t="0" r="1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800332" cy="1879600"/>
                          </a:xfrm>
                          <a:prstGeom prst="rect">
                            <a:avLst/>
                          </a:prstGeom>
                          <a:noFill/>
                          <a:ln w="9525">
                            <a:noFill/>
                            <a:miter lim="800000"/>
                            <a:headEnd/>
                            <a:tailEnd/>
                          </a:ln>
                        </pic:spPr>
                      </pic:pic>
                    </a:graphicData>
                  </a:graphic>
                </wp:inline>
              </w:drawing>
            </w:r>
          </w:p>
        </w:tc>
      </w:tr>
      <w:tr w:rsidR="002D6FE8" w:rsidTr="008A20F2">
        <w:tc>
          <w:tcPr>
            <w:tcW w:w="4788" w:type="dxa"/>
          </w:tcPr>
          <w:p w:rsidR="002D6FE8" w:rsidRDefault="002D6FE8" w:rsidP="00C26EC3">
            <w:pPr>
              <w:pStyle w:val="Answer"/>
            </w:pPr>
            <w:r>
              <w:lastRenderedPageBreak/>
              <w:drawing>
                <wp:inline distT="0" distB="0" distL="0" distR="0">
                  <wp:extent cx="3276600" cy="22034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3276600" cy="2203450"/>
                          </a:xfrm>
                          <a:prstGeom prst="rect">
                            <a:avLst/>
                          </a:prstGeom>
                          <a:noFill/>
                          <a:ln w="9525">
                            <a:noFill/>
                            <a:miter lim="800000"/>
                            <a:headEnd/>
                            <a:tailEnd/>
                          </a:ln>
                        </pic:spPr>
                      </pic:pic>
                    </a:graphicData>
                  </a:graphic>
                </wp:inline>
              </w:drawing>
            </w:r>
          </w:p>
        </w:tc>
        <w:tc>
          <w:tcPr>
            <w:tcW w:w="4788" w:type="dxa"/>
          </w:tcPr>
          <w:p w:rsidR="002D6FE8" w:rsidRDefault="002D6FE8" w:rsidP="00C26EC3">
            <w:pPr>
              <w:pStyle w:val="Answer"/>
            </w:pPr>
          </w:p>
        </w:tc>
      </w:tr>
    </w:tbl>
    <w:p w:rsidR="008A20F2" w:rsidRDefault="008A20F2" w:rsidP="00C26EC3">
      <w:pPr>
        <w:pStyle w:val="Answer"/>
      </w:pPr>
    </w:p>
    <w:p w:rsidR="008A20F2" w:rsidRDefault="002D6FE8" w:rsidP="00C26EC3">
      <w:pPr>
        <w:pStyle w:val="Answer"/>
      </w:pPr>
      <w:r>
        <w:t xml:space="preserve">We know </w:t>
      </w:r>
      <w:r w:rsidRPr="002D6FE8">
        <w:t xml:space="preserve">that the leverage </w:t>
      </w:r>
      <w:proofErr w:type="spellStart"/>
      <w:r w:rsidRPr="002D6FE8">
        <w:t>hii</w:t>
      </w:r>
      <w:proofErr w:type="spellEnd"/>
      <w:r w:rsidRPr="002D6FE8">
        <w:t xml:space="preserve"> quantifies how far away the </w:t>
      </w:r>
      <w:proofErr w:type="spellStart"/>
      <w:r w:rsidRPr="002D6FE8">
        <w:t>ith</w:t>
      </w:r>
      <w:proofErr w:type="spellEnd"/>
      <w:r w:rsidRPr="002D6FE8">
        <w:t xml:space="preserve"> x value is from the rest of the x values. If the </w:t>
      </w:r>
      <w:proofErr w:type="spellStart"/>
      <w:r w:rsidRPr="002D6FE8">
        <w:t>ith</w:t>
      </w:r>
      <w:proofErr w:type="spellEnd"/>
      <w:r w:rsidRPr="002D6FE8">
        <w:t xml:space="preserve"> x value is far away, the leverage </w:t>
      </w:r>
      <w:proofErr w:type="spellStart"/>
      <w:r w:rsidRPr="002D6FE8">
        <w:t>hii</w:t>
      </w:r>
      <w:proofErr w:type="spellEnd"/>
      <w:r w:rsidRPr="002D6FE8">
        <w:t xml:space="preserve"> will be large; and otherwise not.</w:t>
      </w:r>
      <w:r>
        <w:t xml:space="preserve"> The graphs</w:t>
      </w:r>
      <w:r w:rsidR="008A20F2">
        <w:t xml:space="preserve"> </w:t>
      </w:r>
      <w:r>
        <w:t xml:space="preserve">above </w:t>
      </w:r>
      <w:r w:rsidR="008A20F2">
        <w:t xml:space="preserve">indicate </w:t>
      </w:r>
      <w:r>
        <w:t>that the X values for 4</w:t>
      </w:r>
      <w:r w:rsidRPr="002D6FE8">
        <w:rPr>
          <w:vertAlign w:val="superscript"/>
        </w:rPr>
        <w:t>th</w:t>
      </w:r>
      <w:r>
        <w:t xml:space="preserve"> student are far from their respective mean values.</w:t>
      </w:r>
    </w:p>
    <w:p w:rsidR="00E25F95" w:rsidRDefault="00E25F95" w:rsidP="00C26EC3">
      <w:pPr>
        <w:pStyle w:val="Answer"/>
      </w:pPr>
      <w:r>
        <w:t>Verb: Mean = 72.10, StdDev = 16.10, student ID #4 score = 100 (more than 2 StdDev away from mean)</w:t>
      </w:r>
    </w:p>
    <w:p w:rsidR="00E25F95" w:rsidRDefault="00E25F95" w:rsidP="00C26EC3">
      <w:pPr>
        <w:pStyle w:val="Answer"/>
      </w:pPr>
      <w:r>
        <w:t>Math: Mean = 74, StdDev = 13.15, student ID #4 score = 49 (almost 2 StdDev away from mean)</w:t>
      </w:r>
    </w:p>
    <w:p w:rsidR="00BF2BD9" w:rsidRDefault="0028206B"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 xml:space="preserve">Which student has the highest </w:t>
      </w:r>
      <w:r w:rsidR="00BF2BD9" w:rsidRPr="006E3640">
        <w:rPr>
          <w:rFonts w:ascii="Times New Roman" w:hAnsi="Times New Roman" w:cs="Times New Roman"/>
        </w:rPr>
        <w:t>Cook’s distance</w:t>
      </w:r>
      <w:r w:rsidRPr="006E3640">
        <w:rPr>
          <w:rFonts w:ascii="Times New Roman" w:hAnsi="Times New Roman" w:cs="Times New Roman"/>
        </w:rPr>
        <w:t xml:space="preserve"> and what is that Cook’s distance?</w:t>
      </w:r>
    </w:p>
    <w:p w:rsidR="001D0DA8" w:rsidRDefault="00C56B70" w:rsidP="00C26EC3">
      <w:pPr>
        <w:pStyle w:val="Answer"/>
      </w:pPr>
      <w:r>
        <w:t xml:space="preserve">The student with ID: 9 has the </w:t>
      </w:r>
      <w:r w:rsidRPr="00C56B70">
        <w:t xml:space="preserve">highest Cook’s distance </w:t>
      </w:r>
      <w:r>
        <w:t xml:space="preserve">= </w:t>
      </w:r>
      <w:r w:rsidRPr="00C56B70">
        <w:t>0.308919</w:t>
      </w:r>
    </w:p>
    <w:p w:rsidR="00BF2BD9" w:rsidRDefault="00BF2BD9" w:rsidP="006E3640">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Is the Cook’s distance from the previous part higher than the upper threshold given in the notes, 1?</w:t>
      </w:r>
    </w:p>
    <w:p w:rsidR="00C56B70" w:rsidRDefault="00174583" w:rsidP="00C26EC3">
      <w:pPr>
        <w:pStyle w:val="Answer"/>
      </w:pPr>
      <w:r>
        <w:t>No.</w:t>
      </w:r>
    </w:p>
    <w:p w:rsidR="005D11B2" w:rsidRDefault="0028206B" w:rsidP="005D11B2">
      <w:pPr>
        <w:pStyle w:val="ListParagraph"/>
        <w:widowControl w:val="0"/>
        <w:numPr>
          <w:ilvl w:val="1"/>
          <w:numId w:val="6"/>
        </w:numPr>
        <w:autoSpaceDE w:val="0"/>
        <w:autoSpaceDN w:val="0"/>
        <w:adjustRightInd w:val="0"/>
        <w:ind w:left="720"/>
        <w:rPr>
          <w:rFonts w:ascii="Times New Roman" w:hAnsi="Times New Roman" w:cs="Times New Roman"/>
        </w:rPr>
      </w:pPr>
      <w:r w:rsidRPr="006E3640">
        <w:rPr>
          <w:rFonts w:ascii="Times New Roman" w:hAnsi="Times New Roman" w:cs="Times New Roman"/>
        </w:rPr>
        <w:t>Investigate whether removing any of the observations identified in the previous parts dramatically alters the model results.</w:t>
      </w:r>
    </w:p>
    <w:tbl>
      <w:tblPr>
        <w:tblStyle w:val="TableGrid"/>
        <w:tblW w:w="0" w:type="auto"/>
        <w:tblLook w:val="04A0"/>
      </w:tblPr>
      <w:tblGrid>
        <w:gridCol w:w="680"/>
        <w:gridCol w:w="2224"/>
        <w:gridCol w:w="2224"/>
        <w:gridCol w:w="2224"/>
        <w:gridCol w:w="2224"/>
      </w:tblGrid>
      <w:tr w:rsidR="00B82C41" w:rsidTr="00B82C41">
        <w:tc>
          <w:tcPr>
            <w:tcW w:w="680" w:type="dxa"/>
          </w:tcPr>
          <w:p w:rsidR="00B82C41" w:rsidRDefault="00B82C41" w:rsidP="00C26EC3">
            <w:pPr>
              <w:pStyle w:val="Answer"/>
            </w:pPr>
          </w:p>
        </w:tc>
        <w:tc>
          <w:tcPr>
            <w:tcW w:w="2224" w:type="dxa"/>
          </w:tcPr>
          <w:p w:rsidR="00B82C41" w:rsidRDefault="00B82C41" w:rsidP="00C26EC3">
            <w:pPr>
              <w:pStyle w:val="Answer"/>
            </w:pPr>
            <w:r>
              <w:t>All data</w:t>
            </w:r>
          </w:p>
        </w:tc>
        <w:tc>
          <w:tcPr>
            <w:tcW w:w="2224" w:type="dxa"/>
          </w:tcPr>
          <w:p w:rsidR="00B82C41" w:rsidRDefault="00B82C41" w:rsidP="00C26EC3">
            <w:pPr>
              <w:pStyle w:val="Answer"/>
            </w:pPr>
            <w:r>
              <w:t>#28 excluded</w:t>
            </w:r>
          </w:p>
        </w:tc>
        <w:tc>
          <w:tcPr>
            <w:tcW w:w="2224" w:type="dxa"/>
          </w:tcPr>
          <w:p w:rsidR="00B82C41" w:rsidRDefault="00B82C41" w:rsidP="00B82C41">
            <w:pPr>
              <w:pStyle w:val="Answer"/>
            </w:pPr>
            <w:r>
              <w:t>#4 excluded</w:t>
            </w:r>
          </w:p>
        </w:tc>
        <w:tc>
          <w:tcPr>
            <w:tcW w:w="2224" w:type="dxa"/>
          </w:tcPr>
          <w:p w:rsidR="00B82C41" w:rsidRDefault="00B82C41" w:rsidP="00C26EC3">
            <w:pPr>
              <w:pStyle w:val="Answer"/>
            </w:pPr>
            <w:r>
              <w:t>#28 and #4 excluded</w:t>
            </w:r>
          </w:p>
        </w:tc>
      </w:tr>
      <w:tr w:rsidR="00B82C41" w:rsidTr="00B82C41">
        <w:tc>
          <w:tcPr>
            <w:tcW w:w="680" w:type="dxa"/>
          </w:tcPr>
          <w:p w:rsidR="00B82C41" w:rsidRDefault="00B82C41" w:rsidP="00C26EC3">
            <w:pPr>
              <w:pStyle w:val="Answer"/>
            </w:pPr>
          </w:p>
        </w:tc>
        <w:tc>
          <w:tcPr>
            <w:tcW w:w="2224" w:type="dxa"/>
          </w:tcPr>
          <w:p w:rsidR="00B82C41" w:rsidRDefault="00B82C41" w:rsidP="00B82C41">
            <w:pPr>
              <w:pStyle w:val="Answer"/>
            </w:pPr>
            <w:r>
              <w:t>Gpa = -7.22 + 0.1263 Verb + 0.1170 Math - 0.001130</w:t>
            </w:r>
            <w:r>
              <w:t> Verb*Verb - 0.001063 Math*Math</w:t>
            </w:r>
            <w:r>
              <w:t xml:space="preserve">      + 0.000878 Verb*Math</w:t>
            </w:r>
          </w:p>
          <w:p w:rsidR="00B82C41" w:rsidRDefault="00B82C41" w:rsidP="00B82C41">
            <w:pPr>
              <w:pStyle w:val="Answer"/>
            </w:pPr>
            <w:r>
              <w:t>All terms p-value &lt; 0.001</w:t>
            </w:r>
          </w:p>
        </w:tc>
        <w:tc>
          <w:tcPr>
            <w:tcW w:w="2224" w:type="dxa"/>
          </w:tcPr>
          <w:p w:rsidR="00B82C41" w:rsidRDefault="00B82C41" w:rsidP="00B82C41">
            <w:pPr>
              <w:pStyle w:val="Answer"/>
            </w:pPr>
            <w:r>
              <w:t>Gpa = -7.28 + 0.1156 Verb + 0.1275 Math - 0.001033 Verb*Verb - 0.001123 Math*Math + 0.000854 Verb*Math</w:t>
            </w:r>
          </w:p>
          <w:p w:rsidR="00B82C41" w:rsidRDefault="00B82C41" w:rsidP="00B82C41">
            <w:pPr>
              <w:pStyle w:val="Answer"/>
            </w:pPr>
            <w:r>
              <w:t>All terms p-value &lt; 0.001</w:t>
            </w:r>
          </w:p>
        </w:tc>
        <w:tc>
          <w:tcPr>
            <w:tcW w:w="2224" w:type="dxa"/>
          </w:tcPr>
          <w:p w:rsidR="00B82C41" w:rsidRDefault="00B82C41" w:rsidP="00B82C41">
            <w:pPr>
              <w:pStyle w:val="Answer"/>
            </w:pPr>
            <w:r>
              <w:t>Gpa = -7.20 + 0.1265 Verb + 0.1162 Math - 0.001125 Verb*Verb - 0.001052 Math*Math</w:t>
            </w:r>
            <w:r>
              <w:t xml:space="preserve"> </w:t>
            </w:r>
            <w:r>
              <w:t>+ 0.000866 Verb*Math</w:t>
            </w:r>
          </w:p>
          <w:p w:rsidR="00B82C41" w:rsidRDefault="00B82C41" w:rsidP="00B82C41">
            <w:pPr>
              <w:pStyle w:val="Answer"/>
            </w:pPr>
            <w:r>
              <w:t>All terms p-value &lt;= 0.001</w:t>
            </w:r>
          </w:p>
        </w:tc>
        <w:tc>
          <w:tcPr>
            <w:tcW w:w="2224" w:type="dxa"/>
          </w:tcPr>
          <w:p w:rsidR="00B82C41" w:rsidRDefault="00B82C41" w:rsidP="00B82C41">
            <w:pPr>
              <w:pStyle w:val="Answer"/>
            </w:pPr>
            <w:r>
              <w:t>Gpa = -7.11 + 0.1165 Verb + 0.1219 Math - 0.000985 Verb*Verb - 0.001046 Math*Math</w:t>
            </w:r>
            <w:r>
              <w:t xml:space="preserve"> </w:t>
            </w:r>
            <w:r>
              <w:t xml:space="preserve">      + 0.000760 Verb*Math</w:t>
            </w:r>
          </w:p>
          <w:p w:rsidR="00B82C41" w:rsidRDefault="00B82C41" w:rsidP="00B82C41">
            <w:pPr>
              <w:pStyle w:val="Answer"/>
            </w:pPr>
            <w:r>
              <w:t>All terms p-value &lt; 0.001</w:t>
            </w:r>
          </w:p>
        </w:tc>
      </w:tr>
      <w:tr w:rsidR="00B82C41" w:rsidTr="00B82C41">
        <w:tc>
          <w:tcPr>
            <w:tcW w:w="680" w:type="dxa"/>
          </w:tcPr>
          <w:p w:rsidR="00B82C41" w:rsidRDefault="00B82C41" w:rsidP="00C26EC3">
            <w:pPr>
              <w:pStyle w:val="Answer"/>
            </w:pPr>
            <w:r>
              <w:t>S</w:t>
            </w:r>
          </w:p>
        </w:tc>
        <w:tc>
          <w:tcPr>
            <w:tcW w:w="2224" w:type="dxa"/>
          </w:tcPr>
          <w:p w:rsidR="00B82C41" w:rsidRDefault="00B82C41" w:rsidP="00B82C41">
            <w:pPr>
              <w:pStyle w:val="Answer"/>
            </w:pPr>
            <w:r w:rsidRPr="00B82C41">
              <w:t>0.203390</w:t>
            </w:r>
          </w:p>
        </w:tc>
        <w:tc>
          <w:tcPr>
            <w:tcW w:w="2224" w:type="dxa"/>
          </w:tcPr>
          <w:p w:rsidR="00B82C41" w:rsidRDefault="00B82C41" w:rsidP="00B82C41">
            <w:pPr>
              <w:pStyle w:val="Answer"/>
            </w:pPr>
            <w:r w:rsidRPr="00B82C41">
              <w:t>0.18259</w:t>
            </w:r>
          </w:p>
        </w:tc>
        <w:tc>
          <w:tcPr>
            <w:tcW w:w="2224" w:type="dxa"/>
          </w:tcPr>
          <w:p w:rsidR="00B82C41" w:rsidRDefault="00B82C41" w:rsidP="00B82C41">
            <w:pPr>
              <w:pStyle w:val="Answer"/>
            </w:pPr>
            <w:r w:rsidRPr="00B82C41">
              <w:t>0.20640</w:t>
            </w:r>
          </w:p>
        </w:tc>
        <w:tc>
          <w:tcPr>
            <w:tcW w:w="2224" w:type="dxa"/>
          </w:tcPr>
          <w:p w:rsidR="00B82C41" w:rsidRDefault="00B82C41" w:rsidP="00B82C41">
            <w:pPr>
              <w:pStyle w:val="Answer"/>
            </w:pPr>
            <w:r w:rsidRPr="00B82C41">
              <w:t>0.182399</w:t>
            </w:r>
          </w:p>
        </w:tc>
      </w:tr>
      <w:tr w:rsidR="00B82C41" w:rsidTr="00B82C41">
        <w:tc>
          <w:tcPr>
            <w:tcW w:w="680" w:type="dxa"/>
          </w:tcPr>
          <w:p w:rsidR="00B82C41" w:rsidRDefault="00B82C41" w:rsidP="00C26EC3">
            <w:pPr>
              <w:pStyle w:val="Answer"/>
            </w:pPr>
            <w:r>
              <w:t>MSE</w:t>
            </w:r>
          </w:p>
        </w:tc>
        <w:tc>
          <w:tcPr>
            <w:tcW w:w="2224" w:type="dxa"/>
          </w:tcPr>
          <w:p w:rsidR="00B82C41" w:rsidRDefault="00B82C41" w:rsidP="00B82C41">
            <w:pPr>
              <w:pStyle w:val="Answer"/>
            </w:pPr>
            <w:r w:rsidRPr="00B82C41">
              <w:t>0.04137</w:t>
            </w:r>
          </w:p>
        </w:tc>
        <w:tc>
          <w:tcPr>
            <w:tcW w:w="2224" w:type="dxa"/>
          </w:tcPr>
          <w:p w:rsidR="00B82C41" w:rsidRDefault="00B82C41" w:rsidP="00B82C41">
            <w:pPr>
              <w:pStyle w:val="Answer"/>
            </w:pPr>
            <w:r w:rsidRPr="00B82C41">
              <w:t>0.03334</w:t>
            </w:r>
          </w:p>
        </w:tc>
        <w:tc>
          <w:tcPr>
            <w:tcW w:w="2224" w:type="dxa"/>
          </w:tcPr>
          <w:p w:rsidR="00B82C41" w:rsidRDefault="00B82C41" w:rsidP="00B82C41">
            <w:pPr>
              <w:pStyle w:val="Answer"/>
            </w:pPr>
            <w:r w:rsidRPr="00B82C41">
              <w:t>0.04260</w:t>
            </w:r>
          </w:p>
        </w:tc>
        <w:tc>
          <w:tcPr>
            <w:tcW w:w="2224" w:type="dxa"/>
          </w:tcPr>
          <w:p w:rsidR="00B82C41" w:rsidRPr="00B82C41" w:rsidRDefault="00B82C41" w:rsidP="00B82C41">
            <w:pPr>
              <w:pStyle w:val="Answer"/>
            </w:pPr>
            <w:r w:rsidRPr="00B82C41">
              <w:t>0.03327</w:t>
            </w:r>
          </w:p>
        </w:tc>
      </w:tr>
      <w:tr w:rsidR="00B82C41" w:rsidTr="00B82C41">
        <w:tc>
          <w:tcPr>
            <w:tcW w:w="680" w:type="dxa"/>
          </w:tcPr>
          <w:p w:rsidR="00B82C41" w:rsidRDefault="00B82C41" w:rsidP="00C26EC3">
            <w:pPr>
              <w:pStyle w:val="Answer"/>
            </w:pPr>
            <w:r>
              <w:t>R-Sq</w:t>
            </w:r>
          </w:p>
        </w:tc>
        <w:tc>
          <w:tcPr>
            <w:tcW w:w="2224" w:type="dxa"/>
          </w:tcPr>
          <w:p w:rsidR="00B82C41" w:rsidRDefault="00B82C41" w:rsidP="00B82C41">
            <w:pPr>
              <w:pStyle w:val="Answer"/>
            </w:pPr>
            <w:r w:rsidRPr="00B82C41">
              <w:t>93.05%</w:t>
            </w:r>
          </w:p>
        </w:tc>
        <w:tc>
          <w:tcPr>
            <w:tcW w:w="2224" w:type="dxa"/>
          </w:tcPr>
          <w:p w:rsidR="00B82C41" w:rsidRDefault="00B82C41" w:rsidP="00B82C41">
            <w:pPr>
              <w:pStyle w:val="Answer"/>
            </w:pPr>
            <w:r w:rsidRPr="00B82C41">
              <w:t>94.52%</w:t>
            </w:r>
          </w:p>
        </w:tc>
        <w:tc>
          <w:tcPr>
            <w:tcW w:w="2224" w:type="dxa"/>
          </w:tcPr>
          <w:p w:rsidR="00B82C41" w:rsidRDefault="00B82C41" w:rsidP="00B82C41">
            <w:pPr>
              <w:pStyle w:val="Answer"/>
            </w:pPr>
            <w:r w:rsidRPr="00B82C41">
              <w:t>92.20%</w:t>
            </w:r>
          </w:p>
        </w:tc>
        <w:tc>
          <w:tcPr>
            <w:tcW w:w="2224" w:type="dxa"/>
          </w:tcPr>
          <w:p w:rsidR="00B82C41" w:rsidRPr="00B82C41" w:rsidRDefault="00B82C41" w:rsidP="00B82C41">
            <w:pPr>
              <w:pStyle w:val="Answer"/>
            </w:pPr>
            <w:r w:rsidRPr="00B82C41">
              <w:t>94.02%</w:t>
            </w:r>
          </w:p>
        </w:tc>
      </w:tr>
    </w:tbl>
    <w:p w:rsidR="00174583" w:rsidRPr="00B17501" w:rsidRDefault="00790215" w:rsidP="00C26EC3">
      <w:pPr>
        <w:pStyle w:val="Answer"/>
      </w:pPr>
      <w:r>
        <w:lastRenderedPageBreak/>
        <w:t xml:space="preserve">The above table indicates that </w:t>
      </w:r>
      <w:r w:rsidRPr="00790215">
        <w:t xml:space="preserve">removing any of the observations identified in the previous parts </w:t>
      </w:r>
      <w:r>
        <w:t>doesn’t dramatically alter</w:t>
      </w:r>
      <w:r w:rsidRPr="00790215">
        <w:t xml:space="preserve"> the model results</w:t>
      </w:r>
      <w:r>
        <w:t xml:space="preserve">. The points in that sense don’t seem to be influential points. The student with ID #28 has high </w:t>
      </w:r>
      <w:r w:rsidRPr="00790215">
        <w:t>externally studentized residual</w:t>
      </w:r>
      <w:r>
        <w:t xml:space="preserve"> but it doesn’t stick out like a sore thumb. The next highest absolute value is 2.75195 which isn’t very far from </w:t>
      </w:r>
      <w:r w:rsidRPr="00790215">
        <w:t>3.030457843</w:t>
      </w:r>
    </w:p>
    <w:p w:rsidR="005D11B2" w:rsidRDefault="005D11B2" w:rsidP="005D11B2">
      <w:pPr>
        <w:widowControl w:val="0"/>
        <w:autoSpaceDE w:val="0"/>
        <w:autoSpaceDN w:val="0"/>
        <w:adjustRightInd w:val="0"/>
        <w:rPr>
          <w:rFonts w:ascii="Times New Roman" w:hAnsi="Times New Roman" w:cs="Times New Roman"/>
        </w:rPr>
      </w:pPr>
    </w:p>
    <w:p w:rsidR="005D11B2" w:rsidRPr="005D11B2" w:rsidRDefault="005D11B2" w:rsidP="005D11B2">
      <w:pPr>
        <w:pStyle w:val="ListParagraph"/>
        <w:widowControl w:val="0"/>
        <w:numPr>
          <w:ilvl w:val="0"/>
          <w:numId w:val="6"/>
        </w:numPr>
        <w:autoSpaceDE w:val="0"/>
        <w:autoSpaceDN w:val="0"/>
        <w:adjustRightInd w:val="0"/>
        <w:ind w:left="360"/>
        <w:rPr>
          <w:rFonts w:ascii="Times New Roman" w:hAnsi="Times New Roman" w:cs="Times New Roman"/>
        </w:rPr>
      </w:pPr>
      <w:r w:rsidRPr="005D11B2">
        <w:rPr>
          <w:rFonts w:ascii="Times New Roman" w:hAnsi="Times New Roman" w:cs="Times New Roman"/>
        </w:rPr>
        <w:t>(</w:t>
      </w:r>
      <w:r w:rsidRPr="005D11B2">
        <w:rPr>
          <w:rFonts w:ascii="Times New Roman" w:hAnsi="Times New Roman" w:cs="Times New Roman"/>
          <w:b/>
        </w:rPr>
        <w:t>7</w:t>
      </w:r>
      <w:r w:rsidR="008D2AA3">
        <w:rPr>
          <w:rFonts w:ascii="Times New Roman" w:hAnsi="Times New Roman" w:cs="Times New Roman"/>
          <w:b/>
        </w:rPr>
        <w:t>x4</w:t>
      </w:r>
      <w:r w:rsidRPr="005D11B2">
        <w:rPr>
          <w:rFonts w:ascii="Times New Roman" w:hAnsi="Times New Roman" w:cs="Times New Roman"/>
          <w:b/>
        </w:rPr>
        <w:t xml:space="preserve"> = 28 points</w:t>
      </w:r>
      <w:r w:rsidR="00867386">
        <w:rPr>
          <w:rFonts w:ascii="Times New Roman" w:hAnsi="Times New Roman" w:cs="Times New Roman"/>
        </w:rPr>
        <w:t>) Use the “</w:t>
      </w:r>
      <w:proofErr w:type="spellStart"/>
      <w:r w:rsidR="00867386">
        <w:rPr>
          <w:rFonts w:ascii="Times New Roman" w:hAnsi="Times New Roman" w:cs="Times New Roman"/>
        </w:rPr>
        <w:t>Prostate</w:t>
      </w:r>
      <w:r w:rsidRPr="005D11B2">
        <w:rPr>
          <w:rFonts w:ascii="Times New Roman" w:hAnsi="Times New Roman" w:cs="Times New Roman"/>
        </w:rPr>
        <w:t>Cancer</w:t>
      </w:r>
      <w:proofErr w:type="spellEnd"/>
      <w:r w:rsidRPr="005D11B2">
        <w:rPr>
          <w:rFonts w:ascii="Times New Roman" w:hAnsi="Times New Roman" w:cs="Times New Roman"/>
        </w:rPr>
        <w:t xml:space="preserve">” dataset. The data are from </w:t>
      </w:r>
      <w:r w:rsidRPr="005D11B2">
        <w:rPr>
          <w:rFonts w:ascii="Times New Roman" w:hAnsi="Times New Roman" w:cs="Times New Roman"/>
          <w:i/>
        </w:rPr>
        <w:t>n</w:t>
      </w:r>
      <w:r w:rsidRPr="005D11B2">
        <w:rPr>
          <w:rFonts w:ascii="Times New Roman" w:hAnsi="Times New Roman" w:cs="Times New Roman"/>
        </w:rPr>
        <w:t xml:space="preserve"> = 97 prostate cancer patients. The variables are: </w:t>
      </w:r>
    </w:p>
    <w:p w:rsidR="005D11B2" w:rsidRDefault="005D11B2" w:rsidP="005D11B2">
      <w:pPr>
        <w:widowControl w:val="0"/>
        <w:autoSpaceDE w:val="0"/>
        <w:autoSpaceDN w:val="0"/>
        <w:adjustRightInd w:val="0"/>
        <w:rPr>
          <w:rFonts w:ascii="Times New Roman" w:hAnsi="Times New Roman" w:cs="Times New Roman"/>
        </w:rPr>
      </w:pPr>
    </w:p>
    <w:p w:rsidR="005D11B2" w:rsidRDefault="005D11B2" w:rsidP="005D11B2">
      <w:pPr>
        <w:widowControl w:val="0"/>
        <w:autoSpaceDE w:val="0"/>
        <w:autoSpaceDN w:val="0"/>
        <w:adjustRightInd w:val="0"/>
        <w:ind w:left="360"/>
        <w:rPr>
          <w:rFonts w:ascii="Times New Roman" w:hAnsi="Times New Roman" w:cs="Times New Roman"/>
        </w:rPr>
      </w:pPr>
      <w:r w:rsidRPr="00B322F5">
        <w:rPr>
          <w:rFonts w:ascii="Times New Roman" w:hAnsi="Times New Roman" w:cs="Times New Roman"/>
          <w:i/>
        </w:rPr>
        <w:t>Y</w:t>
      </w:r>
      <w:r>
        <w:rPr>
          <w:rFonts w:ascii="Times New Roman" w:hAnsi="Times New Roman" w:cs="Times New Roman"/>
        </w:rPr>
        <w:t xml:space="preserve"> = </w:t>
      </w:r>
      <w:proofErr w:type="spellStart"/>
      <w:r>
        <w:rPr>
          <w:rFonts w:ascii="Courier New" w:hAnsi="Courier New" w:cs="Courier New"/>
        </w:rPr>
        <w:t>lnP</w:t>
      </w:r>
      <w:r w:rsidRPr="001379D8">
        <w:rPr>
          <w:rFonts w:ascii="Courier New" w:hAnsi="Courier New" w:cs="Courier New"/>
        </w:rPr>
        <w:t>SA</w:t>
      </w:r>
      <w:proofErr w:type="spellEnd"/>
      <w:r>
        <w:rPr>
          <w:rFonts w:ascii="Times New Roman" w:hAnsi="Times New Roman" w:cs="Times New Roman"/>
        </w:rPr>
        <w:t>; natural log of the prostate specific antigen value, a blood chemistry measurement affected by the presence of prostate cancer</w:t>
      </w:r>
    </w:p>
    <w:p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1 </w:t>
      </w:r>
      <w:r>
        <w:rPr>
          <w:rFonts w:ascii="Times New Roman" w:hAnsi="Times New Roman" w:cs="Times New Roman"/>
        </w:rPr>
        <w:t xml:space="preserve">= </w:t>
      </w:r>
      <w:proofErr w:type="spellStart"/>
      <w:r>
        <w:rPr>
          <w:rFonts w:ascii="Courier New" w:hAnsi="Courier New" w:cs="Courier New"/>
        </w:rPr>
        <w:t>lnC</w:t>
      </w:r>
      <w:r w:rsidRPr="001379D8">
        <w:rPr>
          <w:rFonts w:ascii="Courier New" w:hAnsi="Courier New" w:cs="Courier New"/>
        </w:rPr>
        <w:t>anVol</w:t>
      </w:r>
      <w:proofErr w:type="spellEnd"/>
      <w:r>
        <w:rPr>
          <w:rFonts w:ascii="Times New Roman" w:hAnsi="Times New Roman" w:cs="Times New Roman"/>
        </w:rPr>
        <w:t>; natural log of the cancer volume (cc)</w:t>
      </w:r>
    </w:p>
    <w:p w:rsidR="005D11B2" w:rsidRDefault="005D11B2" w:rsidP="005D11B2">
      <w:pPr>
        <w:widowControl w:val="0"/>
        <w:autoSpaceDE w:val="0"/>
        <w:autoSpaceDN w:val="0"/>
        <w:adjustRightInd w:val="0"/>
        <w:ind w:left="360"/>
        <w:rPr>
          <w:rFonts w:ascii="Times New Roman" w:hAnsi="Times New Roman" w:cs="Times New Roman"/>
        </w:rPr>
      </w:pPr>
      <w:r w:rsidRPr="00930767">
        <w:rPr>
          <w:rFonts w:ascii="Times New Roman" w:hAnsi="Times New Roman" w:cs="Times New Roman"/>
          <w:i/>
        </w:rPr>
        <w:t>X</w:t>
      </w:r>
      <w:r>
        <w:rPr>
          <w:rFonts w:ascii="Times New Roman" w:hAnsi="Times New Roman" w:cs="Times New Roman"/>
          <w:sz w:val="16"/>
          <w:szCs w:val="16"/>
        </w:rPr>
        <w:t xml:space="preserve">2 </w:t>
      </w:r>
      <w:r>
        <w:rPr>
          <w:rFonts w:ascii="Times New Roman" w:hAnsi="Times New Roman" w:cs="Times New Roman"/>
        </w:rPr>
        <w:t xml:space="preserve">= </w:t>
      </w:r>
      <w:r>
        <w:rPr>
          <w:rFonts w:ascii="Courier New" w:hAnsi="Courier New" w:cs="Courier New"/>
        </w:rPr>
        <w:t>Weight</w:t>
      </w:r>
      <w:r>
        <w:rPr>
          <w:rFonts w:ascii="Times New Roman" w:hAnsi="Times New Roman" w:cs="Times New Roman"/>
        </w:rPr>
        <w:t>; prostate weight (gm)</w:t>
      </w:r>
    </w:p>
    <w:p w:rsidR="005D11B2" w:rsidRDefault="005D11B2" w:rsidP="005D11B2">
      <w:pPr>
        <w:widowControl w:val="0"/>
        <w:autoSpaceDE w:val="0"/>
        <w:autoSpaceDN w:val="0"/>
        <w:adjustRightInd w:val="0"/>
        <w:rPr>
          <w:rFonts w:ascii="Times New Roman" w:hAnsi="Times New Roman" w:cs="Times New Roman"/>
        </w:rPr>
      </w:pPr>
    </w:p>
    <w:p w:rsid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Pr>
          <w:rFonts w:ascii="Times New Roman" w:hAnsi="Times New Roman" w:cs="Times New Roman"/>
        </w:rPr>
        <w:t xml:space="preserve">Create scatterplots of </w:t>
      </w:r>
      <w:r w:rsidRPr="005D11B2">
        <w:rPr>
          <w:rFonts w:ascii="Times New Roman" w:hAnsi="Times New Roman" w:cs="Times New Roman"/>
        </w:rPr>
        <w:t>Y</w:t>
      </w:r>
      <w:r>
        <w:rPr>
          <w:rFonts w:ascii="Times New Roman" w:hAnsi="Times New Roman" w:cs="Times New Roman"/>
        </w:rPr>
        <w:t xml:space="preserve"> versus </w:t>
      </w:r>
      <w:r w:rsidRPr="005D11B2">
        <w:rPr>
          <w:rFonts w:ascii="Times New Roman" w:hAnsi="Times New Roman" w:cs="Times New Roman"/>
        </w:rPr>
        <w:t>X1</w:t>
      </w:r>
      <w:r w:rsidRPr="00B95936">
        <w:rPr>
          <w:rFonts w:ascii="Times New Roman" w:hAnsi="Times New Roman" w:cs="Times New Roman"/>
        </w:rPr>
        <w:t xml:space="preserve"> </w:t>
      </w:r>
      <w:r>
        <w:rPr>
          <w:rFonts w:ascii="Times New Roman" w:hAnsi="Times New Roman" w:cs="Times New Roman"/>
        </w:rPr>
        <w:t xml:space="preserve">and </w:t>
      </w:r>
      <w:r w:rsidRPr="005D11B2">
        <w:rPr>
          <w:rFonts w:ascii="Times New Roman" w:hAnsi="Times New Roman" w:cs="Times New Roman"/>
        </w:rPr>
        <w:t>Y</w:t>
      </w:r>
      <w:r w:rsidRPr="00B95936">
        <w:rPr>
          <w:rFonts w:ascii="Times New Roman" w:hAnsi="Times New Roman" w:cs="Times New Roman"/>
        </w:rPr>
        <w:t xml:space="preserve"> versus </w:t>
      </w:r>
      <w:r w:rsidRPr="005D11B2">
        <w:rPr>
          <w:rFonts w:ascii="Times New Roman" w:hAnsi="Times New Roman" w:cs="Times New Roman"/>
        </w:rPr>
        <w:t>X2</w:t>
      </w:r>
      <w:r w:rsidRPr="00B95936">
        <w:rPr>
          <w:rFonts w:ascii="Times New Roman" w:hAnsi="Times New Roman" w:cs="Times New Roman"/>
        </w:rPr>
        <w:t xml:space="preserve"> </w:t>
      </w:r>
      <w:r>
        <w:rPr>
          <w:rFonts w:ascii="Times New Roman" w:hAnsi="Times New Roman" w:cs="Times New Roman"/>
        </w:rPr>
        <w:t>and discuss noteworthy features of the data and the relationships.</w:t>
      </w:r>
    </w:p>
    <w:p w:rsidR="0059451E" w:rsidRDefault="0059451E" w:rsidP="0059451E">
      <w:pPr>
        <w:pStyle w:val="Answer"/>
      </w:pPr>
      <w:r>
        <w:t xml:space="preserve">Plot for </w:t>
      </w:r>
      <w:r w:rsidRPr="0059451E">
        <w:t>Y versus X1</w:t>
      </w:r>
    </w:p>
    <w:p w:rsidR="0059451E" w:rsidRDefault="0059451E" w:rsidP="0059451E">
      <w:pPr>
        <w:pStyle w:val="Answer"/>
      </w:pPr>
      <w:r>
        <w:drawing>
          <wp:inline distT="0" distB="0" distL="0" distR="0">
            <wp:extent cx="3746310" cy="2497540"/>
            <wp:effectExtent l="19050" t="0" r="6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3746310" cy="2497540"/>
                    </a:xfrm>
                    <a:prstGeom prst="rect">
                      <a:avLst/>
                    </a:prstGeom>
                    <a:noFill/>
                    <a:ln w="9525">
                      <a:noFill/>
                      <a:miter lim="800000"/>
                      <a:headEnd/>
                      <a:tailEnd/>
                    </a:ln>
                  </pic:spPr>
                </pic:pic>
              </a:graphicData>
            </a:graphic>
          </wp:inline>
        </w:drawing>
      </w:r>
    </w:p>
    <w:p w:rsidR="0059451E" w:rsidRDefault="0059451E" w:rsidP="0059451E">
      <w:pPr>
        <w:pStyle w:val="Answer"/>
      </w:pPr>
      <w:r>
        <w:t>This indicates the following:</w:t>
      </w:r>
    </w:p>
    <w:p w:rsidR="0059451E" w:rsidRDefault="0059451E" w:rsidP="0059451E">
      <w:pPr>
        <w:pStyle w:val="Answer"/>
        <w:numPr>
          <w:ilvl w:val="0"/>
          <w:numId w:val="17"/>
        </w:numPr>
      </w:pPr>
      <w:r w:rsidRPr="0059451E">
        <w:t>All of the data points follow the general trend of the rest of the data, so there are no outliers</w:t>
      </w:r>
    </w:p>
    <w:p w:rsidR="0059451E" w:rsidRDefault="0059451E" w:rsidP="0059451E">
      <w:pPr>
        <w:pStyle w:val="Answer"/>
        <w:numPr>
          <w:ilvl w:val="0"/>
          <w:numId w:val="17"/>
        </w:numPr>
      </w:pPr>
      <w:r>
        <w:t>There is a linear relationship and the equal variance assumption seems to hold</w:t>
      </w:r>
    </w:p>
    <w:p w:rsidR="0059451E" w:rsidRDefault="0059451E" w:rsidP="0059451E">
      <w:pPr>
        <w:pStyle w:val="Answer"/>
      </w:pPr>
      <w:r w:rsidRPr="0059451E">
        <w:t>Plot for Y versus X1</w:t>
      </w:r>
    </w:p>
    <w:p w:rsidR="0059451E" w:rsidRDefault="0059451E" w:rsidP="0059451E">
      <w:pPr>
        <w:pStyle w:val="Answer"/>
      </w:pPr>
      <w:r>
        <w:lastRenderedPageBreak/>
        <w:drawing>
          <wp:inline distT="0" distB="0" distL="0" distR="0">
            <wp:extent cx="4075278" cy="2716852"/>
            <wp:effectExtent l="19050" t="0" r="1422"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4075278" cy="2716852"/>
                    </a:xfrm>
                    <a:prstGeom prst="rect">
                      <a:avLst/>
                    </a:prstGeom>
                    <a:noFill/>
                    <a:ln w="9525">
                      <a:noFill/>
                      <a:miter lim="800000"/>
                      <a:headEnd/>
                      <a:tailEnd/>
                    </a:ln>
                  </pic:spPr>
                </pic:pic>
              </a:graphicData>
            </a:graphic>
          </wp:inline>
        </w:drawing>
      </w:r>
    </w:p>
    <w:p w:rsidR="0059451E" w:rsidRDefault="0059451E" w:rsidP="0059451E">
      <w:pPr>
        <w:pStyle w:val="Answer"/>
      </w:pPr>
      <w:r>
        <w:t>This indicates the following:</w:t>
      </w:r>
      <w:r>
        <w:t xml:space="preserve"> </w:t>
      </w:r>
    </w:p>
    <w:p w:rsidR="0059451E" w:rsidRDefault="0059451E" w:rsidP="0059451E">
      <w:pPr>
        <w:pStyle w:val="Answer"/>
        <w:numPr>
          <w:ilvl w:val="0"/>
          <w:numId w:val="18"/>
        </w:numPr>
      </w:pPr>
      <w:r>
        <w:t>All of the data points follow the general trend of</w:t>
      </w:r>
      <w:r>
        <w:t xml:space="preserve"> the rest of the data except the one on the extreme right. This data point also seems to be influential as it is able to pull the trend in its direction.</w:t>
      </w:r>
    </w:p>
    <w:p w:rsidR="0059451E" w:rsidRDefault="0059451E" w:rsidP="0059451E">
      <w:pPr>
        <w:pStyle w:val="Answer"/>
        <w:numPr>
          <w:ilvl w:val="0"/>
          <w:numId w:val="18"/>
        </w:numPr>
      </w:pPr>
      <w:r>
        <w:t xml:space="preserve">There </w:t>
      </w:r>
      <w:r>
        <w:t xml:space="preserve">seems to be an overall </w:t>
      </w:r>
      <w:r>
        <w:t xml:space="preserve">linear relationship </w:t>
      </w:r>
      <w:r>
        <w:t xml:space="preserve">when outlier is removed </w:t>
      </w:r>
    </w:p>
    <w:p w:rsidR="005D11B2" w:rsidRPr="005D11B2" w:rsidRDefault="005D11B2" w:rsidP="005D11B2">
      <w:pPr>
        <w:pStyle w:val="ListParagraph"/>
        <w:widowControl w:val="0"/>
        <w:numPr>
          <w:ilvl w:val="1"/>
          <w:numId w:val="6"/>
        </w:numPr>
        <w:autoSpaceDE w:val="0"/>
        <w:autoSpaceDN w:val="0"/>
        <w:adjustRightInd w:val="0"/>
        <w:ind w:left="720"/>
        <w:rPr>
          <w:rFonts w:ascii="Times New Roman" w:hAnsi="Times New Roman" w:cs="Times New Roman"/>
        </w:rPr>
      </w:pPr>
      <w:r w:rsidRPr="005D11B2">
        <w:rPr>
          <w:rFonts w:ascii="Times New Roman" w:hAnsi="Times New Roman" w:cs="Times New Roman"/>
        </w:rPr>
        <w:t xml:space="preserve">Do a multiple regression to predict </w:t>
      </w:r>
      <w:r w:rsidRPr="005D11B2">
        <w:rPr>
          <w:rFonts w:ascii="Times New Roman" w:hAnsi="Times New Roman" w:cs="Times New Roman"/>
          <w:i/>
        </w:rPr>
        <w:t>Y</w:t>
      </w:r>
      <w:r w:rsidRPr="005D11B2">
        <w:rPr>
          <w:rFonts w:ascii="Times New Roman" w:hAnsi="Times New Roman" w:cs="Times New Roman"/>
        </w:rPr>
        <w:t xml:space="preserve"> using </w:t>
      </w:r>
      <w:proofErr w:type="gramStart"/>
      <w:r w:rsidRPr="005D11B2">
        <w:rPr>
          <w:rFonts w:ascii="Times New Roman" w:hAnsi="Times New Roman" w:cs="Times New Roman"/>
          <w:i/>
        </w:rPr>
        <w:t>X</w:t>
      </w:r>
      <w:r w:rsidRPr="005D11B2">
        <w:rPr>
          <w:rFonts w:ascii="Times New Roman" w:hAnsi="Times New Roman" w:cs="Times New Roman"/>
          <w:i/>
          <w:vertAlign w:val="subscript"/>
        </w:rPr>
        <w:t xml:space="preserve">1 </w:t>
      </w:r>
      <w:r w:rsidRPr="005D11B2">
        <w:rPr>
          <w:rFonts w:ascii="Times New Roman" w:hAnsi="Times New Roman" w:cs="Times New Roman"/>
          <w:sz w:val="16"/>
          <w:szCs w:val="16"/>
        </w:rPr>
        <w:t xml:space="preserve"> </w:t>
      </w:r>
      <w:r w:rsidRPr="005D11B2">
        <w:rPr>
          <w:rFonts w:ascii="Times New Roman" w:hAnsi="Times New Roman" w:cs="Times New Roman"/>
        </w:rPr>
        <w:t>and</w:t>
      </w:r>
      <w:proofErr w:type="gramEnd"/>
      <w:r w:rsidRPr="005D11B2">
        <w:rPr>
          <w:rFonts w:ascii="Times New Roman" w:hAnsi="Times New Roman" w:cs="Times New Roman"/>
        </w:rPr>
        <w:t xml:space="preserve"> </w:t>
      </w:r>
      <w:r w:rsidRPr="005D11B2">
        <w:rPr>
          <w:rFonts w:ascii="Times New Roman" w:hAnsi="Times New Roman" w:cs="Times New Roman"/>
          <w:i/>
        </w:rPr>
        <w:t>X</w:t>
      </w:r>
      <w:r w:rsidRPr="005D11B2">
        <w:rPr>
          <w:rFonts w:ascii="Times New Roman" w:hAnsi="Times New Roman" w:cs="Times New Roman"/>
          <w:i/>
          <w:vertAlign w:val="subscript"/>
        </w:rPr>
        <w:t>2</w:t>
      </w:r>
      <w:r w:rsidRPr="005D11B2">
        <w:rPr>
          <w:rFonts w:ascii="Times New Roman" w:hAnsi="Times New Roman" w:cs="Times New Roman"/>
          <w:sz w:val="16"/>
          <w:szCs w:val="16"/>
        </w:rPr>
        <w:t xml:space="preserve">  </w:t>
      </w:r>
      <w:r w:rsidRPr="005D11B2">
        <w:rPr>
          <w:rFonts w:ascii="Times New Roman" w:hAnsi="Times New Roman" w:cs="Times New Roman"/>
        </w:rPr>
        <w:t>as predictors. Store Cook's D</w:t>
      </w:r>
      <w:r w:rsidRPr="005D11B2">
        <w:rPr>
          <w:rFonts w:ascii="Times New Roman" w:hAnsi="Times New Roman" w:cs="Times New Roman"/>
          <w:sz w:val="16"/>
          <w:szCs w:val="16"/>
        </w:rPr>
        <w:t xml:space="preserve">i </w:t>
      </w:r>
      <w:r w:rsidRPr="005D11B2">
        <w:rPr>
          <w:rFonts w:ascii="Times New Roman" w:hAnsi="Times New Roman" w:cs="Times New Roman"/>
        </w:rPr>
        <w:t>and DFFITS values (we will look at those in the next part). To store these in Minitab, use the Storage button within the regression dialog box and select then from under the Diagnostic measures.  Complete the table below with values.</w:t>
      </w:r>
    </w:p>
    <w:p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tblPr>
      <w:tblGrid>
        <w:gridCol w:w="1513"/>
        <w:gridCol w:w="2183"/>
        <w:gridCol w:w="2023"/>
        <w:gridCol w:w="1510"/>
      </w:tblGrid>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5D11B2" w:rsidRDefault="00F70AEB" w:rsidP="00200818">
            <w:pPr>
              <w:pStyle w:val="Answer"/>
            </w:pPr>
            <w:r w:rsidRPr="00F70AEB">
              <w:t xml:space="preserve">0.7183   </w:t>
            </w:r>
          </w:p>
        </w:tc>
        <w:tc>
          <w:tcPr>
            <w:tcW w:w="2023" w:type="dxa"/>
          </w:tcPr>
          <w:p w:rsidR="005D11B2" w:rsidRDefault="00F70AEB" w:rsidP="00200818">
            <w:pPr>
              <w:pStyle w:val="Answer"/>
            </w:pPr>
            <w:r w:rsidRPr="00F70AEB">
              <w:t xml:space="preserve">0.0675    </w:t>
            </w:r>
          </w:p>
        </w:tc>
        <w:tc>
          <w:tcPr>
            <w:tcW w:w="1510" w:type="dxa"/>
          </w:tcPr>
          <w:p w:rsidR="005D11B2" w:rsidRDefault="00F70AEB" w:rsidP="00200818">
            <w:pPr>
              <w:pStyle w:val="Answer"/>
            </w:pPr>
            <w:r w:rsidRPr="00F70AEB">
              <w:t xml:space="preserve">0.000  </w:t>
            </w:r>
          </w:p>
        </w:tc>
      </w:tr>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5D11B2" w:rsidRDefault="00F70AEB" w:rsidP="00200818">
            <w:pPr>
              <w:pStyle w:val="Answer"/>
            </w:pPr>
            <w:r w:rsidRPr="00F70AEB">
              <w:t xml:space="preserve">0.00307  </w:t>
            </w:r>
          </w:p>
        </w:tc>
        <w:tc>
          <w:tcPr>
            <w:tcW w:w="2023" w:type="dxa"/>
          </w:tcPr>
          <w:p w:rsidR="005D11B2" w:rsidRDefault="00F70AEB" w:rsidP="00200818">
            <w:pPr>
              <w:pStyle w:val="Answer"/>
            </w:pPr>
            <w:r w:rsidRPr="00F70AEB">
              <w:t xml:space="preserve">0.00174     </w:t>
            </w:r>
          </w:p>
        </w:tc>
        <w:tc>
          <w:tcPr>
            <w:tcW w:w="1510" w:type="dxa"/>
          </w:tcPr>
          <w:p w:rsidR="005D11B2" w:rsidRDefault="00F70AEB" w:rsidP="00200818">
            <w:pPr>
              <w:pStyle w:val="Answer"/>
            </w:pPr>
            <w:r w:rsidRPr="00F70AEB">
              <w:t xml:space="preserve">0.081  </w:t>
            </w:r>
          </w:p>
        </w:tc>
      </w:tr>
    </w:tbl>
    <w:p w:rsidR="005D11B2" w:rsidRDefault="005D11B2" w:rsidP="005D11B2">
      <w:pPr>
        <w:widowControl w:val="0"/>
        <w:tabs>
          <w:tab w:val="left" w:pos="360"/>
        </w:tabs>
        <w:autoSpaceDE w:val="0"/>
        <w:autoSpaceDN w:val="0"/>
        <w:adjustRightInd w:val="0"/>
        <w:rPr>
          <w:rFonts w:ascii="Times New Roman" w:hAnsi="Times New Roman" w:cs="Times New Roman"/>
        </w:rPr>
      </w:pPr>
    </w:p>
    <w:p w:rsidR="005D11B2" w:rsidRPr="00371E5F" w:rsidRDefault="005D11B2" w:rsidP="00371E5F">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B95936">
        <w:rPr>
          <w:rFonts w:ascii="Times New Roman" w:hAnsi="Times New Roman" w:cs="Times New Roman"/>
        </w:rPr>
        <w:t>The table below is a list of the “Unusual Observations” that Minitab gives for the regression done in part (</w:t>
      </w:r>
      <w:r>
        <w:rPr>
          <w:rFonts w:ascii="Times New Roman" w:hAnsi="Times New Roman" w:cs="Times New Roman"/>
        </w:rPr>
        <w:t>b</w:t>
      </w:r>
      <w:r w:rsidRPr="00B95936">
        <w:rPr>
          <w:rFonts w:ascii="Times New Roman" w:hAnsi="Times New Roman" w:cs="Times New Roman"/>
        </w:rPr>
        <w:t xml:space="preserve">). Discuss this list in terms of what data difficulties (or potential difficulties) may be indicated. As an aid to understanding why some observations may have been marked </w:t>
      </w:r>
      <w:r w:rsidRPr="00B95936">
        <w:rPr>
          <w:rFonts w:ascii="Times New Roman" w:hAnsi="Times New Roman" w:cs="Times New Roman"/>
          <w:i/>
        </w:rPr>
        <w:t>X</w:t>
      </w:r>
      <w:r w:rsidRPr="00B95936">
        <w:rPr>
          <w:rFonts w:ascii="Times New Roman" w:hAnsi="Times New Roman" w:cs="Times New Roman"/>
        </w:rPr>
        <w:t xml:space="preserve">, plot </w:t>
      </w:r>
      <w:r w:rsidRPr="00B95936">
        <w:rPr>
          <w:rFonts w:ascii="Times New Roman" w:hAnsi="Times New Roman" w:cs="Times New Roman"/>
          <w:i/>
        </w:rPr>
        <w:t>X</w:t>
      </w:r>
      <w:r w:rsidRPr="00B95936">
        <w:rPr>
          <w:rFonts w:ascii="Times New Roman" w:hAnsi="Times New Roman" w:cs="Times New Roman"/>
          <w:i/>
          <w:vertAlign w:val="subscript"/>
        </w:rPr>
        <w:t>1</w:t>
      </w:r>
      <w:r>
        <w:rPr>
          <w:rFonts w:ascii="Times New Roman" w:hAnsi="Times New Roman" w:cs="Times New Roman"/>
        </w:rPr>
        <w:t xml:space="preserve"> versus</w:t>
      </w:r>
      <w:r w:rsidRPr="00B95936">
        <w:rPr>
          <w:rFonts w:ascii="Times New Roman" w:hAnsi="Times New Roman" w:cs="Times New Roman"/>
          <w:i/>
          <w:vertAlign w:val="subscript"/>
        </w:rPr>
        <w:t xml:space="preserve"> </w:t>
      </w:r>
      <w:r w:rsidRPr="00B95936">
        <w:rPr>
          <w:rFonts w:ascii="Times New Roman" w:hAnsi="Times New Roman" w:cs="Times New Roman"/>
          <w:i/>
        </w:rPr>
        <w:t>X</w:t>
      </w:r>
      <w:r w:rsidRPr="00B95936">
        <w:rPr>
          <w:rFonts w:ascii="Times New Roman" w:hAnsi="Times New Roman" w:cs="Times New Roman"/>
          <w:i/>
          <w:vertAlign w:val="subscript"/>
        </w:rPr>
        <w:t>2</w:t>
      </w:r>
      <w:r w:rsidRPr="00B95936">
        <w:rPr>
          <w:rFonts w:ascii="Times New Roman" w:hAnsi="Times New Roman" w:cs="Times New Roman"/>
        </w:rPr>
        <w:t>. Use that plot and the plots done in part (a) to guide your discussion.</w:t>
      </w:r>
    </w:p>
    <w:p w:rsidR="00025276" w:rsidRPr="00025276" w:rsidRDefault="00025276" w:rsidP="00025276">
      <w:pPr>
        <w:widowControl w:val="0"/>
        <w:tabs>
          <w:tab w:val="left" w:pos="360"/>
        </w:tabs>
        <w:autoSpaceDE w:val="0"/>
        <w:autoSpaceDN w:val="0"/>
        <w:adjustRightInd w:val="0"/>
        <w:ind w:left="360"/>
        <w:rPr>
          <w:rFonts w:ascii="Courier" w:hAnsi="Courier" w:cs="Times New Roman"/>
          <w:sz w:val="22"/>
          <w:szCs w:val="22"/>
        </w:rPr>
      </w:pPr>
      <w:r>
        <w:rPr>
          <w:rFonts w:ascii="Times New Roman" w:hAnsi="Times New Roman" w:cs="Times New Roman"/>
        </w:rPr>
        <w:t xml:space="preserve"> </w:t>
      </w:r>
      <w:r w:rsidR="0095392C">
        <w:rPr>
          <w:rFonts w:ascii="Times New Roman" w:hAnsi="Times New Roman" w:cs="Times New Roman"/>
        </w:rPr>
        <w:t xml:space="preserve">      </w:t>
      </w:r>
    </w:p>
    <w:p w:rsidR="00025276" w:rsidRPr="00025276" w:rsidRDefault="00025276" w:rsidP="00025276">
      <w:pPr>
        <w:widowControl w:val="0"/>
        <w:tabs>
          <w:tab w:val="left" w:pos="360"/>
        </w:tabs>
        <w:autoSpaceDE w:val="0"/>
        <w:autoSpaceDN w:val="0"/>
        <w:adjustRightInd w:val="0"/>
        <w:rPr>
          <w:rFonts w:ascii="Courier" w:hAnsi="Courier" w:cs="Times New Roman"/>
          <w:sz w:val="22"/>
          <w:szCs w:val="22"/>
        </w:rPr>
      </w:pP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Pr>
          <w:rFonts w:ascii="Courier" w:hAnsi="Courier" w:cs="Times New Roman"/>
          <w:sz w:val="22"/>
          <w:szCs w:val="22"/>
        </w:rPr>
        <w:t xml:space="preserve">        </w:t>
      </w:r>
      <w:r w:rsidR="0095392C">
        <w:rPr>
          <w:rFonts w:ascii="Courier" w:hAnsi="Courier" w:cs="Times New Roman"/>
          <w:sz w:val="22"/>
          <w:szCs w:val="22"/>
        </w:rPr>
        <w:t xml:space="preserve">  </w:t>
      </w:r>
      <w:proofErr w:type="spellStart"/>
      <w:proofErr w:type="gramStart"/>
      <w:r w:rsidRPr="00371E5F">
        <w:rPr>
          <w:rFonts w:ascii="Courier" w:hAnsi="Courier" w:cs="Times New Roman"/>
          <w:b/>
          <w:sz w:val="22"/>
          <w:szCs w:val="22"/>
        </w:rPr>
        <w:t>Obs</w:t>
      </w:r>
      <w:proofErr w:type="spellEnd"/>
      <w:r w:rsidRPr="00371E5F">
        <w:rPr>
          <w:rFonts w:ascii="Courier" w:hAnsi="Courier" w:cs="Times New Roman"/>
          <w:b/>
          <w:sz w:val="22"/>
          <w:szCs w:val="22"/>
        </w:rPr>
        <w:t xml:space="preserve">  </w:t>
      </w:r>
      <w:proofErr w:type="spellStart"/>
      <w:r w:rsidRPr="00371E5F">
        <w:rPr>
          <w:rFonts w:ascii="Courier" w:hAnsi="Courier" w:cs="Times New Roman"/>
          <w:b/>
          <w:sz w:val="22"/>
          <w:szCs w:val="22"/>
        </w:rPr>
        <w:t>lnPSA</w:t>
      </w:r>
      <w:proofErr w:type="spellEnd"/>
      <w:proofErr w:type="gramEnd"/>
      <w:r w:rsidRPr="00371E5F">
        <w:rPr>
          <w:rFonts w:ascii="Courier" w:hAnsi="Courier" w:cs="Times New Roman"/>
          <w:b/>
          <w:sz w:val="22"/>
          <w:szCs w:val="22"/>
        </w:rPr>
        <w:t xml:space="preserve">    Fit   </w:t>
      </w:r>
      <w:proofErr w:type="spellStart"/>
      <w:r w:rsidRPr="00371E5F">
        <w:rPr>
          <w:rFonts w:ascii="Courier" w:hAnsi="Courier" w:cs="Times New Roman"/>
          <w:b/>
          <w:sz w:val="22"/>
          <w:szCs w:val="22"/>
        </w:rPr>
        <w:t>Resid</w:t>
      </w:r>
      <w:proofErr w:type="spellEnd"/>
      <w:r w:rsidRPr="00371E5F">
        <w:rPr>
          <w:rFonts w:ascii="Courier" w:hAnsi="Courier" w:cs="Times New Roman"/>
          <w:b/>
          <w:sz w:val="22"/>
          <w:szCs w:val="22"/>
        </w:rPr>
        <w:t xml:space="preserve">  Std </w:t>
      </w:r>
      <w:proofErr w:type="spellStart"/>
      <w:r w:rsidRPr="00371E5F">
        <w:rPr>
          <w:rFonts w:ascii="Courier" w:hAnsi="Courier" w:cs="Times New Roman"/>
          <w:b/>
          <w:sz w:val="22"/>
          <w:szCs w:val="22"/>
        </w:rPr>
        <w:t>Resid</w:t>
      </w:r>
      <w:proofErr w:type="spellEnd"/>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5  0.370</w:t>
      </w:r>
      <w:proofErr w:type="gramEnd"/>
      <w:r w:rsidRPr="00371E5F">
        <w:rPr>
          <w:rFonts w:ascii="Courier" w:hAnsi="Courier" w:cs="Times New Roman"/>
          <w:b/>
          <w:sz w:val="22"/>
          <w:szCs w:val="22"/>
        </w:rPr>
        <w:t xml:space="preserve">  2.003  -1.633      -2.11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18  1.490</w:t>
      </w:r>
      <w:proofErr w:type="gramEnd"/>
      <w:r w:rsidRPr="00371E5F">
        <w:rPr>
          <w:rFonts w:ascii="Courier" w:hAnsi="Courier" w:cs="Times New Roman"/>
          <w:b/>
          <w:sz w:val="22"/>
          <w:szCs w:val="22"/>
        </w:rPr>
        <w:t xml:space="preserve">  3.133  -1.643      -2.13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32  2.010</w:t>
      </w:r>
      <w:proofErr w:type="gramEnd"/>
      <w:r w:rsidRPr="00371E5F">
        <w:rPr>
          <w:rFonts w:ascii="Courier" w:hAnsi="Courier" w:cs="Times New Roman"/>
          <w:b/>
          <w:sz w:val="22"/>
          <w:szCs w:val="22"/>
        </w:rPr>
        <w:t xml:space="preserve">  2.882  -0.872      -2.78  R  X</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69  2.960</w:t>
      </w:r>
      <w:proofErr w:type="gramEnd"/>
      <w:r w:rsidRPr="00371E5F">
        <w:rPr>
          <w:rFonts w:ascii="Courier" w:hAnsi="Courier" w:cs="Times New Roman"/>
          <w:b/>
          <w:sz w:val="22"/>
          <w:szCs w:val="22"/>
        </w:rPr>
        <w:t xml:space="preserve">  1.299   1.661       2.18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95  5.140</w:t>
      </w:r>
      <w:proofErr w:type="gramEnd"/>
      <w:r w:rsidRPr="00371E5F">
        <w:rPr>
          <w:rFonts w:ascii="Courier" w:hAnsi="Courier" w:cs="Times New Roman"/>
          <w:b/>
          <w:sz w:val="22"/>
          <w:szCs w:val="22"/>
        </w:rPr>
        <w:t xml:space="preserve">  3.552   1.588       2.07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96  5.480</w:t>
      </w:r>
      <w:proofErr w:type="gramEnd"/>
      <w:r w:rsidRPr="00371E5F">
        <w:rPr>
          <w:rFonts w:ascii="Courier" w:hAnsi="Courier" w:cs="Times New Roman"/>
          <w:b/>
          <w:sz w:val="22"/>
          <w:szCs w:val="22"/>
        </w:rPr>
        <w:t xml:space="preserve">  3.571   1.909       2.48  R</w:t>
      </w: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proofErr w:type="gramStart"/>
      <w:r w:rsidRPr="00371E5F">
        <w:rPr>
          <w:rFonts w:ascii="Courier" w:hAnsi="Courier" w:cs="Times New Roman"/>
          <w:b/>
          <w:sz w:val="22"/>
          <w:szCs w:val="22"/>
        </w:rPr>
        <w:t>97  5.580</w:t>
      </w:r>
      <w:proofErr w:type="gramEnd"/>
      <w:r w:rsidRPr="00371E5F">
        <w:rPr>
          <w:rFonts w:ascii="Courier" w:hAnsi="Courier" w:cs="Times New Roman"/>
          <w:b/>
          <w:sz w:val="22"/>
          <w:szCs w:val="22"/>
        </w:rPr>
        <w:t xml:space="preserve">  4.025   1.555       2.04  R</w:t>
      </w:r>
    </w:p>
    <w:p w:rsidR="00025276" w:rsidRPr="00371E5F" w:rsidRDefault="00025276" w:rsidP="00025276">
      <w:pPr>
        <w:widowControl w:val="0"/>
        <w:tabs>
          <w:tab w:val="left" w:pos="360"/>
        </w:tabs>
        <w:autoSpaceDE w:val="0"/>
        <w:autoSpaceDN w:val="0"/>
        <w:adjustRightInd w:val="0"/>
        <w:rPr>
          <w:rFonts w:ascii="Courier" w:hAnsi="Courier" w:cs="Times New Roman"/>
          <w:b/>
          <w:sz w:val="22"/>
          <w:szCs w:val="22"/>
        </w:rPr>
      </w:pPr>
    </w:p>
    <w:p w:rsidR="00025276"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R  Large residual</w:t>
      </w:r>
    </w:p>
    <w:p w:rsidR="005D11B2" w:rsidRPr="00371E5F" w:rsidRDefault="00025276" w:rsidP="00025276">
      <w:pPr>
        <w:widowControl w:val="0"/>
        <w:tabs>
          <w:tab w:val="left" w:pos="360"/>
        </w:tabs>
        <w:autoSpaceDE w:val="0"/>
        <w:autoSpaceDN w:val="0"/>
        <w:adjustRightInd w:val="0"/>
        <w:ind w:left="360"/>
        <w:rPr>
          <w:rFonts w:ascii="Courier" w:hAnsi="Courier" w:cs="Times New Roman"/>
          <w:b/>
          <w:sz w:val="22"/>
          <w:szCs w:val="22"/>
        </w:rPr>
      </w:pPr>
      <w:r w:rsidRPr="00371E5F">
        <w:rPr>
          <w:rFonts w:ascii="Courier" w:hAnsi="Courier" w:cs="Times New Roman"/>
          <w:b/>
          <w:sz w:val="22"/>
          <w:szCs w:val="22"/>
        </w:rPr>
        <w:t xml:space="preserve">        </w:t>
      </w:r>
      <w:r w:rsidR="0095392C" w:rsidRPr="00371E5F">
        <w:rPr>
          <w:rFonts w:ascii="Courier" w:hAnsi="Courier" w:cs="Times New Roman"/>
          <w:b/>
          <w:sz w:val="22"/>
          <w:szCs w:val="22"/>
        </w:rPr>
        <w:t xml:space="preserve">  </w:t>
      </w:r>
      <w:r w:rsidRPr="00371E5F">
        <w:rPr>
          <w:rFonts w:ascii="Courier" w:hAnsi="Courier" w:cs="Times New Roman"/>
          <w:b/>
          <w:sz w:val="22"/>
          <w:szCs w:val="22"/>
        </w:rPr>
        <w:t>X  Unusual X</w:t>
      </w:r>
    </w:p>
    <w:p w:rsidR="00025276" w:rsidRDefault="00025276" w:rsidP="005D11B2">
      <w:pPr>
        <w:widowControl w:val="0"/>
        <w:tabs>
          <w:tab w:val="left" w:pos="360"/>
        </w:tabs>
        <w:autoSpaceDE w:val="0"/>
        <w:autoSpaceDN w:val="0"/>
        <w:adjustRightInd w:val="0"/>
        <w:ind w:left="360"/>
        <w:rPr>
          <w:rFonts w:ascii="Times New Roman" w:hAnsi="Times New Roman" w:cs="Times New Roman"/>
        </w:rPr>
      </w:pPr>
    </w:p>
    <w:p w:rsidR="00F70AEB" w:rsidRDefault="00F70AEB" w:rsidP="00F70AEB">
      <w:pPr>
        <w:pStyle w:val="Answer"/>
      </w:pPr>
      <w:r>
        <w:t xml:space="preserve">The </w:t>
      </w:r>
      <w:r w:rsidRPr="00F70AEB">
        <w:t xml:space="preserve">plot </w:t>
      </w:r>
      <w:r>
        <w:t xml:space="preserve">for </w:t>
      </w:r>
      <w:r w:rsidRPr="00F70AEB">
        <w:t>X1 versus X2</w:t>
      </w:r>
      <w:r>
        <w:t>:</w:t>
      </w:r>
    </w:p>
    <w:p w:rsidR="00F70AEB" w:rsidRDefault="00721D97" w:rsidP="00F70AEB">
      <w:pPr>
        <w:pStyle w:val="Answer"/>
      </w:pPr>
      <w:r>
        <w:drawing>
          <wp:inline distT="0" distB="0" distL="0" distR="0">
            <wp:extent cx="3440657" cy="2293771"/>
            <wp:effectExtent l="19050" t="0" r="739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440657" cy="2293771"/>
                    </a:xfrm>
                    <a:prstGeom prst="rect">
                      <a:avLst/>
                    </a:prstGeom>
                    <a:noFill/>
                    <a:ln w="9525">
                      <a:noFill/>
                      <a:miter lim="800000"/>
                      <a:headEnd/>
                      <a:tailEnd/>
                    </a:ln>
                  </pic:spPr>
                </pic:pic>
              </a:graphicData>
            </a:graphic>
          </wp:inline>
        </w:drawing>
      </w:r>
    </w:p>
    <w:p w:rsidR="00721D97" w:rsidRDefault="00721D97" w:rsidP="00721D97">
      <w:pPr>
        <w:pStyle w:val="Answer"/>
        <w:numPr>
          <w:ilvl w:val="0"/>
          <w:numId w:val="18"/>
        </w:numPr>
      </w:pPr>
      <w:r>
        <w:t xml:space="preserve">It is clear from the plot that row 32 which is the rightmost point in the above plot (and also in the Y vs X2) that the point is an outlier. </w:t>
      </w:r>
      <w:r w:rsidR="009249FF">
        <w:t xml:space="preserve">It is also having a high leverage and is able to influence the regression output towards itself. </w:t>
      </w:r>
      <w:r>
        <w:t>This is what the minitab output is indicating with the labels R and X for this data point.</w:t>
      </w:r>
      <w:r w:rsidR="009249FF">
        <w:t xml:space="preserve"> This particular point is both:</w:t>
      </w:r>
    </w:p>
    <w:p w:rsidR="009249FF" w:rsidRDefault="009249FF" w:rsidP="009249FF">
      <w:pPr>
        <w:pStyle w:val="Answer"/>
        <w:numPr>
          <w:ilvl w:val="1"/>
          <w:numId w:val="18"/>
        </w:numPr>
      </w:pPr>
      <w:r>
        <w:t>Leverage point</w:t>
      </w:r>
      <w:r w:rsidRPr="009249FF">
        <w:t>,</w:t>
      </w:r>
      <w:r>
        <w:t xml:space="preserve">since it is </w:t>
      </w:r>
      <w:r w:rsidRPr="009249FF">
        <w:t>extreme in the x-direction</w:t>
      </w:r>
    </w:p>
    <w:p w:rsidR="009249FF" w:rsidRDefault="009249FF" w:rsidP="009249FF">
      <w:pPr>
        <w:pStyle w:val="Answer"/>
        <w:numPr>
          <w:ilvl w:val="1"/>
          <w:numId w:val="18"/>
        </w:numPr>
      </w:pPr>
      <w:r w:rsidRPr="009249FF">
        <w:t xml:space="preserve">Outliers (large residuals), </w:t>
      </w:r>
      <w:r>
        <w:t xml:space="preserve">since it is </w:t>
      </w:r>
      <w:r w:rsidRPr="009249FF">
        <w:t>extreme in the y-direction relative to the fitted regression line</w:t>
      </w:r>
    </w:p>
    <w:p w:rsidR="00721D97" w:rsidRDefault="00721D97" w:rsidP="00721D97">
      <w:pPr>
        <w:pStyle w:val="Answer"/>
        <w:numPr>
          <w:ilvl w:val="0"/>
          <w:numId w:val="18"/>
        </w:numPr>
      </w:pPr>
      <w:r>
        <w:t xml:space="preserve">The output is also indicating that there are many more outliers in this data. However they are not influencing the regression output like the row 32 is doing. This is also apparent from the three plots. Therefore minitab’s output with R label for all these points is in alignment with our expectation. </w:t>
      </w:r>
    </w:p>
    <w:p w:rsidR="00721D97" w:rsidRDefault="009249FF" w:rsidP="00721D97">
      <w:pPr>
        <w:pStyle w:val="Answer"/>
        <w:numPr>
          <w:ilvl w:val="0"/>
          <w:numId w:val="18"/>
        </w:numPr>
      </w:pPr>
      <w:r>
        <w:t xml:space="preserve">It is also to be noted that </w:t>
      </w:r>
      <w:r w:rsidRPr="009249FF">
        <w:t xml:space="preserve">Minitab </w:t>
      </w:r>
      <w:r>
        <w:t xml:space="preserve">is conservative and </w:t>
      </w:r>
      <w:r w:rsidRPr="009249FF">
        <w:t>flags any observation with an internally studentized residual that is larger than 2</w:t>
      </w:r>
      <w:r>
        <w:t xml:space="preserve">. Typically other do this when </w:t>
      </w:r>
      <w:r w:rsidRPr="009249FF">
        <w:t>internally studentized resi</w:t>
      </w:r>
      <w:r>
        <w:t>dual that is larger than 3</w:t>
      </w:r>
    </w:p>
    <w:p w:rsidR="001073BA" w:rsidRDefault="00AF5A57" w:rsidP="00721D97">
      <w:pPr>
        <w:pStyle w:val="Answer"/>
        <w:numPr>
          <w:ilvl w:val="0"/>
          <w:numId w:val="18"/>
        </w:numPr>
      </w:pPr>
      <w:r>
        <w:lastRenderedPageBreak/>
        <w:t>Most of</w:t>
      </w:r>
      <w:r w:rsidR="001073BA">
        <w:t xml:space="preserve"> the points marked R (not X) can be traced </w:t>
      </w:r>
      <w:r>
        <w:t xml:space="preserve">(in Minitab) </w:t>
      </w:r>
      <w:r w:rsidR="001073BA">
        <w:t xml:space="preserve">as being furthest in this plot: </w:t>
      </w:r>
      <w:r w:rsidR="001073BA">
        <w:drawing>
          <wp:inline distT="0" distB="0" distL="0" distR="0">
            <wp:extent cx="3481601" cy="2321067"/>
            <wp:effectExtent l="19050" t="0" r="454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481601" cy="2321067"/>
                    </a:xfrm>
                    <a:prstGeom prst="rect">
                      <a:avLst/>
                    </a:prstGeom>
                    <a:noFill/>
                    <a:ln w="9525">
                      <a:noFill/>
                      <a:miter lim="800000"/>
                      <a:headEnd/>
                      <a:tailEnd/>
                    </a:ln>
                  </pic:spPr>
                </pic:pic>
              </a:graphicData>
            </a:graphic>
          </wp:inline>
        </w:drawing>
      </w:r>
    </w:p>
    <w:p w:rsidR="001073BA" w:rsidRDefault="001073BA" w:rsidP="001073BA">
      <w:pPr>
        <w:pStyle w:val="Answer"/>
        <w:ind w:left="714"/>
      </w:pPr>
      <w:r>
        <w:t>This indicates that their residual is high as is apparent from the above picture as the distance between the</w:t>
      </w:r>
      <w:r w:rsidR="00AF5A57">
        <w:t xml:space="preserve"> point and the line.</w:t>
      </w:r>
    </w:p>
    <w:p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E46B38">
        <w:rPr>
          <w:rFonts w:ascii="Times New Roman" w:hAnsi="Times New Roman" w:cs="Times New Roman"/>
        </w:rPr>
        <w:t>Concerning the regression done in part (</w:t>
      </w:r>
      <w:r>
        <w:rPr>
          <w:rFonts w:ascii="Times New Roman" w:hAnsi="Times New Roman" w:cs="Times New Roman"/>
        </w:rPr>
        <w:t>b</w:t>
      </w:r>
      <w:r w:rsidRPr="00E46B38">
        <w:rPr>
          <w:rFonts w:ascii="Times New Roman" w:hAnsi="Times New Roman" w:cs="Times New Roman"/>
        </w:rPr>
        <w:t>), determine which data point</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may have unusually large values for </w:t>
      </w:r>
      <w:r>
        <w:rPr>
          <w:rFonts w:ascii="Times New Roman" w:hAnsi="Times New Roman" w:cs="Times New Roman"/>
        </w:rPr>
        <w:t>both</w:t>
      </w:r>
      <w:r w:rsidRPr="00E46B38">
        <w:rPr>
          <w:rFonts w:ascii="Times New Roman" w:hAnsi="Times New Roman" w:cs="Times New Roman"/>
        </w:rPr>
        <w:t xml:space="preserve"> the D</w:t>
      </w:r>
      <w:r>
        <w:rPr>
          <w:rFonts w:ascii="Times New Roman" w:hAnsi="Times New Roman" w:cs="Times New Roman"/>
        </w:rPr>
        <w:t>F</w:t>
      </w:r>
      <w:r w:rsidRPr="00E46B38">
        <w:rPr>
          <w:rFonts w:ascii="Times New Roman" w:hAnsi="Times New Roman" w:cs="Times New Roman"/>
        </w:rPr>
        <w:t>FIT</w:t>
      </w:r>
      <w:r>
        <w:rPr>
          <w:rFonts w:ascii="Times New Roman" w:hAnsi="Times New Roman" w:cs="Times New Roman"/>
        </w:rPr>
        <w:t>S</w:t>
      </w:r>
      <w:r w:rsidRPr="00E46B38">
        <w:rPr>
          <w:rFonts w:ascii="Times New Roman" w:hAnsi="Times New Roman" w:cs="Times New Roman"/>
        </w:rPr>
        <w:t xml:space="preserve"> values </w:t>
      </w:r>
      <w:r>
        <w:rPr>
          <w:rFonts w:ascii="Times New Roman" w:hAnsi="Times New Roman" w:cs="Times New Roman"/>
        </w:rPr>
        <w:t>and</w:t>
      </w:r>
      <w:r w:rsidRPr="00E46B38">
        <w:rPr>
          <w:rFonts w:ascii="Times New Roman" w:hAnsi="Times New Roman" w:cs="Times New Roman"/>
        </w:rPr>
        <w:t xml:space="preserve"> the Cook's D</w:t>
      </w:r>
      <w:r>
        <w:rPr>
          <w:rFonts w:ascii="Times New Roman" w:hAnsi="Times New Roman" w:cs="Times New Roman"/>
          <w:vertAlign w:val="subscript"/>
        </w:rPr>
        <w:t>i</w:t>
      </w:r>
      <w:r w:rsidRPr="00E46B38">
        <w:rPr>
          <w:rFonts w:ascii="Times New Roman" w:hAnsi="Times New Roman" w:cs="Times New Roman"/>
          <w:sz w:val="16"/>
          <w:szCs w:val="16"/>
        </w:rPr>
        <w:t xml:space="preserve"> </w:t>
      </w:r>
      <w:r w:rsidRPr="00E46B38">
        <w:rPr>
          <w:rFonts w:ascii="Times New Roman" w:hAnsi="Times New Roman" w:cs="Times New Roman"/>
        </w:rPr>
        <w:t>values. For DFIT</w:t>
      </w:r>
      <w:r>
        <w:rPr>
          <w:rFonts w:ascii="Times New Roman" w:hAnsi="Times New Roman" w:cs="Times New Roman"/>
        </w:rPr>
        <w:t>S</w:t>
      </w:r>
      <w:r w:rsidRPr="00E46B38">
        <w:rPr>
          <w:rFonts w:ascii="Times New Roman" w:hAnsi="Times New Roman" w:cs="Times New Roman"/>
        </w:rPr>
        <w:t xml:space="preserve"> use the “greater than </w:t>
      </w:r>
      <w:r w:rsidRPr="00CF2BF5">
        <w:rPr>
          <w:rFonts w:ascii="Times New Roman" w:hAnsi="Times New Roman" w:cs="Times New Roman"/>
          <w:i/>
        </w:rPr>
        <w:t>2</w:t>
      </w:r>
      <w:proofErr w:type="gramStart"/>
      <w:r w:rsidRPr="00CF2BF5">
        <w:rPr>
          <w:rFonts w:ascii="Times New Roman" w:hAnsi="Times New Roman" w:cs="Times New Roman"/>
          <w:i/>
        </w:rPr>
        <w:t>√(</w:t>
      </w:r>
      <w:proofErr w:type="gramEnd"/>
      <w:r w:rsidRPr="00CF2BF5">
        <w:rPr>
          <w:rFonts w:ascii="Times New Roman" w:hAnsi="Times New Roman" w:cs="Times New Roman"/>
          <w:i/>
        </w:rPr>
        <w:t>(p+1)/(n–p–1))</w:t>
      </w:r>
      <w:r>
        <w:rPr>
          <w:rFonts w:ascii="Times New Roman" w:hAnsi="Times New Roman" w:cs="Times New Roman"/>
        </w:rPr>
        <w:t xml:space="preserve"> in absolute value</w:t>
      </w:r>
      <w:r w:rsidRPr="00E46B38">
        <w:rPr>
          <w:rFonts w:ascii="Times New Roman" w:hAnsi="Times New Roman" w:cs="Times New Roman"/>
        </w:rPr>
        <w:t>” standard and for Cook's D</w:t>
      </w:r>
      <w:r w:rsidRPr="00E46B38">
        <w:rPr>
          <w:rFonts w:ascii="Times New Roman" w:hAnsi="Times New Roman" w:cs="Times New Roman"/>
          <w:sz w:val="16"/>
          <w:szCs w:val="16"/>
        </w:rPr>
        <w:t xml:space="preserve">i </w:t>
      </w:r>
      <w:r w:rsidRPr="00E46B38">
        <w:rPr>
          <w:rFonts w:ascii="Times New Roman" w:hAnsi="Times New Roman" w:cs="Times New Roman"/>
        </w:rPr>
        <w:t>use a “</w:t>
      </w:r>
      <w:r>
        <w:rPr>
          <w:rFonts w:ascii="Times New Roman" w:hAnsi="Times New Roman" w:cs="Times New Roman"/>
        </w:rPr>
        <w:t>greater than 1</w:t>
      </w:r>
      <w:r w:rsidRPr="00E46B38">
        <w:rPr>
          <w:rFonts w:ascii="Times New Roman" w:hAnsi="Times New Roman" w:cs="Times New Roman"/>
        </w:rPr>
        <w:t>” standard. Delete any such data points from the data</w:t>
      </w:r>
      <w:r>
        <w:rPr>
          <w:rFonts w:ascii="Times New Roman" w:hAnsi="Times New Roman" w:cs="Times New Roman"/>
        </w:rPr>
        <w:t>set</w:t>
      </w:r>
      <w:r w:rsidRPr="00E46B38">
        <w:rPr>
          <w:rFonts w:ascii="Times New Roman" w:hAnsi="Times New Roman" w:cs="Times New Roman"/>
        </w:rPr>
        <w:t>. Describe which</w:t>
      </w:r>
      <w:r>
        <w:rPr>
          <w:rFonts w:ascii="Times New Roman" w:hAnsi="Times New Roman" w:cs="Times New Roman"/>
        </w:rPr>
        <w:t xml:space="preserve"> </w:t>
      </w:r>
      <w:r w:rsidRPr="00E46B38">
        <w:rPr>
          <w:rFonts w:ascii="Times New Roman" w:hAnsi="Times New Roman" w:cs="Times New Roman"/>
        </w:rPr>
        <w:t>observation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 xml:space="preserve"> you're deleting and explain why you're doing the deletion</w:t>
      </w:r>
      <w:r>
        <w:rPr>
          <w:rFonts w:ascii="Times New Roman" w:hAnsi="Times New Roman" w:cs="Times New Roman"/>
        </w:rPr>
        <w:t>(</w:t>
      </w:r>
      <w:r w:rsidRPr="00E46B38">
        <w:rPr>
          <w:rFonts w:ascii="Times New Roman" w:hAnsi="Times New Roman" w:cs="Times New Roman"/>
        </w:rPr>
        <w:t>s</w:t>
      </w:r>
      <w:r>
        <w:rPr>
          <w:rFonts w:ascii="Times New Roman" w:hAnsi="Times New Roman" w:cs="Times New Roman"/>
        </w:rPr>
        <w:t>)</w:t>
      </w:r>
      <w:r w:rsidRPr="00E46B38">
        <w:rPr>
          <w:rFonts w:ascii="Times New Roman" w:hAnsi="Times New Roman" w:cs="Times New Roman"/>
        </w:rPr>
        <w:t>.</w:t>
      </w:r>
    </w:p>
    <w:p w:rsidR="00AF5A57" w:rsidRDefault="00AF5A57" w:rsidP="00AF5A57">
      <w:pPr>
        <w:pStyle w:val="Answer"/>
      </w:pPr>
    </w:p>
    <w:p w:rsidR="00AF5A57" w:rsidRDefault="00AF5A57" w:rsidP="00AF5A57">
      <w:pPr>
        <w:pStyle w:val="Answer"/>
      </w:pPr>
      <w:r>
        <w:t>DFITS threshold = 2 * sqrt((3+1)/(97-3-1)) = 0.415</w:t>
      </w:r>
    </w:p>
    <w:p w:rsidR="00AD1E91" w:rsidRDefault="00AD1E91" w:rsidP="00AF5A57">
      <w:pPr>
        <w:pStyle w:val="Answer"/>
      </w:pPr>
      <w:r>
        <w:t>Unusually large values for absolute DFITS &gt; 0.415</w:t>
      </w:r>
    </w:p>
    <w:tbl>
      <w:tblPr>
        <w:tblStyle w:val="TableGrid"/>
        <w:tblW w:w="0" w:type="auto"/>
        <w:tblLook w:val="04A0"/>
      </w:tblPr>
      <w:tblGrid>
        <w:gridCol w:w="960"/>
        <w:gridCol w:w="1051"/>
      </w:tblGrid>
      <w:tr w:rsidR="00AD1E91" w:rsidRPr="00AD1E91" w:rsidTr="00AD1E91">
        <w:trPr>
          <w:trHeight w:val="255"/>
        </w:trPr>
        <w:tc>
          <w:tcPr>
            <w:tcW w:w="960" w:type="dxa"/>
            <w:noWrap/>
            <w:hideMark/>
          </w:tcPr>
          <w:p w:rsidR="00AD1E91" w:rsidRPr="00AD1E91" w:rsidRDefault="00AD1E91" w:rsidP="00AD1E91">
            <w:pPr>
              <w:pStyle w:val="Answer"/>
            </w:pPr>
            <w:r w:rsidRPr="00AD1E91">
              <w:t>ID_1</w:t>
            </w:r>
          </w:p>
        </w:tc>
        <w:tc>
          <w:tcPr>
            <w:tcW w:w="960" w:type="dxa"/>
            <w:noWrap/>
            <w:hideMark/>
          </w:tcPr>
          <w:p w:rsidR="00AD1E91" w:rsidRPr="00AD1E91" w:rsidRDefault="00AD1E91" w:rsidP="00AD1E91">
            <w:pPr>
              <w:pStyle w:val="Answer"/>
            </w:pPr>
            <w:r w:rsidRPr="00AD1E91">
              <w:t>DFIT1</w:t>
            </w:r>
          </w:p>
        </w:tc>
      </w:tr>
      <w:tr w:rsidR="00AD1E91" w:rsidRPr="00AD1E91" w:rsidTr="00AD1E91">
        <w:trPr>
          <w:trHeight w:val="255"/>
        </w:trPr>
        <w:tc>
          <w:tcPr>
            <w:tcW w:w="960" w:type="dxa"/>
            <w:noWrap/>
            <w:hideMark/>
          </w:tcPr>
          <w:p w:rsidR="00AD1E91" w:rsidRPr="00AD1E91" w:rsidRDefault="00AD1E91" w:rsidP="00AD1E91">
            <w:pPr>
              <w:pStyle w:val="Answer"/>
            </w:pPr>
            <w:r w:rsidRPr="00AD1E91">
              <w:t>32</w:t>
            </w:r>
          </w:p>
        </w:tc>
        <w:tc>
          <w:tcPr>
            <w:tcW w:w="960" w:type="dxa"/>
            <w:noWrap/>
            <w:hideMark/>
          </w:tcPr>
          <w:p w:rsidR="00AD1E91" w:rsidRPr="00AD1E91" w:rsidRDefault="00AD1E91" w:rsidP="00AD1E91">
            <w:pPr>
              <w:pStyle w:val="Answer"/>
            </w:pPr>
            <w:r w:rsidRPr="00AD1E91">
              <w:t>-6.55862</w:t>
            </w:r>
          </w:p>
        </w:tc>
      </w:tr>
      <w:tr w:rsidR="00AD1E91" w:rsidRPr="00AD1E91" w:rsidTr="00AD1E91">
        <w:trPr>
          <w:trHeight w:val="255"/>
        </w:trPr>
        <w:tc>
          <w:tcPr>
            <w:tcW w:w="960" w:type="dxa"/>
            <w:noWrap/>
            <w:hideMark/>
          </w:tcPr>
          <w:p w:rsidR="00AD1E91" w:rsidRPr="00AD1E91" w:rsidRDefault="00AD1E91" w:rsidP="00AD1E91">
            <w:pPr>
              <w:pStyle w:val="Answer"/>
            </w:pPr>
            <w:r w:rsidRPr="00AD1E91">
              <w:t>96</w:t>
            </w:r>
          </w:p>
        </w:tc>
        <w:tc>
          <w:tcPr>
            <w:tcW w:w="960" w:type="dxa"/>
            <w:noWrap/>
            <w:hideMark/>
          </w:tcPr>
          <w:p w:rsidR="00AD1E91" w:rsidRPr="00AD1E91" w:rsidRDefault="00AD1E91" w:rsidP="00AD1E91">
            <w:pPr>
              <w:pStyle w:val="Answer"/>
            </w:pPr>
            <w:r w:rsidRPr="00AD1E91">
              <w:t>0.433025</w:t>
            </w:r>
          </w:p>
        </w:tc>
      </w:tr>
      <w:tr w:rsidR="00AD1E91" w:rsidRPr="00AD1E91" w:rsidTr="00AD1E91">
        <w:trPr>
          <w:trHeight w:val="255"/>
        </w:trPr>
        <w:tc>
          <w:tcPr>
            <w:tcW w:w="960" w:type="dxa"/>
            <w:noWrap/>
            <w:hideMark/>
          </w:tcPr>
          <w:p w:rsidR="00AD1E91" w:rsidRPr="00AD1E91" w:rsidRDefault="00AD1E91" w:rsidP="00AD1E91">
            <w:pPr>
              <w:pStyle w:val="Answer"/>
            </w:pPr>
            <w:r w:rsidRPr="00AD1E91">
              <w:t>97</w:t>
            </w:r>
          </w:p>
        </w:tc>
        <w:tc>
          <w:tcPr>
            <w:tcW w:w="960" w:type="dxa"/>
            <w:noWrap/>
            <w:hideMark/>
          </w:tcPr>
          <w:p w:rsidR="00AD1E91" w:rsidRPr="00AD1E91" w:rsidRDefault="00AD1E91" w:rsidP="00AD1E91">
            <w:pPr>
              <w:pStyle w:val="Answer"/>
            </w:pPr>
            <w:r w:rsidRPr="00AD1E91">
              <w:t>0.447282</w:t>
            </w:r>
          </w:p>
        </w:tc>
      </w:tr>
      <w:tr w:rsidR="00AD1E91" w:rsidRPr="00AD1E91" w:rsidTr="00AD1E91">
        <w:trPr>
          <w:trHeight w:val="255"/>
        </w:trPr>
        <w:tc>
          <w:tcPr>
            <w:tcW w:w="960" w:type="dxa"/>
            <w:noWrap/>
            <w:hideMark/>
          </w:tcPr>
          <w:p w:rsidR="00AD1E91" w:rsidRPr="00AD1E91" w:rsidRDefault="00AD1E91" w:rsidP="00AD1E91">
            <w:pPr>
              <w:pStyle w:val="Answer"/>
            </w:pPr>
            <w:r w:rsidRPr="00AD1E91">
              <w:t>69</w:t>
            </w:r>
          </w:p>
        </w:tc>
        <w:tc>
          <w:tcPr>
            <w:tcW w:w="960" w:type="dxa"/>
            <w:noWrap/>
            <w:hideMark/>
          </w:tcPr>
          <w:p w:rsidR="00AD1E91" w:rsidRPr="00AD1E91" w:rsidRDefault="00AD1E91" w:rsidP="00AD1E91">
            <w:pPr>
              <w:pStyle w:val="Answer"/>
            </w:pPr>
            <w:r w:rsidRPr="00AD1E91">
              <w:t>0.461492</w:t>
            </w:r>
          </w:p>
        </w:tc>
      </w:tr>
    </w:tbl>
    <w:p w:rsidR="00AD1E91" w:rsidRDefault="00AD1E91" w:rsidP="00AF5A57">
      <w:pPr>
        <w:pStyle w:val="Answer"/>
      </w:pPr>
    </w:p>
    <w:p w:rsidR="00AD1E91" w:rsidRDefault="00AD1E91" w:rsidP="00AF5A57">
      <w:pPr>
        <w:pStyle w:val="Answer"/>
      </w:pPr>
      <w:r>
        <w:t>Unusually large values for Cook’s Di values &gt; 1</w:t>
      </w:r>
    </w:p>
    <w:tbl>
      <w:tblPr>
        <w:tblStyle w:val="TableGrid"/>
        <w:tblW w:w="0" w:type="auto"/>
        <w:tblLook w:val="04A0"/>
      </w:tblPr>
      <w:tblGrid>
        <w:gridCol w:w="1840"/>
        <w:gridCol w:w="1840"/>
      </w:tblGrid>
      <w:tr w:rsidR="00AD1E91" w:rsidRPr="00AD1E91" w:rsidTr="00AD1E91">
        <w:trPr>
          <w:trHeight w:val="255"/>
        </w:trPr>
        <w:tc>
          <w:tcPr>
            <w:tcW w:w="1840" w:type="dxa"/>
            <w:noWrap/>
            <w:hideMark/>
          </w:tcPr>
          <w:p w:rsidR="00AD1E91" w:rsidRPr="00AD1E91" w:rsidRDefault="00AD1E91" w:rsidP="00AD1E91">
            <w:pPr>
              <w:pStyle w:val="Answer"/>
            </w:pPr>
            <w:r w:rsidRPr="00AD1E91">
              <w:t>ID_1</w:t>
            </w:r>
          </w:p>
        </w:tc>
        <w:tc>
          <w:tcPr>
            <w:tcW w:w="1840" w:type="dxa"/>
            <w:noWrap/>
            <w:hideMark/>
          </w:tcPr>
          <w:p w:rsidR="00AD1E91" w:rsidRPr="00AD1E91" w:rsidRDefault="00AD1E91" w:rsidP="00AD1E91">
            <w:pPr>
              <w:pStyle w:val="Answer"/>
            </w:pPr>
            <w:r w:rsidRPr="00AD1E91">
              <w:t>COOK1</w:t>
            </w:r>
          </w:p>
        </w:tc>
      </w:tr>
      <w:tr w:rsidR="00AD1E91" w:rsidRPr="00AD1E91" w:rsidTr="00AD1E91">
        <w:trPr>
          <w:trHeight w:val="255"/>
        </w:trPr>
        <w:tc>
          <w:tcPr>
            <w:tcW w:w="1840" w:type="dxa"/>
            <w:noWrap/>
            <w:hideMark/>
          </w:tcPr>
          <w:p w:rsidR="00AD1E91" w:rsidRPr="00AD1E91" w:rsidRDefault="00AD1E91" w:rsidP="00AD1E91">
            <w:pPr>
              <w:pStyle w:val="Answer"/>
            </w:pPr>
            <w:r w:rsidRPr="00AD1E91">
              <w:t>32</w:t>
            </w:r>
          </w:p>
        </w:tc>
        <w:tc>
          <w:tcPr>
            <w:tcW w:w="1840" w:type="dxa"/>
            <w:noWrap/>
            <w:hideMark/>
          </w:tcPr>
          <w:p w:rsidR="00AD1E91" w:rsidRPr="00AD1E91" w:rsidRDefault="00AD1E91" w:rsidP="00AD1E91">
            <w:pPr>
              <w:pStyle w:val="Answer"/>
            </w:pPr>
            <w:r w:rsidRPr="00AD1E91">
              <w:t>13.30227067</w:t>
            </w:r>
          </w:p>
        </w:tc>
      </w:tr>
    </w:tbl>
    <w:p w:rsidR="00AD1E91" w:rsidRDefault="00AD1E91" w:rsidP="00AF5A57">
      <w:pPr>
        <w:pStyle w:val="Answer"/>
      </w:pPr>
    </w:p>
    <w:p w:rsidR="00AF5A57" w:rsidRDefault="00AD1E91" w:rsidP="00AF5A57">
      <w:pPr>
        <w:pStyle w:val="Answer"/>
      </w:pPr>
      <w:r>
        <w:t>Unusually large values for both</w:t>
      </w:r>
    </w:p>
    <w:tbl>
      <w:tblPr>
        <w:tblStyle w:val="TableGrid"/>
        <w:tblW w:w="0" w:type="auto"/>
        <w:tblLook w:val="04A0"/>
      </w:tblPr>
      <w:tblGrid>
        <w:gridCol w:w="1840"/>
        <w:gridCol w:w="1840"/>
        <w:gridCol w:w="1840"/>
      </w:tblGrid>
      <w:tr w:rsidR="00AD1E91" w:rsidRPr="00AD1E91" w:rsidTr="008818B6">
        <w:trPr>
          <w:trHeight w:val="255"/>
        </w:trPr>
        <w:tc>
          <w:tcPr>
            <w:tcW w:w="1840" w:type="dxa"/>
            <w:noWrap/>
            <w:hideMark/>
          </w:tcPr>
          <w:p w:rsidR="00AD1E91" w:rsidRPr="00AD1E91" w:rsidRDefault="00AD1E91" w:rsidP="006055C2">
            <w:pPr>
              <w:pStyle w:val="Answer"/>
            </w:pPr>
            <w:r w:rsidRPr="00AD1E91">
              <w:lastRenderedPageBreak/>
              <w:t>ID_1</w:t>
            </w:r>
          </w:p>
        </w:tc>
        <w:tc>
          <w:tcPr>
            <w:tcW w:w="1840" w:type="dxa"/>
            <w:noWrap/>
            <w:hideMark/>
          </w:tcPr>
          <w:p w:rsidR="00AD1E91" w:rsidRPr="00AD1E91" w:rsidRDefault="00AD1E91" w:rsidP="006055C2">
            <w:pPr>
              <w:pStyle w:val="Answer"/>
            </w:pPr>
            <w:r w:rsidRPr="00AD1E91">
              <w:t>COOK1</w:t>
            </w:r>
          </w:p>
        </w:tc>
        <w:tc>
          <w:tcPr>
            <w:tcW w:w="1840" w:type="dxa"/>
          </w:tcPr>
          <w:p w:rsidR="00AD1E91" w:rsidRPr="00AD1E91" w:rsidRDefault="00AD1E91" w:rsidP="006055C2">
            <w:pPr>
              <w:pStyle w:val="Answer"/>
            </w:pPr>
            <w:r w:rsidRPr="00AD1E91">
              <w:t>DFIT1</w:t>
            </w:r>
          </w:p>
        </w:tc>
      </w:tr>
      <w:tr w:rsidR="00AD1E91" w:rsidRPr="00AD1E91" w:rsidTr="008818B6">
        <w:trPr>
          <w:trHeight w:val="255"/>
        </w:trPr>
        <w:tc>
          <w:tcPr>
            <w:tcW w:w="1840" w:type="dxa"/>
            <w:noWrap/>
            <w:hideMark/>
          </w:tcPr>
          <w:p w:rsidR="00AD1E91" w:rsidRPr="00AD1E91" w:rsidRDefault="00AD1E91" w:rsidP="006055C2">
            <w:pPr>
              <w:pStyle w:val="Answer"/>
            </w:pPr>
            <w:r w:rsidRPr="00AD1E91">
              <w:t>32</w:t>
            </w:r>
          </w:p>
        </w:tc>
        <w:tc>
          <w:tcPr>
            <w:tcW w:w="1840" w:type="dxa"/>
            <w:noWrap/>
            <w:hideMark/>
          </w:tcPr>
          <w:p w:rsidR="00AD1E91" w:rsidRPr="00AD1E91" w:rsidRDefault="00AD1E91" w:rsidP="006055C2">
            <w:pPr>
              <w:pStyle w:val="Answer"/>
            </w:pPr>
            <w:r w:rsidRPr="00AD1E91">
              <w:t>13.30227067</w:t>
            </w:r>
          </w:p>
        </w:tc>
        <w:tc>
          <w:tcPr>
            <w:tcW w:w="1840" w:type="dxa"/>
          </w:tcPr>
          <w:p w:rsidR="00AD1E91" w:rsidRPr="00AD1E91" w:rsidRDefault="00AD1E91" w:rsidP="006055C2">
            <w:pPr>
              <w:pStyle w:val="Answer"/>
            </w:pPr>
            <w:r w:rsidRPr="00AD1E91">
              <w:t>-6.55862</w:t>
            </w:r>
          </w:p>
        </w:tc>
      </w:tr>
    </w:tbl>
    <w:p w:rsidR="00AD1E91" w:rsidRDefault="00AD1E91" w:rsidP="00AF5A57">
      <w:pPr>
        <w:pStyle w:val="Answer"/>
      </w:pPr>
    </w:p>
    <w:p w:rsidR="00AD1E91" w:rsidRDefault="00E154B0" w:rsidP="00AF5A57">
      <w:pPr>
        <w:pStyle w:val="Answer"/>
      </w:pPr>
      <w:r>
        <w:t>We will remove the data row with ID=32 and do the analysis for the weight range between 10 and 120. The row 32 has weight = 450.339</w:t>
      </w:r>
    </w:p>
    <w:p w:rsidR="00E154B0" w:rsidRDefault="00E154B0" w:rsidP="00AF5A57">
      <w:pPr>
        <w:pStyle w:val="Answer"/>
      </w:pPr>
      <w:r>
        <w:t>Reason for exclusion: analysis for weight range between 10 and 120</w:t>
      </w:r>
    </w:p>
    <w:p w:rsidR="005D11B2" w:rsidRPr="00193C43"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93C43">
        <w:rPr>
          <w:rFonts w:ascii="Times New Roman" w:hAnsi="Times New Roman" w:cs="Times New Roman"/>
        </w:rPr>
        <w:t xml:space="preserve">Do the multiple </w:t>
      </w:r>
      <w:proofErr w:type="gramStart"/>
      <w:r w:rsidRPr="00193C43">
        <w:rPr>
          <w:rFonts w:ascii="Times New Roman" w:hAnsi="Times New Roman" w:cs="Times New Roman"/>
        </w:rPr>
        <w:t>regressi</w:t>
      </w:r>
      <w:r>
        <w:rPr>
          <w:rFonts w:ascii="Times New Roman" w:hAnsi="Times New Roman" w:cs="Times New Roman"/>
        </w:rPr>
        <w:t>on</w:t>
      </w:r>
      <w:proofErr w:type="gramEnd"/>
      <w:r>
        <w:rPr>
          <w:rFonts w:ascii="Times New Roman" w:hAnsi="Times New Roman" w:cs="Times New Roman"/>
        </w:rPr>
        <w:t xml:space="preserve"> again using the new dataset </w:t>
      </w:r>
      <w:r w:rsidRPr="00193C43">
        <w:rPr>
          <w:rFonts w:ascii="Times New Roman" w:hAnsi="Times New Roman" w:cs="Times New Roman"/>
        </w:rPr>
        <w:t>after the deletion</w:t>
      </w:r>
      <w:r>
        <w:rPr>
          <w:rFonts w:ascii="Times New Roman" w:hAnsi="Times New Roman" w:cs="Times New Roman"/>
        </w:rPr>
        <w:t>(</w:t>
      </w:r>
      <w:r w:rsidRPr="00193C43">
        <w:rPr>
          <w:rFonts w:ascii="Times New Roman" w:hAnsi="Times New Roman" w:cs="Times New Roman"/>
        </w:rPr>
        <w:t>s</w:t>
      </w:r>
      <w:r>
        <w:rPr>
          <w:rFonts w:ascii="Times New Roman" w:hAnsi="Times New Roman" w:cs="Times New Roman"/>
        </w:rPr>
        <w:t>)</w:t>
      </w:r>
      <w:r w:rsidRPr="00193C43">
        <w:rPr>
          <w:rFonts w:ascii="Times New Roman" w:hAnsi="Times New Roman" w:cs="Times New Roman"/>
        </w:rPr>
        <w:t xml:space="preserve"> of part (</w:t>
      </w:r>
      <w:r>
        <w:rPr>
          <w:rFonts w:ascii="Times New Roman" w:hAnsi="Times New Roman" w:cs="Times New Roman"/>
        </w:rPr>
        <w:t>d)</w:t>
      </w:r>
      <w:r w:rsidRPr="00193C43">
        <w:rPr>
          <w:rFonts w:ascii="Times New Roman" w:hAnsi="Times New Roman" w:cs="Times New Roman"/>
        </w:rPr>
        <w:t xml:space="preserve">. </w:t>
      </w:r>
      <w:r>
        <w:rPr>
          <w:rFonts w:ascii="Times New Roman" w:hAnsi="Times New Roman" w:cs="Times New Roman"/>
        </w:rPr>
        <w:t xml:space="preserve">[Minitab: Data &gt; Subset Worksheet.] </w:t>
      </w:r>
      <w:r w:rsidRPr="00193C43">
        <w:rPr>
          <w:rFonts w:ascii="Times New Roman" w:hAnsi="Times New Roman" w:cs="Times New Roman"/>
        </w:rPr>
        <w:t xml:space="preserve">Complete the table below with the </w:t>
      </w:r>
      <w:r>
        <w:rPr>
          <w:rFonts w:ascii="Times New Roman" w:hAnsi="Times New Roman" w:cs="Times New Roman"/>
        </w:rPr>
        <w:t xml:space="preserve">resulting </w:t>
      </w:r>
      <w:r w:rsidRPr="00193C43">
        <w:rPr>
          <w:rFonts w:ascii="Times New Roman" w:hAnsi="Times New Roman" w:cs="Times New Roman"/>
        </w:rPr>
        <w:t>values.</w:t>
      </w:r>
    </w:p>
    <w:p w:rsidR="005D11B2" w:rsidRDefault="005D11B2" w:rsidP="005D11B2">
      <w:pPr>
        <w:widowControl w:val="0"/>
        <w:tabs>
          <w:tab w:val="left" w:pos="360"/>
        </w:tabs>
        <w:autoSpaceDE w:val="0"/>
        <w:autoSpaceDN w:val="0"/>
        <w:adjustRightInd w:val="0"/>
        <w:ind w:left="360"/>
        <w:rPr>
          <w:rFonts w:ascii="Times New Roman" w:hAnsi="Times New Roman" w:cs="Times New Roman"/>
        </w:rPr>
      </w:pPr>
    </w:p>
    <w:tbl>
      <w:tblPr>
        <w:tblStyle w:val="TableGrid"/>
        <w:tblW w:w="0" w:type="auto"/>
        <w:jc w:val="center"/>
        <w:tblInd w:w="360" w:type="dxa"/>
        <w:tblLook w:val="04A0"/>
      </w:tblPr>
      <w:tblGrid>
        <w:gridCol w:w="1513"/>
        <w:gridCol w:w="2183"/>
        <w:gridCol w:w="2023"/>
        <w:gridCol w:w="1510"/>
      </w:tblGrid>
      <w:tr w:rsidR="005D11B2" w:rsidTr="00A05E79">
        <w:trPr>
          <w:jc w:val="center"/>
        </w:trPr>
        <w:tc>
          <w:tcPr>
            <w:tcW w:w="151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5D11B2" w:rsidRPr="001379D8" w:rsidRDefault="005D11B2" w:rsidP="00A05E79">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5D11B2" w:rsidRPr="001379D8" w:rsidRDefault="005D11B2" w:rsidP="00A05E79">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BA511F" w:rsidTr="00A05E79">
        <w:trPr>
          <w:jc w:val="center"/>
        </w:trPr>
        <w:tc>
          <w:tcPr>
            <w:tcW w:w="1513" w:type="dxa"/>
          </w:tcPr>
          <w:p w:rsidR="00BA511F" w:rsidRPr="001379D8" w:rsidRDefault="00BA511F" w:rsidP="00A05E79">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BA511F" w:rsidRDefault="00BA511F" w:rsidP="00BA511F">
            <w:pPr>
              <w:pStyle w:val="Answer"/>
            </w:pPr>
            <w:r w:rsidRPr="007C5316">
              <w:t xml:space="preserve">0.6711  </w:t>
            </w:r>
          </w:p>
        </w:tc>
        <w:tc>
          <w:tcPr>
            <w:tcW w:w="2023" w:type="dxa"/>
          </w:tcPr>
          <w:p w:rsidR="00BA511F" w:rsidRDefault="00BA511F" w:rsidP="00BA511F">
            <w:pPr>
              <w:pStyle w:val="Answer"/>
            </w:pPr>
            <w:r w:rsidRPr="007C5316">
              <w:t>0.0670</w:t>
            </w:r>
          </w:p>
        </w:tc>
        <w:tc>
          <w:tcPr>
            <w:tcW w:w="1510" w:type="dxa"/>
          </w:tcPr>
          <w:p w:rsidR="00BA511F" w:rsidRDefault="00BA511F" w:rsidP="00BA511F">
            <w:pPr>
              <w:pStyle w:val="Answer"/>
            </w:pPr>
            <w:r>
              <w:t>0.000</w:t>
            </w:r>
          </w:p>
        </w:tc>
      </w:tr>
      <w:tr w:rsidR="00BA511F" w:rsidTr="00A05E79">
        <w:trPr>
          <w:jc w:val="center"/>
        </w:trPr>
        <w:tc>
          <w:tcPr>
            <w:tcW w:w="1513" w:type="dxa"/>
          </w:tcPr>
          <w:p w:rsidR="00BA511F" w:rsidRPr="001379D8" w:rsidRDefault="00BA511F" w:rsidP="00A05E79">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BA511F" w:rsidRDefault="00BA511F" w:rsidP="00BA511F">
            <w:pPr>
              <w:pStyle w:val="Answer"/>
            </w:pPr>
            <w:r w:rsidRPr="00331E4D">
              <w:t xml:space="preserve">0.01393 </w:t>
            </w:r>
          </w:p>
        </w:tc>
        <w:tc>
          <w:tcPr>
            <w:tcW w:w="2023" w:type="dxa"/>
          </w:tcPr>
          <w:p w:rsidR="00BA511F" w:rsidRDefault="00BA511F" w:rsidP="00BA511F">
            <w:pPr>
              <w:pStyle w:val="Answer"/>
            </w:pPr>
            <w:r w:rsidRPr="00331E4D">
              <w:t>0.00412</w:t>
            </w:r>
          </w:p>
        </w:tc>
        <w:tc>
          <w:tcPr>
            <w:tcW w:w="1510" w:type="dxa"/>
          </w:tcPr>
          <w:p w:rsidR="00BA511F" w:rsidRDefault="00BA511F" w:rsidP="00BA511F">
            <w:pPr>
              <w:pStyle w:val="Answer"/>
            </w:pPr>
            <w:r>
              <w:t>0.001</w:t>
            </w:r>
          </w:p>
        </w:tc>
      </w:tr>
    </w:tbl>
    <w:p w:rsidR="005D11B2" w:rsidRDefault="005D11B2" w:rsidP="005D11B2">
      <w:pPr>
        <w:widowControl w:val="0"/>
        <w:tabs>
          <w:tab w:val="left" w:pos="360"/>
        </w:tabs>
        <w:autoSpaceDE w:val="0"/>
        <w:autoSpaceDN w:val="0"/>
        <w:adjustRightInd w:val="0"/>
        <w:rPr>
          <w:rFonts w:ascii="Times New Roman" w:hAnsi="Times New Roman" w:cs="Times New Roman"/>
        </w:rPr>
      </w:pPr>
    </w:p>
    <w:p w:rsidR="005D11B2" w:rsidRDefault="005D11B2" w:rsidP="005D11B2">
      <w:pPr>
        <w:pStyle w:val="ListParagraph"/>
        <w:widowControl w:val="0"/>
        <w:tabs>
          <w:tab w:val="left" w:pos="360"/>
        </w:tabs>
        <w:autoSpaceDE w:val="0"/>
        <w:autoSpaceDN w:val="0"/>
        <w:adjustRightInd w:val="0"/>
        <w:rPr>
          <w:rFonts w:ascii="Times New Roman" w:hAnsi="Times New Roman" w:cs="Times New Roman"/>
        </w:rPr>
      </w:pPr>
      <w:r w:rsidRPr="0016237E">
        <w:rPr>
          <w:rFonts w:ascii="Times New Roman" w:hAnsi="Times New Roman" w:cs="Times New Roman"/>
        </w:rPr>
        <w:t xml:space="preserve">Comment on the differences between the results in </w:t>
      </w:r>
      <w:r>
        <w:rPr>
          <w:rFonts w:ascii="Times New Roman" w:hAnsi="Times New Roman" w:cs="Times New Roman"/>
        </w:rPr>
        <w:t xml:space="preserve">this </w:t>
      </w:r>
      <w:r w:rsidRPr="0016237E">
        <w:rPr>
          <w:rFonts w:ascii="Times New Roman" w:hAnsi="Times New Roman" w:cs="Times New Roman"/>
        </w:rPr>
        <w:t xml:space="preserve">part and </w:t>
      </w:r>
      <w:r>
        <w:rPr>
          <w:rFonts w:ascii="Times New Roman" w:hAnsi="Times New Roman" w:cs="Times New Roman"/>
        </w:rPr>
        <w:t xml:space="preserve">part </w:t>
      </w:r>
      <w:r w:rsidRPr="0016237E">
        <w:rPr>
          <w:rFonts w:ascii="Times New Roman" w:hAnsi="Times New Roman" w:cs="Times New Roman"/>
        </w:rPr>
        <w:t>(</w:t>
      </w:r>
      <w:r>
        <w:rPr>
          <w:rFonts w:ascii="Times New Roman" w:hAnsi="Times New Roman" w:cs="Times New Roman"/>
        </w:rPr>
        <w:t>b</w:t>
      </w:r>
      <w:r w:rsidRPr="0016237E">
        <w:rPr>
          <w:rFonts w:ascii="Times New Roman" w:hAnsi="Times New Roman" w:cs="Times New Roman"/>
        </w:rPr>
        <w:t>). The main</w:t>
      </w:r>
      <w:r>
        <w:rPr>
          <w:rFonts w:ascii="Times New Roman" w:hAnsi="Times New Roman" w:cs="Times New Roman"/>
        </w:rPr>
        <w:t xml:space="preserve"> </w:t>
      </w:r>
      <w:r w:rsidRPr="0016237E">
        <w:rPr>
          <w:rFonts w:ascii="Times New Roman" w:hAnsi="Times New Roman" w:cs="Times New Roman"/>
        </w:rPr>
        <w:t>point here is that one or two points may influence matters so much that their presence or absence can change conclusions.</w:t>
      </w:r>
    </w:p>
    <w:p w:rsidR="00E154B0" w:rsidRDefault="00BA511F" w:rsidP="00E154B0">
      <w:pPr>
        <w:pStyle w:val="Answer"/>
      </w:pPr>
      <w:r>
        <w:t>We see the following differences:</w:t>
      </w:r>
    </w:p>
    <w:p w:rsidR="00BA511F" w:rsidRDefault="00BA511F" w:rsidP="00BA511F">
      <w:pPr>
        <w:pStyle w:val="Answer"/>
        <w:numPr>
          <w:ilvl w:val="0"/>
          <w:numId w:val="18"/>
        </w:numPr>
      </w:pPr>
      <w:r>
        <w:t>The coefficient values have changed for both X1 and X2</w:t>
      </w:r>
    </w:p>
    <w:p w:rsidR="00BA511F" w:rsidRDefault="00BA511F" w:rsidP="00BA511F">
      <w:pPr>
        <w:pStyle w:val="Answer"/>
        <w:numPr>
          <w:ilvl w:val="0"/>
          <w:numId w:val="18"/>
        </w:numPr>
      </w:pPr>
      <w:r>
        <w:t>Weight was not significant (at alpha=0.05) previously but is signifance after the deletion of row 32</w:t>
      </w:r>
    </w:p>
    <w:p w:rsidR="005D11B2" w:rsidRDefault="005D11B2" w:rsidP="005D11B2">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16237E">
        <w:rPr>
          <w:rFonts w:ascii="Times New Roman" w:hAnsi="Times New Roman" w:cs="Times New Roman"/>
        </w:rPr>
        <w:t>For the data and model of part (</w:t>
      </w:r>
      <w:r>
        <w:rPr>
          <w:rFonts w:ascii="Times New Roman" w:hAnsi="Times New Roman" w:cs="Times New Roman"/>
        </w:rPr>
        <w:t>e</w:t>
      </w:r>
      <w:r w:rsidRPr="0016237E">
        <w:rPr>
          <w:rFonts w:ascii="Times New Roman" w:hAnsi="Times New Roman" w:cs="Times New Roman"/>
        </w:rPr>
        <w:t>), create a plot of residuals versus fits. Discuss whether any difficulties with the model or the data are indicated.</w:t>
      </w:r>
    </w:p>
    <w:p w:rsidR="00BA511F" w:rsidRDefault="00BA511F" w:rsidP="00BA511F">
      <w:pPr>
        <w:pStyle w:val="Answer"/>
      </w:pPr>
      <w:r>
        <w:drawing>
          <wp:inline distT="0" distB="0" distL="0" distR="0">
            <wp:extent cx="4689428" cy="312628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4689428" cy="3126285"/>
                    </a:xfrm>
                    <a:prstGeom prst="rect">
                      <a:avLst/>
                    </a:prstGeom>
                    <a:noFill/>
                    <a:ln w="9525">
                      <a:noFill/>
                      <a:miter lim="800000"/>
                      <a:headEnd/>
                      <a:tailEnd/>
                    </a:ln>
                  </pic:spPr>
                </pic:pic>
              </a:graphicData>
            </a:graphic>
          </wp:inline>
        </w:drawing>
      </w:r>
    </w:p>
    <w:p w:rsidR="00BA511F" w:rsidRDefault="00BA511F" w:rsidP="00BA511F">
      <w:pPr>
        <w:pStyle w:val="Answer"/>
      </w:pPr>
      <w:r>
        <w:lastRenderedPageBreak/>
        <w:t>Following observations can be made:</w:t>
      </w:r>
    </w:p>
    <w:p w:rsidR="00BA511F" w:rsidRDefault="00C24C9F" w:rsidP="00C24C9F">
      <w:pPr>
        <w:pStyle w:val="Answer"/>
        <w:numPr>
          <w:ilvl w:val="0"/>
          <w:numId w:val="19"/>
        </w:numPr>
      </w:pPr>
      <w:r>
        <w:t>Some points still have high residual (at the extremes). However other than that the plot depicts good characteristics in as far as linearity and equal variance assumptions are concerned.</w:t>
      </w:r>
    </w:p>
    <w:p w:rsidR="00C24C9F" w:rsidRDefault="00C24C9F" w:rsidP="00C24C9F">
      <w:pPr>
        <w:pStyle w:val="Answer"/>
        <w:numPr>
          <w:ilvl w:val="0"/>
          <w:numId w:val="19"/>
        </w:numPr>
      </w:pPr>
      <w:r w:rsidRPr="00C24C9F">
        <w:t xml:space="preserve">Most of the points marked R </w:t>
      </w:r>
      <w:r>
        <w:t xml:space="preserve">in part c </w:t>
      </w:r>
      <w:r w:rsidRPr="00C24C9F">
        <w:t xml:space="preserve">(not X) can be traced </w:t>
      </w:r>
      <w:r>
        <w:t>in the above plot</w:t>
      </w:r>
      <w:r w:rsidRPr="00C24C9F">
        <w:t xml:space="preserve"> as being furthest in this plot</w:t>
      </w:r>
      <w:r>
        <w:t>. That is in line with our expecation of high residuals.</w:t>
      </w:r>
    </w:p>
    <w:p w:rsidR="00F1217D" w:rsidRDefault="005D11B2" w:rsidP="00375613">
      <w:pPr>
        <w:pStyle w:val="ListParagraph"/>
        <w:widowControl w:val="0"/>
        <w:numPr>
          <w:ilvl w:val="1"/>
          <w:numId w:val="6"/>
        </w:numPr>
        <w:tabs>
          <w:tab w:val="left" w:pos="360"/>
        </w:tabs>
        <w:autoSpaceDE w:val="0"/>
        <w:autoSpaceDN w:val="0"/>
        <w:adjustRightInd w:val="0"/>
        <w:ind w:left="714" w:hanging="357"/>
        <w:rPr>
          <w:rFonts w:ascii="Times New Roman" w:hAnsi="Times New Roman" w:cs="Times New Roman"/>
        </w:rPr>
      </w:pPr>
      <w:r w:rsidRPr="007F1ADE">
        <w:rPr>
          <w:rFonts w:ascii="Times New Roman" w:hAnsi="Times New Roman" w:cs="Times New Roman"/>
        </w:rPr>
        <w:t xml:space="preserve">Discuss whether you think any </w:t>
      </w:r>
      <w:r>
        <w:rPr>
          <w:rFonts w:ascii="Times New Roman" w:hAnsi="Times New Roman" w:cs="Times New Roman"/>
        </w:rPr>
        <w:t>further</w:t>
      </w:r>
      <w:r w:rsidRPr="007F1ADE">
        <w:rPr>
          <w:rFonts w:ascii="Times New Roman" w:hAnsi="Times New Roman" w:cs="Times New Roman"/>
        </w:rPr>
        <w:t xml:space="preserve"> data points should be deleted. Indicate which observations you would delete, if any</w:t>
      </w:r>
      <w:r>
        <w:rPr>
          <w:rFonts w:ascii="Times New Roman" w:hAnsi="Times New Roman" w:cs="Times New Roman"/>
        </w:rPr>
        <w:t>, or say why you don’t think any more points should be deleted. [Hint: repeat what you did before in part (e); if there are no observations that exceed the thresholds for DFFITS or Cook’s distance then it’s unlikely any further data points should be deleted, but to be sure you can delete the observation with the largest Cook’s distance and see what effect this has on the values in part (e).]</w:t>
      </w:r>
    </w:p>
    <w:p w:rsidR="00C24C9F" w:rsidRDefault="00C24C9F" w:rsidP="00C24C9F">
      <w:pPr>
        <w:pStyle w:val="Answer"/>
      </w:pPr>
    </w:p>
    <w:p w:rsidR="00C24C9F" w:rsidRDefault="00C24C9F" w:rsidP="00C24C9F">
      <w:pPr>
        <w:pStyle w:val="Answer"/>
      </w:pPr>
      <w:r>
        <w:t>DFITS threshold = 2 * sqrt((3+1)/(96-3-1)) = 0.417</w:t>
      </w:r>
    </w:p>
    <w:p w:rsidR="00C24C9F" w:rsidRDefault="00C24C9F" w:rsidP="00C24C9F">
      <w:pPr>
        <w:pStyle w:val="Answer"/>
      </w:pPr>
      <w:r>
        <w:t>Unusually large values for absolute DFITS &gt; 0.417</w:t>
      </w:r>
    </w:p>
    <w:tbl>
      <w:tblPr>
        <w:tblStyle w:val="TableGrid"/>
        <w:tblW w:w="0" w:type="auto"/>
        <w:tblLook w:val="04A0"/>
      </w:tblPr>
      <w:tblGrid>
        <w:gridCol w:w="960"/>
        <w:gridCol w:w="1051"/>
      </w:tblGrid>
      <w:tr w:rsidR="00C24C9F" w:rsidRPr="00C24C9F" w:rsidTr="00C24C9F">
        <w:trPr>
          <w:trHeight w:val="255"/>
        </w:trPr>
        <w:tc>
          <w:tcPr>
            <w:tcW w:w="960" w:type="dxa"/>
            <w:noWrap/>
            <w:hideMark/>
          </w:tcPr>
          <w:p w:rsidR="00C24C9F" w:rsidRPr="00AD1E91" w:rsidRDefault="00C24C9F" w:rsidP="006055C2">
            <w:pPr>
              <w:pStyle w:val="Answer"/>
            </w:pPr>
            <w:r w:rsidRPr="00AD1E91">
              <w:t>ID_1</w:t>
            </w:r>
          </w:p>
        </w:tc>
        <w:tc>
          <w:tcPr>
            <w:tcW w:w="1051" w:type="dxa"/>
            <w:noWrap/>
            <w:hideMark/>
          </w:tcPr>
          <w:p w:rsidR="00C24C9F" w:rsidRPr="00AD1E91" w:rsidRDefault="00C24C9F" w:rsidP="006055C2">
            <w:pPr>
              <w:pStyle w:val="Answer"/>
            </w:pPr>
            <w:r w:rsidRPr="00AD1E91">
              <w:t>DFIT1</w:t>
            </w:r>
          </w:p>
        </w:tc>
      </w:tr>
      <w:tr w:rsidR="00C24C9F" w:rsidRPr="00C24C9F" w:rsidTr="00C24C9F">
        <w:trPr>
          <w:trHeight w:val="255"/>
        </w:trPr>
        <w:tc>
          <w:tcPr>
            <w:tcW w:w="960" w:type="dxa"/>
            <w:noWrap/>
            <w:hideMark/>
          </w:tcPr>
          <w:p w:rsidR="00C24C9F" w:rsidRPr="00C24C9F" w:rsidRDefault="00C24C9F" w:rsidP="00C24C9F">
            <w:pPr>
              <w:pStyle w:val="Answer"/>
            </w:pPr>
            <w:r w:rsidRPr="00C24C9F">
              <w:t>97</w:t>
            </w:r>
          </w:p>
        </w:tc>
        <w:tc>
          <w:tcPr>
            <w:tcW w:w="1051" w:type="dxa"/>
            <w:noWrap/>
            <w:hideMark/>
          </w:tcPr>
          <w:p w:rsidR="00C24C9F" w:rsidRPr="00C24C9F" w:rsidRDefault="00C24C9F" w:rsidP="00C24C9F">
            <w:pPr>
              <w:pStyle w:val="Answer"/>
            </w:pPr>
            <w:r w:rsidRPr="00C24C9F">
              <w:t>0.455408</w:t>
            </w:r>
          </w:p>
        </w:tc>
      </w:tr>
      <w:tr w:rsidR="00C24C9F" w:rsidRPr="00C24C9F" w:rsidTr="00C24C9F">
        <w:trPr>
          <w:trHeight w:val="255"/>
        </w:trPr>
        <w:tc>
          <w:tcPr>
            <w:tcW w:w="960" w:type="dxa"/>
            <w:noWrap/>
            <w:hideMark/>
          </w:tcPr>
          <w:p w:rsidR="00C24C9F" w:rsidRPr="00C24C9F" w:rsidRDefault="00C24C9F" w:rsidP="00C24C9F">
            <w:pPr>
              <w:pStyle w:val="Answer"/>
            </w:pPr>
            <w:r w:rsidRPr="00C24C9F">
              <w:t>96</w:t>
            </w:r>
          </w:p>
        </w:tc>
        <w:tc>
          <w:tcPr>
            <w:tcW w:w="1051" w:type="dxa"/>
            <w:noWrap/>
            <w:hideMark/>
          </w:tcPr>
          <w:p w:rsidR="00C24C9F" w:rsidRPr="00C24C9F" w:rsidRDefault="00C24C9F" w:rsidP="00C24C9F">
            <w:pPr>
              <w:pStyle w:val="Answer"/>
            </w:pPr>
            <w:r w:rsidRPr="00C24C9F">
              <w:t>0.464041</w:t>
            </w:r>
          </w:p>
        </w:tc>
      </w:tr>
      <w:tr w:rsidR="00C24C9F" w:rsidRPr="00C24C9F" w:rsidTr="00C24C9F">
        <w:trPr>
          <w:trHeight w:val="255"/>
        </w:trPr>
        <w:tc>
          <w:tcPr>
            <w:tcW w:w="960" w:type="dxa"/>
            <w:noWrap/>
            <w:hideMark/>
          </w:tcPr>
          <w:p w:rsidR="00C24C9F" w:rsidRPr="00C24C9F" w:rsidRDefault="00C24C9F" w:rsidP="00C24C9F">
            <w:pPr>
              <w:pStyle w:val="Answer"/>
            </w:pPr>
            <w:r w:rsidRPr="00C24C9F">
              <w:t>95</w:t>
            </w:r>
          </w:p>
        </w:tc>
        <w:tc>
          <w:tcPr>
            <w:tcW w:w="1051" w:type="dxa"/>
            <w:noWrap/>
            <w:hideMark/>
          </w:tcPr>
          <w:p w:rsidR="00C24C9F" w:rsidRPr="00C24C9F" w:rsidRDefault="00C24C9F" w:rsidP="00C24C9F">
            <w:pPr>
              <w:pStyle w:val="Answer"/>
            </w:pPr>
            <w:r w:rsidRPr="00C24C9F">
              <w:t>0.486745</w:t>
            </w:r>
          </w:p>
        </w:tc>
      </w:tr>
      <w:tr w:rsidR="00C24C9F" w:rsidRPr="00C24C9F" w:rsidTr="00C24C9F">
        <w:trPr>
          <w:trHeight w:val="255"/>
        </w:trPr>
        <w:tc>
          <w:tcPr>
            <w:tcW w:w="960" w:type="dxa"/>
            <w:noWrap/>
            <w:hideMark/>
          </w:tcPr>
          <w:p w:rsidR="00C24C9F" w:rsidRPr="00C24C9F" w:rsidRDefault="00C24C9F" w:rsidP="00C24C9F">
            <w:pPr>
              <w:pStyle w:val="Answer"/>
            </w:pPr>
            <w:r w:rsidRPr="00C24C9F">
              <w:t>69</w:t>
            </w:r>
          </w:p>
        </w:tc>
        <w:tc>
          <w:tcPr>
            <w:tcW w:w="1051" w:type="dxa"/>
            <w:noWrap/>
            <w:hideMark/>
          </w:tcPr>
          <w:p w:rsidR="00C24C9F" w:rsidRPr="00C24C9F" w:rsidRDefault="00C24C9F" w:rsidP="00C24C9F">
            <w:pPr>
              <w:pStyle w:val="Answer"/>
            </w:pPr>
            <w:r w:rsidRPr="00C24C9F">
              <w:t>0.540437</w:t>
            </w:r>
          </w:p>
        </w:tc>
      </w:tr>
    </w:tbl>
    <w:p w:rsidR="00C24C9F" w:rsidRDefault="00C24C9F" w:rsidP="00C24C9F">
      <w:pPr>
        <w:pStyle w:val="Answer"/>
      </w:pPr>
    </w:p>
    <w:p w:rsidR="00C24C9F" w:rsidRDefault="00C24C9F" w:rsidP="00C24C9F">
      <w:pPr>
        <w:pStyle w:val="Answer"/>
      </w:pPr>
      <w:r>
        <w:t>Unusually large values for Cook’s Di values &gt; 1 :  None</w:t>
      </w:r>
    </w:p>
    <w:p w:rsidR="00C24C9F" w:rsidRDefault="00C24C9F" w:rsidP="00C24C9F">
      <w:pPr>
        <w:pStyle w:val="Answer"/>
      </w:pPr>
      <w:r>
        <w:t>Unusually large values for both : None</w:t>
      </w:r>
    </w:p>
    <w:p w:rsidR="00C24C9F" w:rsidRDefault="00200818" w:rsidP="00C24C9F">
      <w:pPr>
        <w:pStyle w:val="Answer"/>
      </w:pPr>
      <w:r>
        <w:t>Row with the largest Cook’s distance:</w:t>
      </w:r>
    </w:p>
    <w:tbl>
      <w:tblPr>
        <w:tblStyle w:val="TableGrid"/>
        <w:tblW w:w="0" w:type="auto"/>
        <w:tblLook w:val="04A0"/>
      </w:tblPr>
      <w:tblGrid>
        <w:gridCol w:w="639"/>
        <w:gridCol w:w="1384"/>
      </w:tblGrid>
      <w:tr w:rsidR="00200818" w:rsidRPr="00C24C9F" w:rsidTr="00200818">
        <w:trPr>
          <w:trHeight w:val="255"/>
        </w:trPr>
        <w:tc>
          <w:tcPr>
            <w:tcW w:w="500" w:type="dxa"/>
            <w:noWrap/>
            <w:hideMark/>
          </w:tcPr>
          <w:p w:rsidR="00200818" w:rsidRPr="00AD1E91" w:rsidRDefault="00200818" w:rsidP="006055C2">
            <w:pPr>
              <w:pStyle w:val="Answer"/>
            </w:pPr>
            <w:r w:rsidRPr="00AD1E91">
              <w:t>ID_1</w:t>
            </w:r>
          </w:p>
        </w:tc>
        <w:tc>
          <w:tcPr>
            <w:tcW w:w="1384" w:type="dxa"/>
            <w:noWrap/>
            <w:hideMark/>
          </w:tcPr>
          <w:p w:rsidR="00200818" w:rsidRPr="00AD1E91" w:rsidRDefault="00200818" w:rsidP="006055C2">
            <w:pPr>
              <w:pStyle w:val="Answer"/>
            </w:pPr>
            <w:r>
              <w:t>Cook’s Di</w:t>
            </w:r>
          </w:p>
        </w:tc>
      </w:tr>
      <w:tr w:rsidR="00200818" w:rsidRPr="00200818" w:rsidTr="00200818">
        <w:trPr>
          <w:trHeight w:val="255"/>
        </w:trPr>
        <w:tc>
          <w:tcPr>
            <w:tcW w:w="500" w:type="dxa"/>
            <w:noWrap/>
            <w:hideMark/>
          </w:tcPr>
          <w:p w:rsidR="00200818" w:rsidRPr="00200818" w:rsidRDefault="00200818" w:rsidP="00200818">
            <w:pPr>
              <w:pStyle w:val="Answer"/>
            </w:pPr>
            <w:r w:rsidRPr="00200818">
              <w:t>69</w:t>
            </w:r>
          </w:p>
        </w:tc>
        <w:tc>
          <w:tcPr>
            <w:tcW w:w="1384" w:type="dxa"/>
            <w:noWrap/>
            <w:hideMark/>
          </w:tcPr>
          <w:p w:rsidR="00200818" w:rsidRPr="00200818" w:rsidRDefault="00200818" w:rsidP="00200818">
            <w:pPr>
              <w:pStyle w:val="Answer"/>
            </w:pPr>
            <w:r w:rsidRPr="00200818">
              <w:t>0.095</w:t>
            </w:r>
            <w:r>
              <w:t>8</w:t>
            </w:r>
          </w:p>
        </w:tc>
      </w:tr>
    </w:tbl>
    <w:p w:rsidR="00200818" w:rsidRDefault="00200818" w:rsidP="00C24C9F">
      <w:pPr>
        <w:pStyle w:val="Answer"/>
      </w:pPr>
    </w:p>
    <w:p w:rsidR="00200818" w:rsidRDefault="00200818" w:rsidP="00C24C9F">
      <w:pPr>
        <w:pStyle w:val="Answer"/>
      </w:pPr>
      <w:r>
        <w:t>While the Cook’s Di is not &gt; 1, we will try to perform regression by deleting this row:</w:t>
      </w:r>
    </w:p>
    <w:tbl>
      <w:tblPr>
        <w:tblStyle w:val="TableGrid"/>
        <w:tblW w:w="0" w:type="auto"/>
        <w:jc w:val="center"/>
        <w:tblInd w:w="360" w:type="dxa"/>
        <w:tblLook w:val="04A0"/>
      </w:tblPr>
      <w:tblGrid>
        <w:gridCol w:w="1513"/>
        <w:gridCol w:w="2183"/>
        <w:gridCol w:w="2023"/>
        <w:gridCol w:w="1510"/>
      </w:tblGrid>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Predictor</w:t>
            </w:r>
          </w:p>
        </w:tc>
        <w:tc>
          <w:tcPr>
            <w:tcW w:w="218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Coefficient Value</w:t>
            </w:r>
          </w:p>
        </w:tc>
        <w:tc>
          <w:tcPr>
            <w:tcW w:w="2023" w:type="dxa"/>
          </w:tcPr>
          <w:p w:rsidR="00200818" w:rsidRPr="001379D8" w:rsidRDefault="00200818" w:rsidP="006055C2">
            <w:pPr>
              <w:widowControl w:val="0"/>
              <w:tabs>
                <w:tab w:val="left" w:pos="360"/>
              </w:tabs>
              <w:autoSpaceDE w:val="0"/>
              <w:autoSpaceDN w:val="0"/>
              <w:adjustRightInd w:val="0"/>
              <w:rPr>
                <w:rFonts w:ascii="Times New Roman" w:hAnsi="Times New Roman" w:cs="Times New Roman"/>
                <w:b/>
              </w:rPr>
            </w:pPr>
            <w:r w:rsidRPr="001379D8">
              <w:rPr>
                <w:rFonts w:ascii="Times New Roman" w:hAnsi="Times New Roman" w:cs="Times New Roman"/>
                <w:b/>
              </w:rPr>
              <w:t>Standard Error</w:t>
            </w:r>
          </w:p>
        </w:tc>
        <w:tc>
          <w:tcPr>
            <w:tcW w:w="1510" w:type="dxa"/>
          </w:tcPr>
          <w:p w:rsidR="00200818" w:rsidRPr="001379D8" w:rsidRDefault="00200818" w:rsidP="006055C2">
            <w:pPr>
              <w:widowControl w:val="0"/>
              <w:tabs>
                <w:tab w:val="left" w:pos="360"/>
              </w:tabs>
              <w:autoSpaceDE w:val="0"/>
              <w:autoSpaceDN w:val="0"/>
              <w:adjustRightInd w:val="0"/>
              <w:ind w:left="360"/>
              <w:rPr>
                <w:rFonts w:ascii="Times New Roman" w:hAnsi="Times New Roman" w:cs="Times New Roman"/>
                <w:b/>
              </w:rPr>
            </w:pPr>
            <w:r w:rsidRPr="001379D8">
              <w:rPr>
                <w:rFonts w:ascii="Times New Roman" w:hAnsi="Times New Roman" w:cs="Times New Roman"/>
                <w:b/>
                <w:i/>
              </w:rPr>
              <w:t>p</w:t>
            </w:r>
            <w:r w:rsidRPr="001379D8">
              <w:rPr>
                <w:rFonts w:ascii="Times New Roman" w:hAnsi="Times New Roman" w:cs="Times New Roman"/>
                <w:b/>
              </w:rPr>
              <w:t>-value</w:t>
            </w:r>
          </w:p>
        </w:tc>
      </w:tr>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Courier New" w:hAnsi="Courier New" w:cs="Courier New"/>
              </w:rPr>
            </w:pPr>
            <w:proofErr w:type="spellStart"/>
            <w:r>
              <w:rPr>
                <w:rFonts w:ascii="Courier New" w:hAnsi="Courier New" w:cs="Courier New"/>
              </w:rPr>
              <w:t>lnC</w:t>
            </w:r>
            <w:r w:rsidRPr="001379D8">
              <w:rPr>
                <w:rFonts w:ascii="Courier New" w:hAnsi="Courier New" w:cs="Courier New"/>
              </w:rPr>
              <w:t>anVol</w:t>
            </w:r>
            <w:proofErr w:type="spellEnd"/>
          </w:p>
        </w:tc>
        <w:tc>
          <w:tcPr>
            <w:tcW w:w="2183" w:type="dxa"/>
          </w:tcPr>
          <w:p w:rsidR="00200818" w:rsidRDefault="00200818" w:rsidP="006055C2">
            <w:pPr>
              <w:pStyle w:val="Answer"/>
            </w:pPr>
            <w:r w:rsidRPr="00200818">
              <w:t xml:space="preserve">0.6947   </w:t>
            </w:r>
            <w:r>
              <w:t>(</w:t>
            </w:r>
            <w:r w:rsidRPr="007C5316">
              <w:t>0.6711</w:t>
            </w:r>
            <w:r>
              <w:t>)</w:t>
            </w:r>
          </w:p>
        </w:tc>
        <w:tc>
          <w:tcPr>
            <w:tcW w:w="2023" w:type="dxa"/>
          </w:tcPr>
          <w:p w:rsidR="00200818" w:rsidRDefault="00200818" w:rsidP="006055C2">
            <w:pPr>
              <w:pStyle w:val="Answer"/>
            </w:pPr>
            <w:r>
              <w:t>0.0681   (</w:t>
            </w:r>
            <w:r w:rsidRPr="007C5316">
              <w:t>0.0670</w:t>
            </w:r>
            <w:r>
              <w:t>)</w:t>
            </w:r>
          </w:p>
        </w:tc>
        <w:tc>
          <w:tcPr>
            <w:tcW w:w="1510" w:type="dxa"/>
          </w:tcPr>
          <w:p w:rsidR="00200818" w:rsidRDefault="00200818" w:rsidP="006055C2">
            <w:pPr>
              <w:pStyle w:val="Answer"/>
            </w:pPr>
            <w:r>
              <w:t>0.000 (</w:t>
            </w:r>
            <w:r>
              <w:t>0.000</w:t>
            </w:r>
            <w:r>
              <w:t>)</w:t>
            </w:r>
          </w:p>
        </w:tc>
      </w:tr>
      <w:tr w:rsidR="00200818" w:rsidTr="006055C2">
        <w:trPr>
          <w:jc w:val="center"/>
        </w:trPr>
        <w:tc>
          <w:tcPr>
            <w:tcW w:w="1513" w:type="dxa"/>
          </w:tcPr>
          <w:p w:rsidR="00200818" w:rsidRPr="001379D8" w:rsidRDefault="00200818" w:rsidP="006055C2">
            <w:pPr>
              <w:widowControl w:val="0"/>
              <w:tabs>
                <w:tab w:val="left" w:pos="360"/>
              </w:tabs>
              <w:autoSpaceDE w:val="0"/>
              <w:autoSpaceDN w:val="0"/>
              <w:adjustRightInd w:val="0"/>
              <w:rPr>
                <w:rFonts w:ascii="Courier New" w:hAnsi="Courier New" w:cs="Courier New"/>
              </w:rPr>
            </w:pPr>
            <w:r>
              <w:rPr>
                <w:rFonts w:ascii="Courier New" w:hAnsi="Courier New" w:cs="Courier New"/>
              </w:rPr>
              <w:t>Weight</w:t>
            </w:r>
          </w:p>
        </w:tc>
        <w:tc>
          <w:tcPr>
            <w:tcW w:w="2183" w:type="dxa"/>
          </w:tcPr>
          <w:p w:rsidR="00200818" w:rsidRDefault="00200818" w:rsidP="006055C2">
            <w:pPr>
              <w:pStyle w:val="Answer"/>
            </w:pPr>
            <w:r w:rsidRPr="00200818">
              <w:t xml:space="preserve">0.01213  </w:t>
            </w:r>
            <w:r>
              <w:t>(0.01393)</w:t>
            </w:r>
          </w:p>
        </w:tc>
        <w:tc>
          <w:tcPr>
            <w:tcW w:w="2023" w:type="dxa"/>
          </w:tcPr>
          <w:p w:rsidR="00200818" w:rsidRDefault="00200818" w:rsidP="006055C2">
            <w:pPr>
              <w:pStyle w:val="Answer"/>
            </w:pPr>
            <w:r>
              <w:t>0.00424    (</w:t>
            </w:r>
            <w:r w:rsidRPr="00331E4D">
              <w:t>0.00412</w:t>
            </w:r>
            <w:r>
              <w:t>)</w:t>
            </w:r>
          </w:p>
        </w:tc>
        <w:tc>
          <w:tcPr>
            <w:tcW w:w="1510" w:type="dxa"/>
          </w:tcPr>
          <w:p w:rsidR="00200818" w:rsidRDefault="00200818" w:rsidP="006055C2">
            <w:pPr>
              <w:pStyle w:val="Answer"/>
            </w:pPr>
            <w:r>
              <w:t>0.005 (</w:t>
            </w:r>
            <w:r>
              <w:t>0.001</w:t>
            </w:r>
            <w:r>
              <w:t>)</w:t>
            </w:r>
          </w:p>
        </w:tc>
      </w:tr>
    </w:tbl>
    <w:p w:rsidR="00200818" w:rsidRDefault="00200818" w:rsidP="00C24C9F">
      <w:pPr>
        <w:pStyle w:val="Answer"/>
      </w:pPr>
      <w:r>
        <w:tab/>
      </w:r>
      <w:r>
        <w:tab/>
        <w:t>Older values from part e in brackets.</w:t>
      </w:r>
    </w:p>
    <w:p w:rsidR="00200818" w:rsidRDefault="00200818" w:rsidP="00C24C9F">
      <w:pPr>
        <w:pStyle w:val="Answer"/>
      </w:pPr>
      <w:r>
        <w:lastRenderedPageBreak/>
        <w:t>We can see from the regression that the values have not deviated from the part e significantly. Therefore there is no point in deleting any more rows. The residual vs fits plot hasn’t changed as illustrated below:</w:t>
      </w:r>
    </w:p>
    <w:p w:rsidR="00200818" w:rsidRPr="00375613" w:rsidRDefault="00200818" w:rsidP="00C24C9F">
      <w:pPr>
        <w:pStyle w:val="Answer"/>
      </w:pPr>
      <w:r>
        <w:drawing>
          <wp:inline distT="0" distB="0" distL="0" distR="0">
            <wp:extent cx="3931977" cy="26213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931977" cy="2621318"/>
                    </a:xfrm>
                    <a:prstGeom prst="rect">
                      <a:avLst/>
                    </a:prstGeom>
                    <a:noFill/>
                    <a:ln w="9525">
                      <a:noFill/>
                      <a:miter lim="800000"/>
                      <a:headEnd/>
                      <a:tailEnd/>
                    </a:ln>
                  </pic:spPr>
                </pic:pic>
              </a:graphicData>
            </a:graphic>
          </wp:inline>
        </w:drawing>
      </w:r>
    </w:p>
    <w:sectPr w:rsidR="00200818" w:rsidRPr="00375613" w:rsidSect="00176AAB">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F20" w:rsidRDefault="006A1F20" w:rsidP="00731178">
      <w:r>
        <w:separator/>
      </w:r>
    </w:p>
  </w:endnote>
  <w:endnote w:type="continuationSeparator" w:id="0">
    <w:p w:rsidR="006A1F20" w:rsidRDefault="006A1F20" w:rsidP="00731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B1" w:rsidRDefault="00073B08" w:rsidP="00B0362B">
    <w:pPr>
      <w:pStyle w:val="Footer"/>
      <w:framePr w:wrap="around" w:vAnchor="text" w:hAnchor="margin" w:xAlign="center" w:y="1"/>
      <w:rPr>
        <w:rStyle w:val="PageNumber"/>
      </w:rPr>
    </w:pPr>
    <w:r>
      <w:rPr>
        <w:rStyle w:val="PageNumber"/>
      </w:rPr>
      <w:fldChar w:fldCharType="begin"/>
    </w:r>
    <w:r w:rsidR="00994DB1">
      <w:rPr>
        <w:rStyle w:val="PageNumber"/>
      </w:rPr>
      <w:instrText xml:space="preserve">PAGE  </w:instrText>
    </w:r>
    <w:r>
      <w:rPr>
        <w:rStyle w:val="PageNumber"/>
      </w:rPr>
      <w:fldChar w:fldCharType="end"/>
    </w:r>
  </w:p>
  <w:p w:rsidR="00994DB1" w:rsidRDefault="00994D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B1" w:rsidRDefault="00073B08" w:rsidP="00B0362B">
    <w:pPr>
      <w:pStyle w:val="Footer"/>
      <w:framePr w:wrap="around" w:vAnchor="text" w:hAnchor="margin" w:xAlign="center" w:y="1"/>
      <w:rPr>
        <w:rStyle w:val="PageNumber"/>
      </w:rPr>
    </w:pPr>
    <w:r>
      <w:rPr>
        <w:rStyle w:val="PageNumber"/>
      </w:rPr>
      <w:fldChar w:fldCharType="begin"/>
    </w:r>
    <w:r w:rsidR="00994DB1">
      <w:rPr>
        <w:rStyle w:val="PageNumber"/>
      </w:rPr>
      <w:instrText xml:space="preserve">PAGE  </w:instrText>
    </w:r>
    <w:r>
      <w:rPr>
        <w:rStyle w:val="PageNumber"/>
      </w:rPr>
      <w:fldChar w:fldCharType="separate"/>
    </w:r>
    <w:r w:rsidR="00200818">
      <w:rPr>
        <w:rStyle w:val="PageNumber"/>
        <w:noProof/>
      </w:rPr>
      <w:t>1</w:t>
    </w:r>
    <w:r>
      <w:rPr>
        <w:rStyle w:val="PageNumber"/>
      </w:rPr>
      <w:fldChar w:fldCharType="end"/>
    </w:r>
  </w:p>
  <w:p w:rsidR="00994DB1" w:rsidRDefault="00994D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F20" w:rsidRDefault="006A1F20" w:rsidP="00731178">
      <w:r>
        <w:separator/>
      </w:r>
    </w:p>
  </w:footnote>
  <w:footnote w:type="continuationSeparator" w:id="0">
    <w:p w:rsidR="006A1F20" w:rsidRDefault="006A1F20" w:rsidP="007311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5989"/>
    <w:multiLevelType w:val="hybridMultilevel"/>
    <w:tmpl w:val="784A2FB0"/>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5646AED"/>
    <w:multiLevelType w:val="hybridMultilevel"/>
    <w:tmpl w:val="1908867E"/>
    <w:lvl w:ilvl="0" w:tplc="2F309C20">
      <w:start w:val="1"/>
      <w:numFmt w:val="lowerLetter"/>
      <w:pStyle w:val="scsubheading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B26A08"/>
    <w:multiLevelType w:val="hybridMultilevel"/>
    <w:tmpl w:val="00F61B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5C7034"/>
    <w:multiLevelType w:val="hybridMultilevel"/>
    <w:tmpl w:val="A72EF9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5857FD"/>
    <w:multiLevelType w:val="hybridMultilevel"/>
    <w:tmpl w:val="1DAA5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A2655"/>
    <w:multiLevelType w:val="hybridMultilevel"/>
    <w:tmpl w:val="39A856BC"/>
    <w:lvl w:ilvl="0" w:tplc="A140B236">
      <w:start w:val="1"/>
      <w:numFmt w:val="decimal"/>
      <w:pStyle w:val="screferences"/>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6">
    <w:nsid w:val="23942070"/>
    <w:multiLevelType w:val="hybridMultilevel"/>
    <w:tmpl w:val="32A40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C7F0B"/>
    <w:multiLevelType w:val="hybridMultilevel"/>
    <w:tmpl w:val="2A6A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C51BF"/>
    <w:multiLevelType w:val="hybridMultilevel"/>
    <w:tmpl w:val="0D3ABC04"/>
    <w:lvl w:ilvl="0" w:tplc="5F0E0D6A">
      <w:start w:val="1"/>
      <w:numFmt w:val="decimal"/>
      <w:pStyle w:val="scsubheading2"/>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433459"/>
    <w:multiLevelType w:val="hybridMultilevel"/>
    <w:tmpl w:val="F1109780"/>
    <w:lvl w:ilvl="0" w:tplc="DCEC016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D7060"/>
    <w:multiLevelType w:val="hybridMultilevel"/>
    <w:tmpl w:val="018E1510"/>
    <w:lvl w:ilvl="0" w:tplc="6862DD7E">
      <w:start w:val="1"/>
      <w:numFmt w:val="upperLetter"/>
      <w:pStyle w:val="scsubheading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770B97"/>
    <w:multiLevelType w:val="hybridMultilevel"/>
    <w:tmpl w:val="A04AAFC2"/>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E7760C"/>
    <w:multiLevelType w:val="hybridMultilevel"/>
    <w:tmpl w:val="C11490F4"/>
    <w:lvl w:ilvl="0" w:tplc="DCEC0164">
      <w:start w:val="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0D6289"/>
    <w:multiLevelType w:val="hybridMultilevel"/>
    <w:tmpl w:val="72B8580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85495"/>
    <w:multiLevelType w:val="hybridMultilevel"/>
    <w:tmpl w:val="5F22EF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5297CA8"/>
    <w:multiLevelType w:val="hybridMultilevel"/>
    <w:tmpl w:val="F2F40FF2"/>
    <w:lvl w:ilvl="0" w:tplc="DCEC0164">
      <w:start w:val="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C5CA5"/>
    <w:multiLevelType w:val="hybridMultilevel"/>
    <w:tmpl w:val="CFA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A1B01"/>
    <w:multiLevelType w:val="hybridMultilevel"/>
    <w:tmpl w:val="627E0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767C26"/>
    <w:multiLevelType w:val="hybridMultilevel"/>
    <w:tmpl w:val="1F4CF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8"/>
  </w:num>
  <w:num w:numId="4">
    <w:abstractNumId w:val="1"/>
  </w:num>
  <w:num w:numId="5">
    <w:abstractNumId w:val="7"/>
  </w:num>
  <w:num w:numId="6">
    <w:abstractNumId w:val="13"/>
  </w:num>
  <w:num w:numId="7">
    <w:abstractNumId w:val="17"/>
  </w:num>
  <w:num w:numId="8">
    <w:abstractNumId w:val="18"/>
  </w:num>
  <w:num w:numId="9">
    <w:abstractNumId w:val="3"/>
  </w:num>
  <w:num w:numId="10">
    <w:abstractNumId w:val="1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1"/>
  </w:num>
  <w:num w:numId="15">
    <w:abstractNumId w:val="2"/>
  </w:num>
  <w:num w:numId="16">
    <w:abstractNumId w:val="6"/>
  </w:num>
  <w:num w:numId="17">
    <w:abstractNumId w:val="12"/>
  </w:num>
  <w:num w:numId="18">
    <w:abstractNumId w:val="15"/>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015B36"/>
    <w:rsid w:val="000004EA"/>
    <w:rsid w:val="000064ED"/>
    <w:rsid w:val="0000650A"/>
    <w:rsid w:val="00015391"/>
    <w:rsid w:val="00015B36"/>
    <w:rsid w:val="0001781D"/>
    <w:rsid w:val="00025276"/>
    <w:rsid w:val="000408C4"/>
    <w:rsid w:val="00040910"/>
    <w:rsid w:val="00041F9B"/>
    <w:rsid w:val="00042077"/>
    <w:rsid w:val="0006169E"/>
    <w:rsid w:val="0007058F"/>
    <w:rsid w:val="00073B08"/>
    <w:rsid w:val="00074761"/>
    <w:rsid w:val="000801C1"/>
    <w:rsid w:val="00081F1E"/>
    <w:rsid w:val="000912D8"/>
    <w:rsid w:val="00091D79"/>
    <w:rsid w:val="000A0A8E"/>
    <w:rsid w:val="000C1C04"/>
    <w:rsid w:val="000C78A7"/>
    <w:rsid w:val="000D06F3"/>
    <w:rsid w:val="000D101D"/>
    <w:rsid w:val="000E60B9"/>
    <w:rsid w:val="00106295"/>
    <w:rsid w:val="00106F70"/>
    <w:rsid w:val="001073BA"/>
    <w:rsid w:val="001152E9"/>
    <w:rsid w:val="00117FB8"/>
    <w:rsid w:val="0012275B"/>
    <w:rsid w:val="001379D8"/>
    <w:rsid w:val="00157DEC"/>
    <w:rsid w:val="0016237E"/>
    <w:rsid w:val="00163C59"/>
    <w:rsid w:val="00174583"/>
    <w:rsid w:val="00176AAB"/>
    <w:rsid w:val="00193C43"/>
    <w:rsid w:val="001B070F"/>
    <w:rsid w:val="001C557B"/>
    <w:rsid w:val="001D0DA8"/>
    <w:rsid w:val="001D52B7"/>
    <w:rsid w:val="00200818"/>
    <w:rsid w:val="002010BE"/>
    <w:rsid w:val="00203530"/>
    <w:rsid w:val="002039FA"/>
    <w:rsid w:val="00224B24"/>
    <w:rsid w:val="00225E20"/>
    <w:rsid w:val="00230D28"/>
    <w:rsid w:val="00241758"/>
    <w:rsid w:val="002462E4"/>
    <w:rsid w:val="00251AB5"/>
    <w:rsid w:val="00253E19"/>
    <w:rsid w:val="00265AF3"/>
    <w:rsid w:val="0028206B"/>
    <w:rsid w:val="00294801"/>
    <w:rsid w:val="002B27C3"/>
    <w:rsid w:val="002B3E8D"/>
    <w:rsid w:val="002D54C8"/>
    <w:rsid w:val="002D6FE8"/>
    <w:rsid w:val="002F4F46"/>
    <w:rsid w:val="002F6DD8"/>
    <w:rsid w:val="002F7D4E"/>
    <w:rsid w:val="00312E8D"/>
    <w:rsid w:val="00321FEB"/>
    <w:rsid w:val="00323F37"/>
    <w:rsid w:val="00331941"/>
    <w:rsid w:val="00333851"/>
    <w:rsid w:val="00341F9B"/>
    <w:rsid w:val="00351ACF"/>
    <w:rsid w:val="00367835"/>
    <w:rsid w:val="00367CC6"/>
    <w:rsid w:val="0037070F"/>
    <w:rsid w:val="00371E5F"/>
    <w:rsid w:val="00375613"/>
    <w:rsid w:val="003867E4"/>
    <w:rsid w:val="003A2011"/>
    <w:rsid w:val="003A6AC6"/>
    <w:rsid w:val="003D1699"/>
    <w:rsid w:val="003E239A"/>
    <w:rsid w:val="003E3D67"/>
    <w:rsid w:val="003F1C7E"/>
    <w:rsid w:val="003F25A1"/>
    <w:rsid w:val="004078F3"/>
    <w:rsid w:val="00420899"/>
    <w:rsid w:val="0042275F"/>
    <w:rsid w:val="00456215"/>
    <w:rsid w:val="00481981"/>
    <w:rsid w:val="00483D81"/>
    <w:rsid w:val="00484380"/>
    <w:rsid w:val="004A5877"/>
    <w:rsid w:val="004B233B"/>
    <w:rsid w:val="004B6093"/>
    <w:rsid w:val="004C063B"/>
    <w:rsid w:val="004C75FF"/>
    <w:rsid w:val="004D7F07"/>
    <w:rsid w:val="00500913"/>
    <w:rsid w:val="00512C57"/>
    <w:rsid w:val="005132F4"/>
    <w:rsid w:val="0051663B"/>
    <w:rsid w:val="00520D57"/>
    <w:rsid w:val="00522E84"/>
    <w:rsid w:val="00543A8F"/>
    <w:rsid w:val="00545F7E"/>
    <w:rsid w:val="005613FB"/>
    <w:rsid w:val="00567EC1"/>
    <w:rsid w:val="00582F07"/>
    <w:rsid w:val="005905D3"/>
    <w:rsid w:val="0059451E"/>
    <w:rsid w:val="00595F11"/>
    <w:rsid w:val="005A044C"/>
    <w:rsid w:val="005B779E"/>
    <w:rsid w:val="005D11B2"/>
    <w:rsid w:val="005D37EE"/>
    <w:rsid w:val="005E29E5"/>
    <w:rsid w:val="005E5CF3"/>
    <w:rsid w:val="005F6664"/>
    <w:rsid w:val="00616550"/>
    <w:rsid w:val="00620040"/>
    <w:rsid w:val="006276D3"/>
    <w:rsid w:val="00631E32"/>
    <w:rsid w:val="00641F3C"/>
    <w:rsid w:val="006460B3"/>
    <w:rsid w:val="00660D68"/>
    <w:rsid w:val="00661823"/>
    <w:rsid w:val="006661CA"/>
    <w:rsid w:val="00681BA9"/>
    <w:rsid w:val="00690F54"/>
    <w:rsid w:val="00692F76"/>
    <w:rsid w:val="00694F62"/>
    <w:rsid w:val="00696FEC"/>
    <w:rsid w:val="006A1F20"/>
    <w:rsid w:val="006A415F"/>
    <w:rsid w:val="006B1ABE"/>
    <w:rsid w:val="006E3640"/>
    <w:rsid w:val="006E6209"/>
    <w:rsid w:val="00707528"/>
    <w:rsid w:val="00712BAC"/>
    <w:rsid w:val="00713595"/>
    <w:rsid w:val="00721D97"/>
    <w:rsid w:val="00731178"/>
    <w:rsid w:val="00734300"/>
    <w:rsid w:val="00735334"/>
    <w:rsid w:val="0074019B"/>
    <w:rsid w:val="00740A83"/>
    <w:rsid w:val="00744844"/>
    <w:rsid w:val="007564BE"/>
    <w:rsid w:val="00763589"/>
    <w:rsid w:val="007658B7"/>
    <w:rsid w:val="00790215"/>
    <w:rsid w:val="007A6383"/>
    <w:rsid w:val="007C64C0"/>
    <w:rsid w:val="007D1165"/>
    <w:rsid w:val="007D75EA"/>
    <w:rsid w:val="007E4A4F"/>
    <w:rsid w:val="007F1ADE"/>
    <w:rsid w:val="00807C28"/>
    <w:rsid w:val="008120C4"/>
    <w:rsid w:val="00821C77"/>
    <w:rsid w:val="008224B2"/>
    <w:rsid w:val="00826D0A"/>
    <w:rsid w:val="008337ED"/>
    <w:rsid w:val="00837890"/>
    <w:rsid w:val="008401B9"/>
    <w:rsid w:val="008470D5"/>
    <w:rsid w:val="00853280"/>
    <w:rsid w:val="00864752"/>
    <w:rsid w:val="00867386"/>
    <w:rsid w:val="00886A40"/>
    <w:rsid w:val="0089414D"/>
    <w:rsid w:val="008A20F2"/>
    <w:rsid w:val="008A6604"/>
    <w:rsid w:val="008B5CB8"/>
    <w:rsid w:val="008B6784"/>
    <w:rsid w:val="008D2AA3"/>
    <w:rsid w:val="008E7D0D"/>
    <w:rsid w:val="009150D7"/>
    <w:rsid w:val="00916817"/>
    <w:rsid w:val="0091745D"/>
    <w:rsid w:val="00917489"/>
    <w:rsid w:val="00920694"/>
    <w:rsid w:val="009211CC"/>
    <w:rsid w:val="009249FF"/>
    <w:rsid w:val="00930767"/>
    <w:rsid w:val="0093369D"/>
    <w:rsid w:val="00933E06"/>
    <w:rsid w:val="009524EC"/>
    <w:rsid w:val="0095392C"/>
    <w:rsid w:val="009735C8"/>
    <w:rsid w:val="00975C94"/>
    <w:rsid w:val="00994DB1"/>
    <w:rsid w:val="009A1E5E"/>
    <w:rsid w:val="009C2ADC"/>
    <w:rsid w:val="009D493F"/>
    <w:rsid w:val="009E15F5"/>
    <w:rsid w:val="009E74E7"/>
    <w:rsid w:val="00A016B7"/>
    <w:rsid w:val="00A05E79"/>
    <w:rsid w:val="00A109BF"/>
    <w:rsid w:val="00A53F7A"/>
    <w:rsid w:val="00A544A1"/>
    <w:rsid w:val="00A6575C"/>
    <w:rsid w:val="00A730D3"/>
    <w:rsid w:val="00AA1200"/>
    <w:rsid w:val="00AA4394"/>
    <w:rsid w:val="00AA4FB0"/>
    <w:rsid w:val="00AB3622"/>
    <w:rsid w:val="00AC072A"/>
    <w:rsid w:val="00AD1E91"/>
    <w:rsid w:val="00AF5A57"/>
    <w:rsid w:val="00B03075"/>
    <w:rsid w:val="00B0362B"/>
    <w:rsid w:val="00B0563E"/>
    <w:rsid w:val="00B06CD6"/>
    <w:rsid w:val="00B14FC3"/>
    <w:rsid w:val="00B17501"/>
    <w:rsid w:val="00B2169A"/>
    <w:rsid w:val="00B23737"/>
    <w:rsid w:val="00B24123"/>
    <w:rsid w:val="00B31DAF"/>
    <w:rsid w:val="00B322F5"/>
    <w:rsid w:val="00B33889"/>
    <w:rsid w:val="00B377F0"/>
    <w:rsid w:val="00B446D4"/>
    <w:rsid w:val="00B464AE"/>
    <w:rsid w:val="00B82C41"/>
    <w:rsid w:val="00B95936"/>
    <w:rsid w:val="00BA04B0"/>
    <w:rsid w:val="00BA17BD"/>
    <w:rsid w:val="00BA511F"/>
    <w:rsid w:val="00BB7B02"/>
    <w:rsid w:val="00BC6D06"/>
    <w:rsid w:val="00BD29B2"/>
    <w:rsid w:val="00BD3C02"/>
    <w:rsid w:val="00BE4CCB"/>
    <w:rsid w:val="00BF2BD9"/>
    <w:rsid w:val="00C03536"/>
    <w:rsid w:val="00C1350B"/>
    <w:rsid w:val="00C14324"/>
    <w:rsid w:val="00C24C9F"/>
    <w:rsid w:val="00C2513C"/>
    <w:rsid w:val="00C26EC3"/>
    <w:rsid w:val="00C30CA2"/>
    <w:rsid w:val="00C34516"/>
    <w:rsid w:val="00C36E31"/>
    <w:rsid w:val="00C55EE8"/>
    <w:rsid w:val="00C56B70"/>
    <w:rsid w:val="00C753FB"/>
    <w:rsid w:val="00C92CF6"/>
    <w:rsid w:val="00C93659"/>
    <w:rsid w:val="00CB1F77"/>
    <w:rsid w:val="00CD1F26"/>
    <w:rsid w:val="00CD30A6"/>
    <w:rsid w:val="00CD6447"/>
    <w:rsid w:val="00CE369D"/>
    <w:rsid w:val="00CF2B32"/>
    <w:rsid w:val="00CF2BF5"/>
    <w:rsid w:val="00D10AA8"/>
    <w:rsid w:val="00D22992"/>
    <w:rsid w:val="00D30ED1"/>
    <w:rsid w:val="00D50521"/>
    <w:rsid w:val="00D52E49"/>
    <w:rsid w:val="00D544BB"/>
    <w:rsid w:val="00D57F46"/>
    <w:rsid w:val="00D80D84"/>
    <w:rsid w:val="00D94CE5"/>
    <w:rsid w:val="00D97F71"/>
    <w:rsid w:val="00DC1FCC"/>
    <w:rsid w:val="00DD4778"/>
    <w:rsid w:val="00E0100D"/>
    <w:rsid w:val="00E154B0"/>
    <w:rsid w:val="00E25F95"/>
    <w:rsid w:val="00E34150"/>
    <w:rsid w:val="00E36A2E"/>
    <w:rsid w:val="00E46B38"/>
    <w:rsid w:val="00E529FB"/>
    <w:rsid w:val="00E52C2F"/>
    <w:rsid w:val="00E62995"/>
    <w:rsid w:val="00E85730"/>
    <w:rsid w:val="00EA0905"/>
    <w:rsid w:val="00EA345E"/>
    <w:rsid w:val="00EA7F04"/>
    <w:rsid w:val="00EB4181"/>
    <w:rsid w:val="00ED1880"/>
    <w:rsid w:val="00ED623E"/>
    <w:rsid w:val="00EF0784"/>
    <w:rsid w:val="00EF0CDC"/>
    <w:rsid w:val="00EF4FA5"/>
    <w:rsid w:val="00F1217D"/>
    <w:rsid w:val="00F13B2A"/>
    <w:rsid w:val="00F20AEB"/>
    <w:rsid w:val="00F51D51"/>
    <w:rsid w:val="00F70AEB"/>
    <w:rsid w:val="00F7159F"/>
    <w:rsid w:val="00F816C1"/>
    <w:rsid w:val="00F875F0"/>
    <w:rsid w:val="00F90D67"/>
    <w:rsid w:val="00FA4AD8"/>
    <w:rsid w:val="00FC1C66"/>
    <w:rsid w:val="00FD44A5"/>
    <w:rsid w:val="00FF115D"/>
    <w:rsid w:val="00FF7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 w:type="paragraph" w:customStyle="1" w:styleId="Answer">
    <w:name w:val="Answer"/>
    <w:basedOn w:val="Normal"/>
    <w:autoRedefine/>
    <w:qFormat/>
    <w:rsid w:val="00C26EC3"/>
    <w:pPr>
      <w:spacing w:after="200" w:line="276" w:lineRule="auto"/>
    </w:pPr>
    <w:rPr>
      <w:rFonts w:ascii="Arial" w:eastAsiaTheme="minorHAnsi" w:hAnsi="Arial" w:cs="Arial"/>
      <w:noProof/>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bstractkeywordstext">
    <w:name w:val="sc_abstract/keywords_text"/>
    <w:basedOn w:val="Normal"/>
    <w:autoRedefine/>
    <w:rsid w:val="00456215"/>
    <w:pPr>
      <w:spacing w:after="60"/>
      <w:jc w:val="both"/>
    </w:pPr>
    <w:rPr>
      <w:rFonts w:ascii="Times New Roman" w:eastAsia="Times New Roman" w:hAnsi="Times New Roman" w:cs="Times New Roman"/>
      <w:sz w:val="22"/>
    </w:rPr>
  </w:style>
  <w:style w:type="paragraph" w:customStyle="1" w:styleId="scabstractkeywordstitle">
    <w:name w:val="sc_abstract/keywords_title"/>
    <w:basedOn w:val="Normal"/>
    <w:autoRedefine/>
    <w:rsid w:val="00456215"/>
    <w:pPr>
      <w:spacing w:after="60"/>
    </w:pPr>
    <w:rPr>
      <w:rFonts w:ascii="Times New Roman" w:eastAsia="Times New Roman" w:hAnsi="Times New Roman" w:cs="Times New Roman"/>
      <w:b/>
      <w:caps/>
    </w:rPr>
  </w:style>
  <w:style w:type="paragraph" w:customStyle="1" w:styleId="scauthor">
    <w:name w:val="sc_author"/>
    <w:basedOn w:val="Normal"/>
    <w:autoRedefine/>
    <w:rsid w:val="00456215"/>
    <w:pPr>
      <w:spacing w:after="60"/>
    </w:pPr>
    <w:rPr>
      <w:rFonts w:ascii="Times New Roman" w:eastAsia="Times New Roman" w:hAnsi="Times New Roman" w:cs="Times New Roman"/>
      <w:i/>
      <w:sz w:val="22"/>
    </w:rPr>
  </w:style>
  <w:style w:type="paragraph" w:customStyle="1" w:styleId="scauthoraffiliation">
    <w:name w:val="sc_author_affiliation"/>
    <w:basedOn w:val="Normal"/>
    <w:autoRedefine/>
    <w:rsid w:val="00456215"/>
    <w:pPr>
      <w:spacing w:after="60"/>
    </w:pPr>
    <w:rPr>
      <w:rFonts w:ascii="Times New Roman" w:eastAsia="Times New Roman" w:hAnsi="Times New Roman" w:cs="Times New Roman"/>
      <w:sz w:val="22"/>
    </w:rPr>
  </w:style>
  <w:style w:type="paragraph" w:customStyle="1" w:styleId="scheadereven">
    <w:name w:val="sc_header_even"/>
    <w:basedOn w:val="Normal"/>
    <w:autoRedefine/>
    <w:rsid w:val="00456215"/>
    <w:pPr>
      <w:pBdr>
        <w:bottom w:val="single" w:sz="4" w:space="1" w:color="auto"/>
      </w:pBdr>
      <w:spacing w:after="60"/>
    </w:pPr>
    <w:rPr>
      <w:rFonts w:ascii="Times New Roman" w:eastAsia="Times New Roman" w:hAnsi="Times New Roman" w:cs="Times New Roman"/>
      <w:sz w:val="22"/>
    </w:rPr>
  </w:style>
  <w:style w:type="paragraph" w:customStyle="1" w:styleId="scheaderodd">
    <w:name w:val="sc_header_odd"/>
    <w:basedOn w:val="Normal"/>
    <w:next w:val="Normal"/>
    <w:autoRedefine/>
    <w:rsid w:val="00456215"/>
    <w:pPr>
      <w:pBdr>
        <w:bottom w:val="single" w:sz="4" w:space="1" w:color="auto"/>
      </w:pBdr>
      <w:spacing w:after="60"/>
      <w:jc w:val="right"/>
    </w:pPr>
    <w:rPr>
      <w:rFonts w:ascii="Times New Roman" w:eastAsia="Times New Roman" w:hAnsi="Times New Roman" w:cs="Times New Roman"/>
      <w:sz w:val="22"/>
    </w:rPr>
  </w:style>
  <w:style w:type="paragraph" w:customStyle="1" w:styleId="scpfooter">
    <w:name w:val="sc_p#_footer"/>
    <w:basedOn w:val="Normal"/>
    <w:autoRedefine/>
    <w:rsid w:val="00456215"/>
    <w:pPr>
      <w:spacing w:after="60"/>
      <w:jc w:val="center"/>
    </w:pPr>
    <w:rPr>
      <w:rFonts w:ascii="Times New Roman" w:eastAsia="Times New Roman" w:hAnsi="Times New Roman" w:cs="Times New Roman"/>
      <w:sz w:val="22"/>
    </w:rPr>
  </w:style>
  <w:style w:type="paragraph" w:customStyle="1" w:styleId="scprincipalheading">
    <w:name w:val="sc_principal_heading"/>
    <w:basedOn w:val="Normal"/>
    <w:autoRedefine/>
    <w:rsid w:val="00456215"/>
    <w:pPr>
      <w:spacing w:before="120" w:after="120"/>
      <w:jc w:val="center"/>
    </w:pPr>
    <w:rPr>
      <w:rFonts w:ascii="Times New Roman" w:eastAsia="Times New Roman" w:hAnsi="Times New Roman" w:cs="Times New Roman"/>
      <w:b/>
      <w:caps/>
      <w:sz w:val="28"/>
    </w:rPr>
  </w:style>
  <w:style w:type="paragraph" w:customStyle="1" w:styleId="screferences">
    <w:name w:val="sc_references"/>
    <w:basedOn w:val="Normal"/>
    <w:autoRedefine/>
    <w:rsid w:val="00456215"/>
    <w:pPr>
      <w:numPr>
        <w:numId w:val="1"/>
      </w:numPr>
      <w:jc w:val="both"/>
    </w:pPr>
    <w:rPr>
      <w:rFonts w:ascii="Times New Roman" w:eastAsia="Times New Roman" w:hAnsi="Times New Roman" w:cs="Times New Roman"/>
      <w:sz w:val="22"/>
      <w:szCs w:val="20"/>
    </w:rPr>
  </w:style>
  <w:style w:type="paragraph" w:customStyle="1" w:styleId="scsubheading1">
    <w:name w:val="sc_subheading1"/>
    <w:basedOn w:val="Normal"/>
    <w:autoRedefine/>
    <w:rsid w:val="00456215"/>
    <w:pPr>
      <w:numPr>
        <w:numId w:val="2"/>
      </w:numPr>
      <w:spacing w:before="120" w:after="60"/>
    </w:pPr>
    <w:rPr>
      <w:rFonts w:ascii="Times New Roman" w:eastAsia="Times New Roman" w:hAnsi="Times New Roman" w:cs="Times New Roman"/>
      <w:b/>
      <w:sz w:val="28"/>
    </w:rPr>
  </w:style>
  <w:style w:type="paragraph" w:customStyle="1" w:styleId="scsubheading2">
    <w:name w:val="sc_subheading2"/>
    <w:basedOn w:val="Normal"/>
    <w:autoRedefine/>
    <w:rsid w:val="00456215"/>
    <w:pPr>
      <w:numPr>
        <w:numId w:val="3"/>
      </w:numPr>
      <w:spacing w:before="120" w:after="60"/>
    </w:pPr>
    <w:rPr>
      <w:rFonts w:ascii="Times New Roman" w:eastAsia="MS Mincho" w:hAnsi="Times New Roman" w:cs="Times New Roman"/>
      <w:b/>
      <w:iCs/>
    </w:rPr>
  </w:style>
  <w:style w:type="paragraph" w:customStyle="1" w:styleId="scsubheading3">
    <w:name w:val="sc_subheading3"/>
    <w:basedOn w:val="Normal"/>
    <w:autoRedefine/>
    <w:rsid w:val="00456215"/>
    <w:pPr>
      <w:numPr>
        <w:numId w:val="4"/>
      </w:numPr>
      <w:spacing w:before="120" w:after="60"/>
    </w:pPr>
    <w:rPr>
      <w:rFonts w:ascii="Times New Roman" w:eastAsia="Times New Roman" w:hAnsi="Times New Roman" w:cs="Times New Roman"/>
      <w:b/>
      <w:bCs/>
      <w:iCs/>
      <w:sz w:val="22"/>
    </w:rPr>
  </w:style>
  <w:style w:type="paragraph" w:customStyle="1" w:styleId="sctablefiguretitle">
    <w:name w:val="sc_tablefiguretitle"/>
    <w:basedOn w:val="Normal"/>
    <w:autoRedefine/>
    <w:rsid w:val="00456215"/>
    <w:pPr>
      <w:spacing w:after="60"/>
      <w:jc w:val="center"/>
    </w:pPr>
    <w:rPr>
      <w:rFonts w:ascii="Times New Roman" w:eastAsia="Times New Roman" w:hAnsi="Times New Roman" w:cs="Times New Roman"/>
      <w:b/>
      <w:bCs/>
      <w:sz w:val="18"/>
    </w:rPr>
  </w:style>
  <w:style w:type="paragraph" w:customStyle="1" w:styleId="sctext">
    <w:name w:val="sc_text"/>
    <w:basedOn w:val="Normal"/>
    <w:autoRedefine/>
    <w:rsid w:val="00456215"/>
    <w:pPr>
      <w:widowControl w:val="0"/>
      <w:spacing w:after="60"/>
      <w:jc w:val="both"/>
    </w:pPr>
    <w:rPr>
      <w:rFonts w:ascii="Times New Roman" w:eastAsia="Times New Roman" w:hAnsi="Times New Roman" w:cs="Times New Roman"/>
      <w:bCs/>
      <w:sz w:val="22"/>
    </w:rPr>
  </w:style>
  <w:style w:type="paragraph" w:customStyle="1" w:styleId="sctitle">
    <w:name w:val="sc_title"/>
    <w:basedOn w:val="Normal"/>
    <w:autoRedefine/>
    <w:rsid w:val="00456215"/>
    <w:pPr>
      <w:spacing w:before="120" w:after="120"/>
    </w:pPr>
    <w:rPr>
      <w:rFonts w:ascii="Times New Roman" w:eastAsia="Times New Roman" w:hAnsi="Times New Roman" w:cs="Times New Roman"/>
      <w:b/>
      <w:bCs/>
      <w:caps/>
      <w:sz w:val="40"/>
    </w:rPr>
  </w:style>
  <w:style w:type="character" w:styleId="PlaceholderText">
    <w:name w:val="Placeholder Text"/>
    <w:basedOn w:val="DefaultParagraphFont"/>
    <w:uiPriority w:val="99"/>
    <w:semiHidden/>
    <w:rsid w:val="00B322F5"/>
    <w:rPr>
      <w:color w:val="808080"/>
    </w:rPr>
  </w:style>
  <w:style w:type="paragraph" w:styleId="BalloonText">
    <w:name w:val="Balloon Text"/>
    <w:basedOn w:val="Normal"/>
    <w:link w:val="BalloonTextChar"/>
    <w:uiPriority w:val="99"/>
    <w:semiHidden/>
    <w:unhideWhenUsed/>
    <w:rsid w:val="00B32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2F5"/>
    <w:rPr>
      <w:rFonts w:ascii="Lucida Grande" w:hAnsi="Lucida Grande" w:cs="Lucida Grande"/>
      <w:sz w:val="18"/>
      <w:szCs w:val="18"/>
    </w:rPr>
  </w:style>
  <w:style w:type="table" w:styleId="TableGrid">
    <w:name w:val="Table Grid"/>
    <w:basedOn w:val="TableNormal"/>
    <w:uiPriority w:val="59"/>
    <w:rsid w:val="0013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489"/>
    <w:pPr>
      <w:ind w:left="720"/>
      <w:contextualSpacing/>
    </w:pPr>
  </w:style>
  <w:style w:type="paragraph" w:styleId="Footer">
    <w:name w:val="footer"/>
    <w:basedOn w:val="Normal"/>
    <w:link w:val="FooterChar"/>
    <w:uiPriority w:val="99"/>
    <w:unhideWhenUsed/>
    <w:rsid w:val="00731178"/>
    <w:pPr>
      <w:tabs>
        <w:tab w:val="center" w:pos="4320"/>
        <w:tab w:val="right" w:pos="8640"/>
      </w:tabs>
    </w:pPr>
  </w:style>
  <w:style w:type="character" w:customStyle="1" w:styleId="FooterChar">
    <w:name w:val="Footer Char"/>
    <w:basedOn w:val="DefaultParagraphFont"/>
    <w:link w:val="Footer"/>
    <w:uiPriority w:val="99"/>
    <w:rsid w:val="00731178"/>
  </w:style>
  <w:style w:type="character" w:styleId="PageNumber">
    <w:name w:val="page number"/>
    <w:basedOn w:val="DefaultParagraphFont"/>
    <w:uiPriority w:val="99"/>
    <w:semiHidden/>
    <w:unhideWhenUsed/>
    <w:rsid w:val="00731178"/>
  </w:style>
  <w:style w:type="paragraph" w:styleId="Header">
    <w:name w:val="header"/>
    <w:basedOn w:val="Normal"/>
    <w:link w:val="HeaderChar"/>
    <w:uiPriority w:val="99"/>
    <w:unhideWhenUsed/>
    <w:rsid w:val="00351ACF"/>
    <w:pPr>
      <w:tabs>
        <w:tab w:val="center" w:pos="4320"/>
        <w:tab w:val="right" w:pos="8640"/>
      </w:tabs>
    </w:pPr>
  </w:style>
  <w:style w:type="character" w:customStyle="1" w:styleId="HeaderChar">
    <w:name w:val="Header Char"/>
    <w:basedOn w:val="DefaultParagraphFont"/>
    <w:link w:val="Header"/>
    <w:uiPriority w:val="99"/>
    <w:rsid w:val="00351ACF"/>
  </w:style>
</w:styles>
</file>

<file path=word/webSettings.xml><?xml version="1.0" encoding="utf-8"?>
<w:webSettings xmlns:r="http://schemas.openxmlformats.org/officeDocument/2006/relationships" xmlns:w="http://schemas.openxmlformats.org/wordprocessingml/2006/main">
  <w:divs>
    <w:div w:id="137722094">
      <w:bodyDiv w:val="1"/>
      <w:marLeft w:val="0"/>
      <w:marRight w:val="0"/>
      <w:marTop w:val="0"/>
      <w:marBottom w:val="0"/>
      <w:divBdr>
        <w:top w:val="none" w:sz="0" w:space="0" w:color="auto"/>
        <w:left w:val="none" w:sz="0" w:space="0" w:color="auto"/>
        <w:bottom w:val="none" w:sz="0" w:space="0" w:color="auto"/>
        <w:right w:val="none" w:sz="0" w:space="0" w:color="auto"/>
      </w:divBdr>
    </w:div>
    <w:div w:id="158428623">
      <w:bodyDiv w:val="1"/>
      <w:marLeft w:val="0"/>
      <w:marRight w:val="0"/>
      <w:marTop w:val="0"/>
      <w:marBottom w:val="0"/>
      <w:divBdr>
        <w:top w:val="none" w:sz="0" w:space="0" w:color="auto"/>
        <w:left w:val="none" w:sz="0" w:space="0" w:color="auto"/>
        <w:bottom w:val="none" w:sz="0" w:space="0" w:color="auto"/>
        <w:right w:val="none" w:sz="0" w:space="0" w:color="auto"/>
      </w:divBdr>
    </w:div>
    <w:div w:id="224800087">
      <w:bodyDiv w:val="1"/>
      <w:marLeft w:val="0"/>
      <w:marRight w:val="0"/>
      <w:marTop w:val="0"/>
      <w:marBottom w:val="0"/>
      <w:divBdr>
        <w:top w:val="none" w:sz="0" w:space="0" w:color="auto"/>
        <w:left w:val="none" w:sz="0" w:space="0" w:color="auto"/>
        <w:bottom w:val="none" w:sz="0" w:space="0" w:color="auto"/>
        <w:right w:val="none" w:sz="0" w:space="0" w:color="auto"/>
      </w:divBdr>
    </w:div>
    <w:div w:id="233787209">
      <w:bodyDiv w:val="1"/>
      <w:marLeft w:val="0"/>
      <w:marRight w:val="0"/>
      <w:marTop w:val="0"/>
      <w:marBottom w:val="0"/>
      <w:divBdr>
        <w:top w:val="none" w:sz="0" w:space="0" w:color="auto"/>
        <w:left w:val="none" w:sz="0" w:space="0" w:color="auto"/>
        <w:bottom w:val="none" w:sz="0" w:space="0" w:color="auto"/>
        <w:right w:val="none" w:sz="0" w:space="0" w:color="auto"/>
      </w:divBdr>
    </w:div>
    <w:div w:id="261231624">
      <w:bodyDiv w:val="1"/>
      <w:marLeft w:val="0"/>
      <w:marRight w:val="0"/>
      <w:marTop w:val="0"/>
      <w:marBottom w:val="0"/>
      <w:divBdr>
        <w:top w:val="none" w:sz="0" w:space="0" w:color="auto"/>
        <w:left w:val="none" w:sz="0" w:space="0" w:color="auto"/>
        <w:bottom w:val="none" w:sz="0" w:space="0" w:color="auto"/>
        <w:right w:val="none" w:sz="0" w:space="0" w:color="auto"/>
      </w:divBdr>
    </w:div>
    <w:div w:id="310333341">
      <w:bodyDiv w:val="1"/>
      <w:marLeft w:val="0"/>
      <w:marRight w:val="0"/>
      <w:marTop w:val="0"/>
      <w:marBottom w:val="0"/>
      <w:divBdr>
        <w:top w:val="none" w:sz="0" w:space="0" w:color="auto"/>
        <w:left w:val="none" w:sz="0" w:space="0" w:color="auto"/>
        <w:bottom w:val="none" w:sz="0" w:space="0" w:color="auto"/>
        <w:right w:val="none" w:sz="0" w:space="0" w:color="auto"/>
      </w:divBdr>
    </w:div>
    <w:div w:id="343240584">
      <w:bodyDiv w:val="1"/>
      <w:marLeft w:val="0"/>
      <w:marRight w:val="0"/>
      <w:marTop w:val="0"/>
      <w:marBottom w:val="0"/>
      <w:divBdr>
        <w:top w:val="none" w:sz="0" w:space="0" w:color="auto"/>
        <w:left w:val="none" w:sz="0" w:space="0" w:color="auto"/>
        <w:bottom w:val="none" w:sz="0" w:space="0" w:color="auto"/>
        <w:right w:val="none" w:sz="0" w:space="0" w:color="auto"/>
      </w:divBdr>
    </w:div>
    <w:div w:id="373387604">
      <w:bodyDiv w:val="1"/>
      <w:marLeft w:val="0"/>
      <w:marRight w:val="0"/>
      <w:marTop w:val="0"/>
      <w:marBottom w:val="0"/>
      <w:divBdr>
        <w:top w:val="none" w:sz="0" w:space="0" w:color="auto"/>
        <w:left w:val="none" w:sz="0" w:space="0" w:color="auto"/>
        <w:bottom w:val="none" w:sz="0" w:space="0" w:color="auto"/>
        <w:right w:val="none" w:sz="0" w:space="0" w:color="auto"/>
      </w:divBdr>
    </w:div>
    <w:div w:id="589775119">
      <w:bodyDiv w:val="1"/>
      <w:marLeft w:val="0"/>
      <w:marRight w:val="0"/>
      <w:marTop w:val="0"/>
      <w:marBottom w:val="0"/>
      <w:divBdr>
        <w:top w:val="none" w:sz="0" w:space="0" w:color="auto"/>
        <w:left w:val="none" w:sz="0" w:space="0" w:color="auto"/>
        <w:bottom w:val="none" w:sz="0" w:space="0" w:color="auto"/>
        <w:right w:val="none" w:sz="0" w:space="0" w:color="auto"/>
      </w:divBdr>
    </w:div>
    <w:div w:id="858273913">
      <w:bodyDiv w:val="1"/>
      <w:marLeft w:val="0"/>
      <w:marRight w:val="0"/>
      <w:marTop w:val="0"/>
      <w:marBottom w:val="0"/>
      <w:divBdr>
        <w:top w:val="none" w:sz="0" w:space="0" w:color="auto"/>
        <w:left w:val="none" w:sz="0" w:space="0" w:color="auto"/>
        <w:bottom w:val="none" w:sz="0" w:space="0" w:color="auto"/>
        <w:right w:val="none" w:sz="0" w:space="0" w:color="auto"/>
      </w:divBdr>
    </w:div>
    <w:div w:id="952370940">
      <w:bodyDiv w:val="1"/>
      <w:marLeft w:val="0"/>
      <w:marRight w:val="0"/>
      <w:marTop w:val="0"/>
      <w:marBottom w:val="0"/>
      <w:divBdr>
        <w:top w:val="none" w:sz="0" w:space="0" w:color="auto"/>
        <w:left w:val="none" w:sz="0" w:space="0" w:color="auto"/>
        <w:bottom w:val="none" w:sz="0" w:space="0" w:color="auto"/>
        <w:right w:val="none" w:sz="0" w:space="0" w:color="auto"/>
      </w:divBdr>
    </w:div>
    <w:div w:id="1263536603">
      <w:bodyDiv w:val="1"/>
      <w:marLeft w:val="0"/>
      <w:marRight w:val="0"/>
      <w:marTop w:val="0"/>
      <w:marBottom w:val="0"/>
      <w:divBdr>
        <w:top w:val="none" w:sz="0" w:space="0" w:color="auto"/>
        <w:left w:val="none" w:sz="0" w:space="0" w:color="auto"/>
        <w:bottom w:val="none" w:sz="0" w:space="0" w:color="auto"/>
        <w:right w:val="none" w:sz="0" w:space="0" w:color="auto"/>
      </w:divBdr>
    </w:div>
    <w:div w:id="1436098384">
      <w:bodyDiv w:val="1"/>
      <w:marLeft w:val="0"/>
      <w:marRight w:val="0"/>
      <w:marTop w:val="0"/>
      <w:marBottom w:val="0"/>
      <w:divBdr>
        <w:top w:val="none" w:sz="0" w:space="0" w:color="auto"/>
        <w:left w:val="none" w:sz="0" w:space="0" w:color="auto"/>
        <w:bottom w:val="none" w:sz="0" w:space="0" w:color="auto"/>
        <w:right w:val="none" w:sz="0" w:space="0" w:color="auto"/>
      </w:divBdr>
    </w:div>
    <w:div w:id="1447775647">
      <w:bodyDiv w:val="1"/>
      <w:marLeft w:val="0"/>
      <w:marRight w:val="0"/>
      <w:marTop w:val="0"/>
      <w:marBottom w:val="0"/>
      <w:divBdr>
        <w:top w:val="none" w:sz="0" w:space="0" w:color="auto"/>
        <w:left w:val="none" w:sz="0" w:space="0" w:color="auto"/>
        <w:bottom w:val="none" w:sz="0" w:space="0" w:color="auto"/>
        <w:right w:val="none" w:sz="0" w:space="0" w:color="auto"/>
      </w:divBdr>
    </w:div>
    <w:div w:id="1566599290">
      <w:bodyDiv w:val="1"/>
      <w:marLeft w:val="0"/>
      <w:marRight w:val="0"/>
      <w:marTop w:val="0"/>
      <w:marBottom w:val="0"/>
      <w:divBdr>
        <w:top w:val="none" w:sz="0" w:space="0" w:color="auto"/>
        <w:left w:val="none" w:sz="0" w:space="0" w:color="auto"/>
        <w:bottom w:val="none" w:sz="0" w:space="0" w:color="auto"/>
        <w:right w:val="none" w:sz="0" w:space="0" w:color="auto"/>
      </w:divBdr>
    </w:div>
    <w:div w:id="1581451052">
      <w:bodyDiv w:val="1"/>
      <w:marLeft w:val="0"/>
      <w:marRight w:val="0"/>
      <w:marTop w:val="0"/>
      <w:marBottom w:val="0"/>
      <w:divBdr>
        <w:top w:val="none" w:sz="0" w:space="0" w:color="auto"/>
        <w:left w:val="none" w:sz="0" w:space="0" w:color="auto"/>
        <w:bottom w:val="none" w:sz="0" w:space="0" w:color="auto"/>
        <w:right w:val="none" w:sz="0" w:space="0" w:color="auto"/>
      </w:divBdr>
    </w:div>
    <w:div w:id="1723865435">
      <w:bodyDiv w:val="1"/>
      <w:marLeft w:val="0"/>
      <w:marRight w:val="0"/>
      <w:marTop w:val="0"/>
      <w:marBottom w:val="0"/>
      <w:divBdr>
        <w:top w:val="none" w:sz="0" w:space="0" w:color="auto"/>
        <w:left w:val="none" w:sz="0" w:space="0" w:color="auto"/>
        <w:bottom w:val="none" w:sz="0" w:space="0" w:color="auto"/>
        <w:right w:val="none" w:sz="0" w:space="0" w:color="auto"/>
      </w:divBdr>
    </w:div>
    <w:div w:id="1761946698">
      <w:bodyDiv w:val="1"/>
      <w:marLeft w:val="0"/>
      <w:marRight w:val="0"/>
      <w:marTop w:val="0"/>
      <w:marBottom w:val="0"/>
      <w:divBdr>
        <w:top w:val="none" w:sz="0" w:space="0" w:color="auto"/>
        <w:left w:val="none" w:sz="0" w:space="0" w:color="auto"/>
        <w:bottom w:val="none" w:sz="0" w:space="0" w:color="auto"/>
        <w:right w:val="none" w:sz="0" w:space="0" w:color="auto"/>
      </w:divBdr>
    </w:div>
    <w:div w:id="1810437048">
      <w:bodyDiv w:val="1"/>
      <w:marLeft w:val="0"/>
      <w:marRight w:val="0"/>
      <w:marTop w:val="0"/>
      <w:marBottom w:val="0"/>
      <w:divBdr>
        <w:top w:val="none" w:sz="0" w:space="0" w:color="auto"/>
        <w:left w:val="none" w:sz="0" w:space="0" w:color="auto"/>
        <w:bottom w:val="none" w:sz="0" w:space="0" w:color="auto"/>
        <w:right w:val="none" w:sz="0" w:space="0" w:color="auto"/>
      </w:divBdr>
    </w:div>
    <w:div w:id="2102985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1736</TotalTime>
  <Pages>12</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Johnson</dc:creator>
  <cp:lastModifiedBy>Daljeet Maken</cp:lastModifiedBy>
  <cp:revision>37</cp:revision>
  <cp:lastPrinted>2015-03-25T20:08:00Z</cp:lastPrinted>
  <dcterms:created xsi:type="dcterms:W3CDTF">2015-11-01T08:35:00Z</dcterms:created>
  <dcterms:modified xsi:type="dcterms:W3CDTF">2015-11-04T22:26:00Z</dcterms:modified>
</cp:coreProperties>
</file>