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5F1A" w:rsidRPr="000C5F1A" w:rsidRDefault="000C5F1A" w:rsidP="000C5F1A">
      <w:pPr>
        <w:pStyle w:val="ListParagraph"/>
        <w:numPr>
          <w:ilvl w:val="0"/>
          <w:numId w:val="2"/>
        </w:numPr>
        <w:autoSpaceDE w:val="0"/>
        <w:autoSpaceDN w:val="0"/>
        <w:adjustRightInd w:val="0"/>
        <w:spacing w:after="0" w:line="240" w:lineRule="auto"/>
        <w:rPr>
          <w:rFonts w:ascii="CMR10" w:hAnsi="CMR10" w:cs="CMR10"/>
          <w:sz w:val="22"/>
        </w:rPr>
      </w:pPr>
      <w:r w:rsidRPr="000C5F1A">
        <w:rPr>
          <w:rFonts w:ascii="CMR10" w:hAnsi="CMR10" w:cs="CMR10"/>
          <w:sz w:val="22"/>
        </w:rPr>
        <w:t xml:space="preserve">Eight individuals were given a drug to measure the effect of a </w:t>
      </w:r>
      <w:proofErr w:type="spellStart"/>
      <w:r w:rsidRPr="000C5F1A">
        <w:rPr>
          <w:rFonts w:ascii="CMR10" w:hAnsi="CMR10" w:cs="CMR10"/>
          <w:sz w:val="22"/>
        </w:rPr>
        <w:t>sopori_c</w:t>
      </w:r>
      <w:proofErr w:type="spellEnd"/>
      <w:r w:rsidRPr="000C5F1A">
        <w:rPr>
          <w:rFonts w:ascii="CMR10" w:hAnsi="CMR10" w:cs="CMR10"/>
          <w:sz w:val="22"/>
        </w:rPr>
        <w:t xml:space="preserve"> effect on alertness.</w:t>
      </w:r>
    </w:p>
    <w:p w:rsidR="000C5F1A" w:rsidRDefault="000C5F1A" w:rsidP="000C5F1A">
      <w:pPr>
        <w:autoSpaceDE w:val="0"/>
        <w:autoSpaceDN w:val="0"/>
        <w:adjustRightInd w:val="0"/>
        <w:spacing w:after="0" w:line="240" w:lineRule="auto"/>
        <w:rPr>
          <w:rFonts w:ascii="CMR10" w:hAnsi="CMR10" w:cs="CMR10"/>
          <w:sz w:val="22"/>
        </w:rPr>
      </w:pPr>
      <w:r>
        <w:rPr>
          <w:rFonts w:ascii="CMR10" w:hAnsi="CMR10" w:cs="CMR10"/>
          <w:sz w:val="22"/>
        </w:rPr>
        <w:t>They were measured 5, 10, 15, 20, and 25 minutes afterward. At each time point, each person's</w:t>
      </w:r>
    </w:p>
    <w:p w:rsidR="000C5F1A" w:rsidRDefault="000C5F1A" w:rsidP="000C5F1A">
      <w:pPr>
        <w:autoSpaceDE w:val="0"/>
        <w:autoSpaceDN w:val="0"/>
        <w:adjustRightInd w:val="0"/>
        <w:spacing w:after="0" w:line="240" w:lineRule="auto"/>
        <w:rPr>
          <w:rFonts w:ascii="CMR10" w:hAnsi="CMR10" w:cs="CMR10"/>
          <w:sz w:val="22"/>
        </w:rPr>
      </w:pPr>
      <w:proofErr w:type="gramStart"/>
      <w:r>
        <w:rPr>
          <w:rFonts w:ascii="CMR10" w:hAnsi="CMR10" w:cs="CMR10"/>
          <w:sz w:val="22"/>
        </w:rPr>
        <w:t>response</w:t>
      </w:r>
      <w:proofErr w:type="gramEnd"/>
      <w:r>
        <w:rPr>
          <w:rFonts w:ascii="CMR10" w:hAnsi="CMR10" w:cs="CMR10"/>
          <w:sz w:val="22"/>
        </w:rPr>
        <w:t xml:space="preserve"> time (in hundredths of a second) to a stimulus was recorded. Each person's sex was</w:t>
      </w:r>
    </w:p>
    <w:p w:rsidR="000C5F1A" w:rsidRDefault="000C5F1A" w:rsidP="000C5F1A">
      <w:pPr>
        <w:autoSpaceDE w:val="0"/>
        <w:autoSpaceDN w:val="0"/>
        <w:adjustRightInd w:val="0"/>
        <w:spacing w:after="0" w:line="240" w:lineRule="auto"/>
        <w:rPr>
          <w:rFonts w:ascii="CMR10" w:hAnsi="CMR10" w:cs="CMR10"/>
          <w:sz w:val="22"/>
        </w:rPr>
      </w:pPr>
      <w:proofErr w:type="gramStart"/>
      <w:r>
        <w:rPr>
          <w:rFonts w:ascii="CMR10" w:hAnsi="CMR10" w:cs="CMR10"/>
          <w:sz w:val="22"/>
        </w:rPr>
        <w:t>also</w:t>
      </w:r>
      <w:proofErr w:type="gramEnd"/>
      <w:r>
        <w:rPr>
          <w:rFonts w:ascii="CMR10" w:hAnsi="CMR10" w:cs="CMR10"/>
          <w:sz w:val="22"/>
        </w:rPr>
        <w:t xml:space="preserve"> recorded for consideration. Output for the code below is available in \ex2 drug.pdf".</w:t>
      </w:r>
    </w:p>
    <w:p w:rsidR="000C5F1A" w:rsidRDefault="000C5F1A" w:rsidP="000C5F1A">
      <w:pPr>
        <w:autoSpaceDE w:val="0"/>
        <w:autoSpaceDN w:val="0"/>
        <w:adjustRightInd w:val="0"/>
        <w:spacing w:after="0" w:line="240" w:lineRule="auto"/>
        <w:rPr>
          <w:rFonts w:ascii="CMR10" w:hAnsi="CMR10" w:cs="CMR10"/>
          <w:sz w:val="22"/>
        </w:rPr>
      </w:pPr>
    </w:p>
    <w:p w:rsidR="000C5F1A" w:rsidRDefault="000C5F1A" w:rsidP="000C5F1A">
      <w:pPr>
        <w:autoSpaceDE w:val="0"/>
        <w:autoSpaceDN w:val="0"/>
        <w:adjustRightInd w:val="0"/>
        <w:spacing w:after="0" w:line="240" w:lineRule="auto"/>
        <w:rPr>
          <w:rFonts w:ascii="CMR10" w:hAnsi="CMR10" w:cs="CMR10"/>
          <w:sz w:val="22"/>
        </w:rPr>
      </w:pPr>
    </w:p>
    <w:p w:rsidR="000C5F1A" w:rsidRPr="000C5F1A" w:rsidRDefault="00EA795E" w:rsidP="000C5F1A">
      <w:pPr>
        <w:pStyle w:val="ListParagraph"/>
        <w:numPr>
          <w:ilvl w:val="0"/>
          <w:numId w:val="3"/>
        </w:numPr>
        <w:autoSpaceDE w:val="0"/>
        <w:autoSpaceDN w:val="0"/>
        <w:adjustRightInd w:val="0"/>
        <w:spacing w:after="0" w:line="240" w:lineRule="auto"/>
        <w:rPr>
          <w:rFonts w:ascii="CMR10" w:hAnsi="CMR10" w:cs="CMR10"/>
          <w:sz w:val="22"/>
        </w:rPr>
      </w:pPr>
      <w:r>
        <w:rPr>
          <w:rFonts w:ascii="CMR10" w:hAnsi="CMR10" w:cs="CMR10"/>
          <w:noProof/>
          <w:sz w:val="22"/>
        </w:rPr>
        <w:drawing>
          <wp:inline distT="0" distB="0" distL="0" distR="0">
            <wp:extent cx="6400800" cy="520586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6400800" cy="5205860"/>
                    </a:xfrm>
                    <a:prstGeom prst="rect">
                      <a:avLst/>
                    </a:prstGeom>
                    <a:noFill/>
                    <a:ln w="9525">
                      <a:noFill/>
                      <a:miter lim="800000"/>
                      <a:headEnd/>
                      <a:tailEnd/>
                    </a:ln>
                  </pic:spPr>
                </pic:pic>
              </a:graphicData>
            </a:graphic>
          </wp:inline>
        </w:drawing>
      </w:r>
    </w:p>
    <w:p w:rsidR="000C5F1A" w:rsidRDefault="000C5F1A" w:rsidP="000C5F1A">
      <w:pPr>
        <w:autoSpaceDE w:val="0"/>
        <w:autoSpaceDN w:val="0"/>
        <w:adjustRightInd w:val="0"/>
        <w:spacing w:after="0" w:line="240" w:lineRule="auto"/>
      </w:pPr>
      <w:r w:rsidRPr="007909A9">
        <w:t>When we are testing for interaction we are testing the hypothesis that these lines segments are parallel to one another.</w:t>
      </w:r>
      <w:r>
        <w:t xml:space="preserve"> From the plot we see that the lines are approximately parallel to each other and based on that we can say that there isn’t significant interaction between the gender and time.</w:t>
      </w:r>
    </w:p>
    <w:p w:rsidR="000C5F1A" w:rsidRDefault="000C5F1A" w:rsidP="000C5F1A">
      <w:pPr>
        <w:autoSpaceDE w:val="0"/>
        <w:autoSpaceDN w:val="0"/>
        <w:adjustRightInd w:val="0"/>
        <w:spacing w:after="0" w:line="240" w:lineRule="auto"/>
        <w:rPr>
          <w:rFonts w:ascii="CMR10" w:hAnsi="CMR10" w:cs="CMR10"/>
          <w:sz w:val="22"/>
        </w:rPr>
      </w:pPr>
      <w:r>
        <w:rPr>
          <w:rFonts w:ascii="CMR10" w:hAnsi="CMR10" w:cs="CMR10"/>
          <w:sz w:val="22"/>
        </w:rPr>
        <w:t xml:space="preserve">This means the response rates for each gender are equal for all times. </w:t>
      </w:r>
    </w:p>
    <w:p w:rsidR="000C5F1A" w:rsidRDefault="000C5F1A" w:rsidP="000C5F1A">
      <w:pPr>
        <w:autoSpaceDE w:val="0"/>
        <w:autoSpaceDN w:val="0"/>
        <w:adjustRightInd w:val="0"/>
        <w:spacing w:after="0" w:line="240" w:lineRule="auto"/>
      </w:pPr>
      <w:r>
        <w:rPr>
          <w:rFonts w:ascii="CMR10" w:hAnsi="CMR10" w:cs="CMR10"/>
          <w:sz w:val="22"/>
        </w:rPr>
        <w:t xml:space="preserve">For time points 10, 15, 20 and 25, the mean response rates are higher for males. However, at time point 5 female is higher. </w:t>
      </w:r>
    </w:p>
    <w:p w:rsidR="006D2D0A" w:rsidRDefault="006D2D0A"/>
    <w:p w:rsidR="00EA795E" w:rsidRPr="00EA795E" w:rsidRDefault="00EA795E" w:rsidP="00EA795E">
      <w:pPr>
        <w:autoSpaceDE w:val="0"/>
        <w:autoSpaceDN w:val="0"/>
        <w:adjustRightInd w:val="0"/>
        <w:spacing w:after="0" w:line="240" w:lineRule="auto"/>
        <w:rPr>
          <w:rFonts w:ascii="CMR10" w:hAnsi="CMR10" w:cs="CMR10"/>
          <w:sz w:val="22"/>
          <w:highlight w:val="yellow"/>
        </w:rPr>
      </w:pPr>
      <w:r w:rsidRPr="00EA795E">
        <w:rPr>
          <w:rFonts w:ascii="CMR10" w:hAnsi="CMR10" w:cs="CMR10"/>
          <w:sz w:val="22"/>
          <w:highlight w:val="yellow"/>
        </w:rPr>
        <w:t>Interaction means the effect of sex is not the same for all time points. Equivalently, the</w:t>
      </w:r>
    </w:p>
    <w:p w:rsidR="00EA795E" w:rsidRPr="00EA795E" w:rsidRDefault="00EA795E" w:rsidP="00EA795E">
      <w:pPr>
        <w:autoSpaceDE w:val="0"/>
        <w:autoSpaceDN w:val="0"/>
        <w:adjustRightInd w:val="0"/>
        <w:spacing w:after="0" w:line="240" w:lineRule="auto"/>
        <w:rPr>
          <w:rFonts w:ascii="CMR10" w:hAnsi="CMR10" w:cs="CMR10"/>
          <w:sz w:val="22"/>
          <w:highlight w:val="yellow"/>
        </w:rPr>
      </w:pPr>
      <w:proofErr w:type="gramStart"/>
      <w:r w:rsidRPr="00EA795E">
        <w:rPr>
          <w:rFonts w:ascii="CMR10" w:hAnsi="CMR10" w:cs="CMR10"/>
          <w:sz w:val="22"/>
          <w:highlight w:val="yellow"/>
        </w:rPr>
        <w:t>effect</w:t>
      </w:r>
      <w:proofErr w:type="gramEnd"/>
      <w:r w:rsidRPr="00EA795E">
        <w:rPr>
          <w:rFonts w:ascii="CMR10" w:hAnsi="CMR10" w:cs="CMR10"/>
          <w:sz w:val="22"/>
          <w:highlight w:val="yellow"/>
        </w:rPr>
        <w:t xml:space="preserve"> of time is not the same for both sexes. If there were no interaction, the profile plot</w:t>
      </w:r>
    </w:p>
    <w:p w:rsidR="00EA795E" w:rsidRDefault="00EA795E" w:rsidP="00EA795E">
      <w:proofErr w:type="gramStart"/>
      <w:r w:rsidRPr="00EA795E">
        <w:rPr>
          <w:rFonts w:ascii="CMR10" w:hAnsi="CMR10" w:cs="CMR10"/>
          <w:sz w:val="22"/>
          <w:highlight w:val="yellow"/>
        </w:rPr>
        <w:t>would</w:t>
      </w:r>
      <w:proofErr w:type="gramEnd"/>
      <w:r w:rsidRPr="00EA795E">
        <w:rPr>
          <w:rFonts w:ascii="CMR10" w:hAnsi="CMR10" w:cs="CMR10"/>
          <w:sz w:val="22"/>
          <w:highlight w:val="yellow"/>
        </w:rPr>
        <w:t xml:space="preserve"> be expected to show parallel lines.</w:t>
      </w:r>
    </w:p>
    <w:p w:rsidR="000C5F1A" w:rsidRDefault="00746993" w:rsidP="00746993">
      <w:pPr>
        <w:pStyle w:val="ListParagraph"/>
        <w:numPr>
          <w:ilvl w:val="0"/>
          <w:numId w:val="3"/>
        </w:numPr>
      </w:pPr>
      <w:r>
        <w:t>Use the output to carry out the test of interaction. State the test statistic and conclusion with alpha  = .05</w:t>
      </w:r>
    </w:p>
    <w:p w:rsidR="00746993" w:rsidRDefault="00746993" w:rsidP="00746993">
      <w:pPr>
        <w:pStyle w:val="ListParagraph"/>
      </w:pPr>
      <w:r>
        <w:t>We have:</w:t>
      </w:r>
    </w:p>
    <w:p w:rsidR="00746993" w:rsidRDefault="00746993" w:rsidP="00746993">
      <w:pPr>
        <w:pStyle w:val="ListParagraph"/>
      </w:pPr>
      <w:r>
        <w:rPr>
          <w:noProof/>
        </w:rPr>
        <w:lastRenderedPageBreak/>
        <w:drawing>
          <wp:inline distT="0" distB="0" distL="0" distR="0">
            <wp:extent cx="6400800" cy="294394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6400800" cy="2943946"/>
                    </a:xfrm>
                    <a:prstGeom prst="rect">
                      <a:avLst/>
                    </a:prstGeom>
                    <a:noFill/>
                    <a:ln w="9525">
                      <a:noFill/>
                      <a:miter lim="800000"/>
                      <a:headEnd/>
                      <a:tailEnd/>
                    </a:ln>
                  </pic:spPr>
                </pic:pic>
              </a:graphicData>
            </a:graphic>
          </wp:inline>
        </w:drawing>
      </w:r>
    </w:p>
    <w:p w:rsidR="00746993" w:rsidRDefault="00746993" w:rsidP="00746993">
      <w:pPr>
        <w:pStyle w:val="ListParagraph"/>
      </w:pPr>
    </w:p>
    <w:p w:rsidR="00746993" w:rsidRDefault="00746993" w:rsidP="00746993">
      <w:pPr>
        <w:pStyle w:val="ListParagraph"/>
      </w:pPr>
      <w:r w:rsidRPr="00746993">
        <w:t xml:space="preserve">Here we get a </w:t>
      </w:r>
      <w:proofErr w:type="spellStart"/>
      <w:r w:rsidRPr="00746993">
        <w:t>Wilk's</w:t>
      </w:r>
      <w:proofErr w:type="spellEnd"/>
      <w:r w:rsidRPr="00746993">
        <w:t xml:space="preserve"> Lambda of 0.</w:t>
      </w:r>
      <w:bookmarkStart w:id="0" w:name="_Hlk455911824"/>
      <w:r>
        <w:t xml:space="preserve">865 </w:t>
      </w:r>
      <w:bookmarkEnd w:id="0"/>
      <w:r w:rsidRPr="00746993">
        <w:t xml:space="preserve">with a supporting F-value of </w:t>
      </w:r>
      <w:r>
        <w:t>0</w:t>
      </w:r>
      <w:r w:rsidRPr="00746993">
        <w:t>.</w:t>
      </w:r>
      <w:r>
        <w:t>12</w:t>
      </w:r>
      <w:r w:rsidRPr="00746993">
        <w:t xml:space="preserve"> with </w:t>
      </w:r>
      <w:r>
        <w:t>4</w:t>
      </w:r>
      <w:r w:rsidRPr="00746993">
        <w:t xml:space="preserve"> and </w:t>
      </w:r>
      <w:proofErr w:type="gramStart"/>
      <w:r>
        <w:t>3</w:t>
      </w:r>
      <w:r w:rsidRPr="00746993">
        <w:t xml:space="preserve"> </w:t>
      </w:r>
      <w:proofErr w:type="spellStart"/>
      <w:r w:rsidRPr="00746993">
        <w:t>d.f</w:t>
      </w:r>
      <w:proofErr w:type="spellEnd"/>
      <w:proofErr w:type="gramEnd"/>
      <w:r w:rsidRPr="00746993">
        <w:t>.</w:t>
      </w:r>
    </w:p>
    <w:p w:rsidR="00746993" w:rsidRDefault="00746993" w:rsidP="00746993">
      <w:pPr>
        <w:pStyle w:val="ListParagraph"/>
      </w:pPr>
      <w:proofErr w:type="spellStart"/>
      <w:r>
        <w:t>Fcritical</w:t>
      </w:r>
      <w:proofErr w:type="spellEnd"/>
      <w:r>
        <w:t xml:space="preserve"> (4</w:t>
      </w:r>
      <w:proofErr w:type="gramStart"/>
      <w:r>
        <w:t>,3</w:t>
      </w:r>
      <w:proofErr w:type="gramEnd"/>
      <w:r>
        <w:t xml:space="preserve">,.05) = </w:t>
      </w:r>
      <w:r w:rsidRPr="00746993">
        <w:t>9.117182253</w:t>
      </w:r>
    </w:p>
    <w:p w:rsidR="00746993" w:rsidRDefault="00746993" w:rsidP="00746993">
      <w:pPr>
        <w:pStyle w:val="ListParagraph"/>
      </w:pPr>
    </w:p>
    <w:p w:rsidR="00746993" w:rsidRDefault="00746993" w:rsidP="00746993">
      <w:pPr>
        <w:pStyle w:val="ListParagraph"/>
      </w:pPr>
      <w:r>
        <w:t xml:space="preserve">The null hypothesis is </w:t>
      </w:r>
      <w:proofErr w:type="gramStart"/>
      <w:r>
        <w:t>H0 :</w:t>
      </w:r>
      <w:proofErr w:type="gramEnd"/>
      <w:r>
        <w:t xml:space="preserve"> no interaction between time and sex. The </w:t>
      </w:r>
      <w:proofErr w:type="spellStart"/>
      <w:r>
        <w:t>Wilk's</w:t>
      </w:r>
      <w:proofErr w:type="spellEnd"/>
      <w:r>
        <w:t xml:space="preserve"> Lambda test</w:t>
      </w:r>
    </w:p>
    <w:p w:rsidR="00746993" w:rsidRDefault="00746993" w:rsidP="00746993">
      <w:pPr>
        <w:pStyle w:val="ListParagraph"/>
      </w:pPr>
      <w:proofErr w:type="gramStart"/>
      <w:r>
        <w:t>statistic</w:t>
      </w:r>
      <w:proofErr w:type="gramEnd"/>
      <w:r>
        <w:t xml:space="preserve"> is 0.</w:t>
      </w:r>
      <w:r w:rsidRPr="00746993">
        <w:t>865</w:t>
      </w:r>
      <w:r>
        <w:t xml:space="preserve"> with 4 and 3 degrees of freedom. We have F-value &lt; </w:t>
      </w:r>
      <w:proofErr w:type="spellStart"/>
      <w:r>
        <w:t>Fcritical</w:t>
      </w:r>
      <w:proofErr w:type="spellEnd"/>
      <w:r>
        <w:t xml:space="preserve"> and the p-value = </w:t>
      </w:r>
      <w:r w:rsidRPr="00746993">
        <w:t xml:space="preserve">0.9673 </w:t>
      </w:r>
      <w:r>
        <w:t xml:space="preserve">&gt; .05. </w:t>
      </w:r>
      <w:r w:rsidRPr="00746993">
        <w:t xml:space="preserve">We fail to reject the null hypothesis </w:t>
      </w:r>
      <w:r>
        <w:t>that sex and time do not interact.</w:t>
      </w:r>
    </w:p>
    <w:p w:rsidR="00EA795E" w:rsidRDefault="00EA795E" w:rsidP="00746993">
      <w:pPr>
        <w:pStyle w:val="ListParagraph"/>
      </w:pPr>
      <w:r>
        <w:t>Conclusion: No interaction</w:t>
      </w:r>
    </w:p>
    <w:p w:rsidR="00746993" w:rsidRDefault="00746993" w:rsidP="00746993">
      <w:pPr>
        <w:pStyle w:val="ListParagraph"/>
      </w:pPr>
    </w:p>
    <w:p w:rsidR="00746993" w:rsidRDefault="00746993" w:rsidP="00746993">
      <w:pPr>
        <w:pStyle w:val="ListParagraph"/>
      </w:pPr>
    </w:p>
    <w:p w:rsidR="00746993" w:rsidRDefault="00746993" w:rsidP="00746993">
      <w:pPr>
        <w:pStyle w:val="ListParagraph"/>
        <w:numPr>
          <w:ilvl w:val="0"/>
          <w:numId w:val="3"/>
        </w:numPr>
      </w:pPr>
      <w:r>
        <w:t xml:space="preserve">Is there an effect due to sex? </w:t>
      </w:r>
      <w:proofErr w:type="gramStart"/>
      <w:r>
        <w:t>Use  =</w:t>
      </w:r>
      <w:proofErr w:type="gramEnd"/>
      <w:r>
        <w:t xml:space="preserve"> :05 to conduct the appropriate test, based on the output. Also, comment on the </w:t>
      </w:r>
      <w:bookmarkStart w:id="1" w:name="_Hlk455912328"/>
      <w:r>
        <w:t xml:space="preserve">appropriateness </w:t>
      </w:r>
      <w:bookmarkEnd w:id="1"/>
      <w:r>
        <w:t>of this test in light of your results above in the test for interaction.</w:t>
      </w:r>
    </w:p>
    <w:p w:rsidR="00746993" w:rsidRDefault="005143E6" w:rsidP="00746993">
      <w:r>
        <w:t>We have:</w:t>
      </w:r>
    </w:p>
    <w:p w:rsidR="005143E6" w:rsidRDefault="005143E6" w:rsidP="00746993">
      <w:r>
        <w:rPr>
          <w:noProof/>
        </w:rPr>
        <w:drawing>
          <wp:inline distT="0" distB="0" distL="0" distR="0">
            <wp:extent cx="6400800" cy="2922868"/>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6400800" cy="2922868"/>
                    </a:xfrm>
                    <a:prstGeom prst="rect">
                      <a:avLst/>
                    </a:prstGeom>
                    <a:noFill/>
                    <a:ln w="9525">
                      <a:noFill/>
                      <a:miter lim="800000"/>
                      <a:headEnd/>
                      <a:tailEnd/>
                    </a:ln>
                  </pic:spPr>
                </pic:pic>
              </a:graphicData>
            </a:graphic>
          </wp:inline>
        </w:drawing>
      </w:r>
    </w:p>
    <w:p w:rsidR="005143E6" w:rsidRDefault="005143E6" w:rsidP="005143E6">
      <w:pPr>
        <w:pStyle w:val="ListParagraph"/>
      </w:pPr>
      <w:r w:rsidRPr="00746993">
        <w:t xml:space="preserve">Here we get a </w:t>
      </w:r>
      <w:proofErr w:type="spellStart"/>
      <w:r w:rsidRPr="00746993">
        <w:t>Wilk's</w:t>
      </w:r>
      <w:proofErr w:type="spellEnd"/>
      <w:r w:rsidRPr="00746993">
        <w:t xml:space="preserve"> Lambda of 0.</w:t>
      </w:r>
      <w:r>
        <w:t xml:space="preserve">991 </w:t>
      </w:r>
      <w:r w:rsidRPr="00746993">
        <w:t xml:space="preserve">with a supporting F-value of </w:t>
      </w:r>
      <w:r>
        <w:t>0</w:t>
      </w:r>
      <w:r w:rsidRPr="00746993">
        <w:t>.</w:t>
      </w:r>
      <w:r>
        <w:t>05</w:t>
      </w:r>
      <w:r w:rsidRPr="00746993">
        <w:t xml:space="preserve"> with </w:t>
      </w:r>
      <w:r>
        <w:t>1</w:t>
      </w:r>
      <w:r w:rsidRPr="00746993">
        <w:t xml:space="preserve"> and </w:t>
      </w:r>
      <w:proofErr w:type="gramStart"/>
      <w:r>
        <w:t>6</w:t>
      </w:r>
      <w:r w:rsidRPr="00746993">
        <w:t xml:space="preserve"> </w:t>
      </w:r>
      <w:proofErr w:type="spellStart"/>
      <w:r w:rsidRPr="00746993">
        <w:t>d.f</w:t>
      </w:r>
      <w:proofErr w:type="spellEnd"/>
      <w:proofErr w:type="gramEnd"/>
      <w:r w:rsidRPr="00746993">
        <w:t>.</w:t>
      </w:r>
    </w:p>
    <w:p w:rsidR="005143E6" w:rsidRDefault="005143E6" w:rsidP="005143E6">
      <w:pPr>
        <w:pStyle w:val="ListParagraph"/>
      </w:pPr>
      <w:proofErr w:type="spellStart"/>
      <w:r>
        <w:lastRenderedPageBreak/>
        <w:t>Fcritical</w:t>
      </w:r>
      <w:proofErr w:type="spellEnd"/>
      <w:r>
        <w:t xml:space="preserve"> (1</w:t>
      </w:r>
      <w:proofErr w:type="gramStart"/>
      <w:r>
        <w:t>,6</w:t>
      </w:r>
      <w:proofErr w:type="gramEnd"/>
      <w:r>
        <w:t>,.05) = 5.987</w:t>
      </w:r>
    </w:p>
    <w:p w:rsidR="005143E6" w:rsidRDefault="005143E6" w:rsidP="005143E6">
      <w:r>
        <w:t>This indicates that there is no significant main effect of sex. That is that the mean response of our different time variables doesn’t differ significantly among sexes.</w:t>
      </w:r>
    </w:p>
    <w:p w:rsidR="005143E6" w:rsidRDefault="005143E6" w:rsidP="005143E6">
      <w:r>
        <w:t>Conclusion: Sex doesn’t have a significant effect on the response rate over the different time points (Λ = 0.991; F = 0.05; d. f. = 1, 6; p = 0.8225).</w:t>
      </w:r>
    </w:p>
    <w:p w:rsidR="005143E6" w:rsidRDefault="005143E6" w:rsidP="005143E6">
      <w:r>
        <w:t>A</w:t>
      </w:r>
      <w:r w:rsidRPr="005143E6">
        <w:t>ppropriateness</w:t>
      </w:r>
      <w:r>
        <w:t>: The test results seem appropriate when you also look at the profile plot. The mean response of both the sexes is reducing at a similar rate. The variation seems to be on account of time rather than the difference in the sexes of the individuals.</w:t>
      </w:r>
    </w:p>
    <w:p w:rsidR="00EA795E" w:rsidRPr="00A302AD" w:rsidRDefault="00EA795E" w:rsidP="00EA795E">
      <w:pPr>
        <w:autoSpaceDE w:val="0"/>
        <w:autoSpaceDN w:val="0"/>
        <w:adjustRightInd w:val="0"/>
        <w:spacing w:after="0" w:line="240" w:lineRule="auto"/>
        <w:rPr>
          <w:rFonts w:ascii="CMR10" w:hAnsi="CMR10" w:cs="CMR10"/>
          <w:sz w:val="22"/>
          <w:highlight w:val="yellow"/>
        </w:rPr>
      </w:pPr>
      <w:r w:rsidRPr="00A302AD">
        <w:rPr>
          <w:rFonts w:ascii="CMR10" w:hAnsi="CMR10" w:cs="CMR10"/>
          <w:sz w:val="22"/>
          <w:highlight w:val="yellow"/>
        </w:rPr>
        <w:t>The test for sex effect here is appropriate because the interaction test was insignificant.</w:t>
      </w:r>
    </w:p>
    <w:p w:rsidR="00EA795E" w:rsidRPr="00A302AD" w:rsidRDefault="00EA795E" w:rsidP="00EA795E">
      <w:pPr>
        <w:autoSpaceDE w:val="0"/>
        <w:autoSpaceDN w:val="0"/>
        <w:adjustRightInd w:val="0"/>
        <w:spacing w:after="0" w:line="240" w:lineRule="auto"/>
        <w:rPr>
          <w:rFonts w:ascii="CMR10" w:hAnsi="CMR10" w:cs="CMR10"/>
          <w:sz w:val="22"/>
          <w:highlight w:val="yellow"/>
        </w:rPr>
      </w:pPr>
      <w:r w:rsidRPr="00A302AD">
        <w:rPr>
          <w:rFonts w:ascii="CMR10" w:hAnsi="CMR10" w:cs="CMR10"/>
          <w:sz w:val="22"/>
          <w:highlight w:val="yellow"/>
        </w:rPr>
        <w:t>If the test for interaction had been significant, the sex effect would depend on the time</w:t>
      </w:r>
    </w:p>
    <w:p w:rsidR="00EA795E" w:rsidRDefault="00EA795E" w:rsidP="00EA795E">
      <w:proofErr w:type="gramStart"/>
      <w:r w:rsidRPr="00A302AD">
        <w:rPr>
          <w:rFonts w:ascii="CMR10" w:hAnsi="CMR10" w:cs="CMR10"/>
          <w:sz w:val="22"/>
          <w:highlight w:val="yellow"/>
        </w:rPr>
        <w:t>point</w:t>
      </w:r>
      <w:proofErr w:type="gramEnd"/>
      <w:r w:rsidRPr="00A302AD">
        <w:rPr>
          <w:rFonts w:ascii="CMR10" w:hAnsi="CMR10" w:cs="CMR10"/>
          <w:sz w:val="22"/>
          <w:highlight w:val="yellow"/>
        </w:rPr>
        <w:t>, and combining time points (as the test here does) would not be appropriate.</w:t>
      </w:r>
    </w:p>
    <w:p w:rsidR="005143E6" w:rsidRDefault="0018100F" w:rsidP="00E84611">
      <w:pPr>
        <w:pStyle w:val="ListParagraph"/>
        <w:numPr>
          <w:ilvl w:val="0"/>
          <w:numId w:val="2"/>
        </w:numPr>
      </w:pPr>
      <w:r>
        <w:t>Fish</w:t>
      </w:r>
    </w:p>
    <w:p w:rsidR="0018100F" w:rsidRPr="0018100F" w:rsidRDefault="0018100F" w:rsidP="0018100F">
      <w:pPr>
        <w:pStyle w:val="ListParagraph"/>
        <w:numPr>
          <w:ilvl w:val="0"/>
          <w:numId w:val="5"/>
        </w:numPr>
      </w:pPr>
      <w:r>
        <w:t xml:space="preserve">The variables are: </w:t>
      </w:r>
      <w:bookmarkStart w:id="2" w:name="_Hlk455912834"/>
      <w:r>
        <w:rPr>
          <w:rFonts w:ascii="CMR10" w:hAnsi="CMR10" w:cs="CMR10"/>
          <w:sz w:val="22"/>
        </w:rPr>
        <w:t>aroma score, flavor score, texture score, moisture score</w:t>
      </w:r>
      <w:bookmarkEnd w:id="2"/>
      <w:r>
        <w:rPr>
          <w:rFonts w:ascii="CMR10" w:hAnsi="CMR10" w:cs="CMR10"/>
          <w:sz w:val="22"/>
        </w:rPr>
        <w:t>.</w:t>
      </w:r>
    </w:p>
    <w:p w:rsidR="0018100F" w:rsidRDefault="0018100F" w:rsidP="0018100F">
      <w:pPr>
        <w:pStyle w:val="ListParagraph"/>
      </w:pPr>
      <w:r>
        <w:rPr>
          <w:rFonts w:ascii="CMR10" w:hAnsi="CMR10" w:cs="CMR10"/>
          <w:sz w:val="22"/>
        </w:rPr>
        <w:t>We have 3 groups with 3 different preparation methods. We have 12 fishes in each group.</w:t>
      </w:r>
    </w:p>
    <w:p w:rsidR="0018100F" w:rsidRDefault="0018100F" w:rsidP="0018100F">
      <w:pPr>
        <w:pStyle w:val="ListParagraph"/>
      </w:pPr>
      <w:proofErr w:type="spellStart"/>
      <w:r w:rsidRPr="0018100F">
        <w:t>Yijk</w:t>
      </w:r>
      <w:proofErr w:type="spellEnd"/>
      <w:r w:rsidRPr="0018100F">
        <w:t xml:space="preserve"> = Observation for variable k</w:t>
      </w:r>
      <w:r>
        <w:t xml:space="preserve"> (one of the </w:t>
      </w:r>
      <w:r w:rsidRPr="0018100F">
        <w:t>aroma score, flavor score, texture score, moisture score</w:t>
      </w:r>
      <w:r>
        <w:t>)</w:t>
      </w:r>
      <w:r w:rsidRPr="0018100F">
        <w:t xml:space="preserve"> from subject j </w:t>
      </w:r>
      <w:r>
        <w:t xml:space="preserve">(one of 12 fishes) </w:t>
      </w:r>
      <w:r w:rsidRPr="0018100F">
        <w:t xml:space="preserve">in group </w:t>
      </w:r>
      <w:proofErr w:type="spellStart"/>
      <w:r w:rsidRPr="0018100F">
        <w:t>i</w:t>
      </w:r>
      <w:proofErr w:type="spellEnd"/>
      <w:r>
        <w:t xml:space="preserve"> (one of 3 methods)</w:t>
      </w:r>
    </w:p>
    <w:p w:rsidR="0018100F" w:rsidRDefault="0018100F" w:rsidP="0018100F">
      <w:pPr>
        <w:pStyle w:val="ListParagraph"/>
      </w:pPr>
    </w:p>
    <w:p w:rsidR="001E6C02" w:rsidRDefault="001E6C02" w:rsidP="001E6C02">
      <w:pPr>
        <w:pStyle w:val="ListParagraph"/>
      </w:pPr>
      <w:r>
        <w:t>Here we are interested in testing the null hypothesis that group mean vectors are all equal to one another. Mathematically this is expressed as:</w:t>
      </w:r>
    </w:p>
    <w:p w:rsidR="001E6C02" w:rsidRDefault="001E6C02" w:rsidP="001E6C02">
      <w:pPr>
        <w:pStyle w:val="ListParagraph"/>
      </w:pPr>
    </w:p>
    <w:p w:rsidR="001E6C02" w:rsidRDefault="001E6C02" w:rsidP="001E6C02">
      <w:pPr>
        <w:pStyle w:val="ListParagraph"/>
      </w:pPr>
      <w:r>
        <w:t>H0:μ1=μ2=μ3</w:t>
      </w:r>
    </w:p>
    <w:p w:rsidR="001E6C02" w:rsidRDefault="001E6C02" w:rsidP="001E6C02">
      <w:pPr>
        <w:pStyle w:val="ListParagraph"/>
      </w:pPr>
    </w:p>
    <w:p w:rsidR="001E6C02" w:rsidRDefault="001E6C02" w:rsidP="001E6C02">
      <w:pPr>
        <w:pStyle w:val="ListParagraph"/>
      </w:pPr>
      <w:r>
        <w:t xml:space="preserve">The alternative hypothesis being: </w:t>
      </w:r>
      <w:proofErr w:type="spellStart"/>
      <w:r>
        <w:t>Ha</w:t>
      </w:r>
      <w:proofErr w:type="gramStart"/>
      <w:r>
        <w:t>:μik</w:t>
      </w:r>
      <w:proofErr w:type="gramEnd"/>
      <w:r>
        <w:t>≠μjk</w:t>
      </w:r>
      <w:proofErr w:type="spellEnd"/>
      <w:r>
        <w:t xml:space="preserve"> for at least one </w:t>
      </w:r>
      <w:proofErr w:type="spellStart"/>
      <w:r>
        <w:t>i≠j</w:t>
      </w:r>
      <w:proofErr w:type="spellEnd"/>
      <w:r>
        <w:t xml:space="preserve"> and at least one variable k</w:t>
      </w:r>
    </w:p>
    <w:p w:rsidR="001E6C02" w:rsidRDefault="001E6C02" w:rsidP="001E6C02">
      <w:pPr>
        <w:pStyle w:val="ListParagraph"/>
      </w:pPr>
    </w:p>
    <w:p w:rsidR="001E6C02" w:rsidRDefault="001E6C02" w:rsidP="001E6C02">
      <w:pPr>
        <w:pStyle w:val="ListParagraph"/>
        <w:rPr>
          <w:color w:val="000000"/>
          <w:sz w:val="23"/>
          <w:szCs w:val="23"/>
        </w:rPr>
      </w:pPr>
      <w:r>
        <w:rPr>
          <w:color w:val="000000"/>
          <w:sz w:val="23"/>
          <w:szCs w:val="23"/>
        </w:rPr>
        <w:t>This says that the null hypothesis is false if at least one pair of treatments is different on at least one variable.</w:t>
      </w:r>
    </w:p>
    <w:p w:rsidR="001E6C02" w:rsidRDefault="001E6C02" w:rsidP="001E6C02">
      <w:pPr>
        <w:pStyle w:val="ListParagraph"/>
        <w:rPr>
          <w:color w:val="000000"/>
          <w:sz w:val="23"/>
          <w:szCs w:val="23"/>
        </w:rPr>
      </w:pPr>
    </w:p>
    <w:p w:rsidR="00A302AD" w:rsidRPr="00A302AD" w:rsidRDefault="00A302AD" w:rsidP="00A302AD">
      <w:pPr>
        <w:autoSpaceDE w:val="0"/>
        <w:autoSpaceDN w:val="0"/>
        <w:adjustRightInd w:val="0"/>
        <w:spacing w:after="0" w:line="240" w:lineRule="auto"/>
        <w:rPr>
          <w:rFonts w:ascii="CMR10" w:hAnsi="CMR10" w:cs="CMR10"/>
          <w:sz w:val="22"/>
          <w:highlight w:val="yellow"/>
        </w:rPr>
      </w:pPr>
      <w:proofErr w:type="spellStart"/>
      <w:r w:rsidRPr="00A302AD">
        <w:rPr>
          <w:rFonts w:ascii="CMMI10" w:hAnsi="CMMI10" w:cs="CMMI10"/>
          <w:i/>
          <w:iCs/>
          <w:sz w:val="22"/>
          <w:highlight w:val="yellow"/>
        </w:rPr>
        <w:t>Y</w:t>
      </w:r>
      <w:r w:rsidRPr="00A302AD">
        <w:rPr>
          <w:rFonts w:ascii="CMMI8" w:hAnsi="CMMI8" w:cs="CMMI8"/>
          <w:i/>
          <w:iCs/>
          <w:sz w:val="16"/>
          <w:szCs w:val="16"/>
          <w:highlight w:val="yellow"/>
        </w:rPr>
        <w:t>ijk</w:t>
      </w:r>
      <w:proofErr w:type="spellEnd"/>
      <w:r w:rsidRPr="00A302AD">
        <w:rPr>
          <w:rFonts w:ascii="CMMI8" w:hAnsi="CMMI8" w:cs="CMMI8"/>
          <w:i/>
          <w:iCs/>
          <w:sz w:val="16"/>
          <w:szCs w:val="16"/>
          <w:highlight w:val="yellow"/>
        </w:rPr>
        <w:t xml:space="preserve"> </w:t>
      </w:r>
      <w:r w:rsidRPr="00A302AD">
        <w:rPr>
          <w:rFonts w:ascii="CMR10" w:hAnsi="CMR10" w:cs="CMR10"/>
          <w:sz w:val="22"/>
          <w:highlight w:val="yellow"/>
        </w:rPr>
        <w:t xml:space="preserve">is the score for the </w:t>
      </w:r>
      <w:proofErr w:type="spellStart"/>
      <w:r w:rsidRPr="00A302AD">
        <w:rPr>
          <w:rFonts w:ascii="CMMI10" w:hAnsi="CMMI10" w:cs="CMMI10"/>
          <w:i/>
          <w:iCs/>
          <w:sz w:val="22"/>
          <w:highlight w:val="yellow"/>
        </w:rPr>
        <w:t>i</w:t>
      </w:r>
      <w:r w:rsidRPr="00A302AD">
        <w:rPr>
          <w:rFonts w:ascii="CMR10" w:hAnsi="CMR10" w:cs="CMR10"/>
          <w:sz w:val="22"/>
          <w:highlight w:val="yellow"/>
        </w:rPr>
        <w:t>th</w:t>
      </w:r>
      <w:proofErr w:type="spellEnd"/>
      <w:r w:rsidRPr="00A302AD">
        <w:rPr>
          <w:rFonts w:ascii="CMR10" w:hAnsi="CMR10" w:cs="CMR10"/>
          <w:sz w:val="22"/>
          <w:highlight w:val="yellow"/>
        </w:rPr>
        <w:t xml:space="preserve"> method, </w:t>
      </w:r>
      <w:proofErr w:type="spellStart"/>
      <w:r w:rsidRPr="00A302AD">
        <w:rPr>
          <w:rFonts w:ascii="CMMI10" w:hAnsi="CMMI10" w:cs="CMMI10"/>
          <w:i/>
          <w:iCs/>
          <w:sz w:val="22"/>
          <w:highlight w:val="yellow"/>
        </w:rPr>
        <w:t>j</w:t>
      </w:r>
      <w:r w:rsidRPr="00A302AD">
        <w:rPr>
          <w:rFonts w:ascii="CMR10" w:hAnsi="CMR10" w:cs="CMR10"/>
          <w:sz w:val="22"/>
          <w:highlight w:val="yellow"/>
        </w:rPr>
        <w:t>th</w:t>
      </w:r>
      <w:proofErr w:type="spellEnd"/>
      <w:r w:rsidRPr="00A302AD">
        <w:rPr>
          <w:rFonts w:ascii="CMR10" w:hAnsi="CMR10" w:cs="CMR10"/>
          <w:sz w:val="22"/>
          <w:highlight w:val="yellow"/>
        </w:rPr>
        <w:t xml:space="preserve"> fish, and </w:t>
      </w:r>
      <w:proofErr w:type="spellStart"/>
      <w:r w:rsidRPr="00A302AD">
        <w:rPr>
          <w:rFonts w:ascii="CMMI10" w:hAnsi="CMMI10" w:cs="CMMI10"/>
          <w:i/>
          <w:iCs/>
          <w:sz w:val="22"/>
          <w:highlight w:val="yellow"/>
        </w:rPr>
        <w:t>k</w:t>
      </w:r>
      <w:r w:rsidRPr="00A302AD">
        <w:rPr>
          <w:rFonts w:ascii="CMR10" w:hAnsi="CMR10" w:cs="CMR10"/>
          <w:sz w:val="22"/>
          <w:highlight w:val="yellow"/>
        </w:rPr>
        <w:t>th</w:t>
      </w:r>
      <w:proofErr w:type="spellEnd"/>
      <w:r w:rsidRPr="00A302AD">
        <w:rPr>
          <w:rFonts w:ascii="CMR10" w:hAnsi="CMR10" w:cs="CMR10"/>
          <w:sz w:val="22"/>
          <w:highlight w:val="yellow"/>
        </w:rPr>
        <w:t xml:space="preserve"> variable. The MANOVA model</w:t>
      </w:r>
    </w:p>
    <w:p w:rsidR="00A302AD" w:rsidRPr="00A302AD" w:rsidRDefault="00A302AD" w:rsidP="00A302AD">
      <w:pPr>
        <w:autoSpaceDE w:val="0"/>
        <w:autoSpaceDN w:val="0"/>
        <w:adjustRightInd w:val="0"/>
        <w:spacing w:after="0" w:line="240" w:lineRule="auto"/>
        <w:rPr>
          <w:rFonts w:ascii="CMMI8" w:hAnsi="CMMI8" w:cs="CMMI8"/>
          <w:i/>
          <w:iCs/>
          <w:sz w:val="16"/>
          <w:szCs w:val="16"/>
          <w:highlight w:val="yellow"/>
        </w:rPr>
      </w:pPr>
      <w:proofErr w:type="gramStart"/>
      <w:r w:rsidRPr="00A302AD">
        <w:rPr>
          <w:rFonts w:ascii="CMR10" w:hAnsi="CMR10" w:cs="CMR10"/>
          <w:sz w:val="22"/>
          <w:highlight w:val="yellow"/>
        </w:rPr>
        <w:t>states</w:t>
      </w:r>
      <w:proofErr w:type="gramEnd"/>
      <w:r w:rsidRPr="00A302AD">
        <w:rPr>
          <w:rFonts w:ascii="CMR10" w:hAnsi="CMR10" w:cs="CMR10"/>
          <w:sz w:val="22"/>
          <w:highlight w:val="yellow"/>
        </w:rPr>
        <w:t xml:space="preserve"> that the [</w:t>
      </w:r>
      <w:r w:rsidRPr="00A302AD">
        <w:rPr>
          <w:rFonts w:ascii="CMMI10" w:hAnsi="CMMI10" w:cs="CMMI10"/>
          <w:i/>
          <w:iCs/>
          <w:sz w:val="22"/>
          <w:highlight w:val="yellow"/>
        </w:rPr>
        <w:t>Y</w:t>
      </w:r>
      <w:r w:rsidRPr="00A302AD">
        <w:rPr>
          <w:rFonts w:ascii="CMMI8" w:hAnsi="CMMI8" w:cs="CMMI8"/>
          <w:i/>
          <w:iCs/>
          <w:sz w:val="16"/>
          <w:szCs w:val="16"/>
          <w:highlight w:val="yellow"/>
        </w:rPr>
        <w:t>ij</w:t>
      </w:r>
      <w:r w:rsidRPr="00A302AD">
        <w:rPr>
          <w:rFonts w:ascii="CMR8" w:hAnsi="CMR8" w:cs="CMR8"/>
          <w:sz w:val="16"/>
          <w:szCs w:val="16"/>
          <w:highlight w:val="yellow"/>
        </w:rPr>
        <w:t>1</w:t>
      </w:r>
      <w:r w:rsidRPr="00A302AD">
        <w:rPr>
          <w:rFonts w:ascii="CMMI10" w:hAnsi="CMMI10" w:cs="CMMI10"/>
          <w:i/>
          <w:iCs/>
          <w:sz w:val="22"/>
          <w:highlight w:val="yellow"/>
        </w:rPr>
        <w:t>, . . . , Y</w:t>
      </w:r>
      <w:r w:rsidRPr="00A302AD">
        <w:rPr>
          <w:rFonts w:ascii="CMMI8" w:hAnsi="CMMI8" w:cs="CMMI8"/>
          <w:i/>
          <w:iCs/>
          <w:sz w:val="16"/>
          <w:szCs w:val="16"/>
          <w:highlight w:val="yellow"/>
        </w:rPr>
        <w:t>ij</w:t>
      </w:r>
      <w:r w:rsidRPr="00A302AD">
        <w:rPr>
          <w:rFonts w:ascii="CMR8" w:hAnsi="CMR8" w:cs="CMR8"/>
          <w:sz w:val="16"/>
          <w:szCs w:val="16"/>
          <w:highlight w:val="yellow"/>
        </w:rPr>
        <w:t>4</w:t>
      </w:r>
      <w:r w:rsidRPr="00A302AD">
        <w:rPr>
          <w:rFonts w:ascii="CMR10" w:hAnsi="CMR10" w:cs="CMR10"/>
          <w:sz w:val="22"/>
          <w:highlight w:val="yellow"/>
        </w:rPr>
        <w:t>]</w:t>
      </w:r>
      <w:r w:rsidRPr="00A302AD">
        <w:rPr>
          <w:rFonts w:ascii="CMSY8" w:eastAsia="CMSY8" w:hAnsi="CMMI10" w:cs="CMSY8" w:hint="eastAsia"/>
          <w:i/>
          <w:iCs/>
          <w:sz w:val="16"/>
          <w:szCs w:val="16"/>
          <w:highlight w:val="yellow"/>
        </w:rPr>
        <w:t>′</w:t>
      </w:r>
      <w:r w:rsidRPr="00A302AD">
        <w:rPr>
          <w:rFonts w:ascii="CMSY8" w:eastAsia="CMSY8" w:hAnsi="CMMI10" w:cs="CMSY8"/>
          <w:i/>
          <w:iCs/>
          <w:sz w:val="16"/>
          <w:szCs w:val="16"/>
          <w:highlight w:val="yellow"/>
        </w:rPr>
        <w:t xml:space="preserve"> </w:t>
      </w:r>
      <w:r w:rsidRPr="00A302AD">
        <w:rPr>
          <w:rFonts w:ascii="CMR10" w:hAnsi="CMR10" w:cs="CMR10"/>
          <w:sz w:val="22"/>
          <w:highlight w:val="yellow"/>
        </w:rPr>
        <w:t xml:space="preserve">are independent multivariate normal with mean vector </w:t>
      </w:r>
      <w:proofErr w:type="spellStart"/>
      <w:r w:rsidRPr="00A302AD">
        <w:rPr>
          <w:rFonts w:ascii="CMMI10" w:hAnsi="CMMI10" w:cs="CMMI10"/>
          <w:i/>
          <w:iCs/>
          <w:sz w:val="22"/>
          <w:highlight w:val="yellow"/>
        </w:rPr>
        <w:t>μ</w:t>
      </w:r>
      <w:r w:rsidRPr="00A302AD">
        <w:rPr>
          <w:rFonts w:ascii="CMMI8" w:hAnsi="CMMI8" w:cs="CMMI8"/>
          <w:i/>
          <w:iCs/>
          <w:sz w:val="16"/>
          <w:szCs w:val="16"/>
          <w:highlight w:val="yellow"/>
        </w:rPr>
        <w:t>i</w:t>
      </w:r>
      <w:proofErr w:type="spellEnd"/>
    </w:p>
    <w:p w:rsidR="00A302AD" w:rsidRDefault="00A302AD" w:rsidP="00A302AD">
      <w:pPr>
        <w:pStyle w:val="ListParagraph"/>
        <w:rPr>
          <w:rFonts w:ascii="CMR10" w:hAnsi="CMR10" w:cs="CMR10"/>
          <w:sz w:val="22"/>
        </w:rPr>
      </w:pPr>
      <w:proofErr w:type="gramStart"/>
      <w:r w:rsidRPr="00A302AD">
        <w:rPr>
          <w:rFonts w:ascii="CMR10" w:hAnsi="CMR10" w:cs="CMR10"/>
          <w:sz w:val="22"/>
          <w:highlight w:val="yellow"/>
        </w:rPr>
        <w:t>and</w:t>
      </w:r>
      <w:proofErr w:type="gramEnd"/>
      <w:r w:rsidRPr="00A302AD">
        <w:rPr>
          <w:rFonts w:ascii="CMR10" w:hAnsi="CMR10" w:cs="CMR10"/>
          <w:sz w:val="22"/>
          <w:highlight w:val="yellow"/>
        </w:rPr>
        <w:t xml:space="preserve"> covariance matrix Σ.</w:t>
      </w:r>
    </w:p>
    <w:p w:rsidR="00A302AD" w:rsidRDefault="00A302AD" w:rsidP="00A302AD">
      <w:pPr>
        <w:pStyle w:val="ListParagraph"/>
        <w:rPr>
          <w:color w:val="000000"/>
          <w:sz w:val="23"/>
          <w:szCs w:val="23"/>
        </w:rPr>
      </w:pPr>
    </w:p>
    <w:p w:rsidR="001E6C02" w:rsidRDefault="00174A25" w:rsidP="001E6C02">
      <w:pPr>
        <w:pStyle w:val="ListParagraph"/>
        <w:numPr>
          <w:ilvl w:val="0"/>
          <w:numId w:val="5"/>
        </w:numPr>
      </w:pPr>
      <w:r>
        <w:t>We see here that the preparation method has an impact on the mean score for almost all of the variables. U</w:t>
      </w:r>
      <w:r w:rsidRPr="00174A25">
        <w:t>nder the</w:t>
      </w:r>
      <w:r>
        <w:t xml:space="preserve"> assumption of no method effect, we shouldn’t see </w:t>
      </w:r>
      <w:r w:rsidR="00472D37">
        <w:t>as much variation in the scores for all of the variables. Even if one of the variables has significant variation we will fail to reject the null hypothesis of no method effect.</w:t>
      </w:r>
    </w:p>
    <w:p w:rsidR="00A302AD" w:rsidRDefault="00A302AD" w:rsidP="00A302AD">
      <w:pPr>
        <w:pStyle w:val="ListParagraph"/>
      </w:pPr>
    </w:p>
    <w:p w:rsidR="00A302AD" w:rsidRPr="00A302AD" w:rsidRDefault="00A302AD" w:rsidP="00A302AD">
      <w:pPr>
        <w:autoSpaceDE w:val="0"/>
        <w:autoSpaceDN w:val="0"/>
        <w:adjustRightInd w:val="0"/>
        <w:spacing w:after="0" w:line="240" w:lineRule="auto"/>
        <w:rPr>
          <w:rFonts w:ascii="CMR10" w:hAnsi="CMR10" w:cs="CMR10"/>
          <w:sz w:val="22"/>
          <w:highlight w:val="yellow"/>
        </w:rPr>
      </w:pPr>
      <w:r w:rsidRPr="00A302AD">
        <w:rPr>
          <w:rFonts w:ascii="CMR10" w:hAnsi="CMR10" w:cs="CMR10"/>
          <w:sz w:val="22"/>
          <w:highlight w:val="yellow"/>
        </w:rPr>
        <w:t>If there were no method effect, the scores would be the same for all methods. As it is,</w:t>
      </w:r>
    </w:p>
    <w:p w:rsidR="00A302AD" w:rsidRPr="00A302AD" w:rsidRDefault="00A302AD" w:rsidP="00A302AD">
      <w:pPr>
        <w:autoSpaceDE w:val="0"/>
        <w:autoSpaceDN w:val="0"/>
        <w:adjustRightInd w:val="0"/>
        <w:spacing w:after="0" w:line="240" w:lineRule="auto"/>
        <w:rPr>
          <w:rFonts w:ascii="CMR10" w:hAnsi="CMR10" w:cs="CMR10"/>
          <w:sz w:val="22"/>
          <w:highlight w:val="yellow"/>
        </w:rPr>
      </w:pPr>
      <w:proofErr w:type="gramStart"/>
      <w:r w:rsidRPr="00A302AD">
        <w:rPr>
          <w:rFonts w:ascii="CMR10" w:hAnsi="CMR10" w:cs="CMR10"/>
          <w:sz w:val="22"/>
          <w:highlight w:val="yellow"/>
        </w:rPr>
        <w:t>the</w:t>
      </w:r>
      <w:proofErr w:type="gramEnd"/>
      <w:r w:rsidRPr="00A302AD">
        <w:rPr>
          <w:rFonts w:ascii="CMR10" w:hAnsi="CMR10" w:cs="CMR10"/>
          <w:sz w:val="22"/>
          <w:highlight w:val="yellow"/>
        </w:rPr>
        <w:t xml:space="preserve"> first method seems to have the highest scores, and the third method seems to have</w:t>
      </w:r>
    </w:p>
    <w:p w:rsidR="00A302AD" w:rsidRDefault="00A302AD" w:rsidP="00A302AD">
      <w:pPr>
        <w:pStyle w:val="ListParagraph"/>
        <w:rPr>
          <w:rFonts w:ascii="CMR10" w:hAnsi="CMR10" w:cs="CMR10"/>
          <w:sz w:val="22"/>
        </w:rPr>
      </w:pPr>
      <w:proofErr w:type="gramStart"/>
      <w:r w:rsidRPr="00A302AD">
        <w:rPr>
          <w:rFonts w:ascii="CMR10" w:hAnsi="CMR10" w:cs="CMR10"/>
          <w:sz w:val="22"/>
          <w:highlight w:val="yellow"/>
        </w:rPr>
        <w:t>to</w:t>
      </w:r>
      <w:proofErr w:type="gramEnd"/>
      <w:r w:rsidRPr="00A302AD">
        <w:rPr>
          <w:rFonts w:ascii="CMR10" w:hAnsi="CMR10" w:cs="CMR10"/>
          <w:sz w:val="22"/>
          <w:highlight w:val="yellow"/>
        </w:rPr>
        <w:t xml:space="preserve"> lowest. This is evidence of a method effect.</w:t>
      </w:r>
    </w:p>
    <w:p w:rsidR="00A302AD" w:rsidRDefault="00A302AD" w:rsidP="00A302AD">
      <w:pPr>
        <w:pStyle w:val="ListParagraph"/>
      </w:pPr>
    </w:p>
    <w:p w:rsidR="0084658F" w:rsidRDefault="0084658F" w:rsidP="001E6C02">
      <w:pPr>
        <w:pStyle w:val="ListParagraph"/>
        <w:numPr>
          <w:ilvl w:val="0"/>
          <w:numId w:val="5"/>
        </w:numPr>
      </w:pPr>
      <w:r>
        <w:t>This requires that we start with the null hypothesis:</w:t>
      </w:r>
    </w:p>
    <w:p w:rsidR="0084658F" w:rsidRDefault="0084658F" w:rsidP="0084658F">
      <w:pPr>
        <w:pStyle w:val="ListParagraph"/>
      </w:pPr>
    </w:p>
    <w:p w:rsidR="0084658F" w:rsidRDefault="0084658F" w:rsidP="0084658F">
      <w:pPr>
        <w:pStyle w:val="ListParagraph"/>
      </w:pPr>
      <w:r>
        <w:t>H0:μ1=μ2=μ3</w:t>
      </w:r>
    </w:p>
    <w:p w:rsidR="0084658F" w:rsidRDefault="0084658F" w:rsidP="0084658F">
      <w:pPr>
        <w:pStyle w:val="ListParagraph"/>
      </w:pPr>
    </w:p>
    <w:p w:rsidR="0084658F" w:rsidRDefault="0084658F" w:rsidP="0084658F">
      <w:pPr>
        <w:pStyle w:val="ListParagraph"/>
      </w:pPr>
      <w:r>
        <w:t xml:space="preserve">The alternative hypothesis being: </w:t>
      </w:r>
      <w:proofErr w:type="spellStart"/>
      <w:r>
        <w:t>Ha</w:t>
      </w:r>
      <w:proofErr w:type="gramStart"/>
      <w:r>
        <w:t>:μik</w:t>
      </w:r>
      <w:proofErr w:type="gramEnd"/>
      <w:r>
        <w:t>≠μjk</w:t>
      </w:r>
      <w:proofErr w:type="spellEnd"/>
      <w:r>
        <w:t xml:space="preserve"> for at least one </w:t>
      </w:r>
      <w:proofErr w:type="spellStart"/>
      <w:r>
        <w:t>i≠j</w:t>
      </w:r>
      <w:proofErr w:type="spellEnd"/>
      <w:r>
        <w:t xml:space="preserve"> and at least one variable k</w:t>
      </w:r>
    </w:p>
    <w:p w:rsidR="0084658F" w:rsidRDefault="0084658F" w:rsidP="0084658F">
      <w:pPr>
        <w:pStyle w:val="ListParagraph"/>
      </w:pPr>
    </w:p>
    <w:p w:rsidR="00174A25" w:rsidRDefault="00472D37" w:rsidP="0084658F">
      <w:pPr>
        <w:pStyle w:val="ListParagraph"/>
      </w:pPr>
      <w:r>
        <w:t>We have from the output:</w:t>
      </w:r>
    </w:p>
    <w:tbl>
      <w:tblPr>
        <w:tblW w:w="10230" w:type="dxa"/>
        <w:jc w:val="center"/>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tblPr>
      <w:tblGrid>
        <w:gridCol w:w="1834"/>
        <w:gridCol w:w="2298"/>
        <w:gridCol w:w="3117"/>
        <w:gridCol w:w="2981"/>
      </w:tblGrid>
      <w:tr w:rsidR="00472D37" w:rsidRPr="00C209BC" w:rsidTr="00472D37">
        <w:trPr>
          <w:jc w:val="center"/>
        </w:trPr>
        <w:tc>
          <w:tcPr>
            <w:tcW w:w="1834"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472D37" w:rsidRPr="00C209BC" w:rsidRDefault="00472D37" w:rsidP="00E331D0">
            <w:pPr>
              <w:spacing w:after="0" w:line="240" w:lineRule="auto"/>
              <w:rPr>
                <w:rFonts w:eastAsia="Times New Roman"/>
                <w:color w:val="000000"/>
                <w:sz w:val="27"/>
                <w:szCs w:val="27"/>
              </w:rPr>
            </w:pPr>
            <w:r>
              <w:rPr>
                <w:rFonts w:eastAsia="Times New Roman"/>
                <w:b/>
                <w:bCs/>
                <w:color w:val="000000"/>
                <w:sz w:val="27"/>
              </w:rPr>
              <w:t>DV</w:t>
            </w:r>
          </w:p>
        </w:tc>
        <w:tc>
          <w:tcPr>
            <w:tcW w:w="2298"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472D37" w:rsidRPr="00C209BC" w:rsidRDefault="00472D37" w:rsidP="00E331D0">
            <w:pPr>
              <w:spacing w:after="0" w:line="240" w:lineRule="auto"/>
              <w:rPr>
                <w:rFonts w:eastAsia="Times New Roman"/>
                <w:color w:val="000000"/>
                <w:sz w:val="27"/>
                <w:szCs w:val="27"/>
              </w:rPr>
            </w:pPr>
            <w:r w:rsidRPr="00C209BC">
              <w:rPr>
                <w:rFonts w:eastAsia="Times New Roman"/>
                <w:b/>
                <w:bCs/>
                <w:color w:val="000000"/>
                <w:sz w:val="27"/>
              </w:rPr>
              <w:t>F</w:t>
            </w:r>
          </w:p>
        </w:tc>
        <w:tc>
          <w:tcPr>
            <w:tcW w:w="3117"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472D37" w:rsidRPr="00C209BC" w:rsidRDefault="00472D37" w:rsidP="00E331D0">
            <w:pPr>
              <w:spacing w:after="0" w:line="240" w:lineRule="auto"/>
              <w:rPr>
                <w:rFonts w:eastAsia="Times New Roman"/>
                <w:color w:val="000000"/>
                <w:sz w:val="27"/>
                <w:szCs w:val="27"/>
              </w:rPr>
            </w:pPr>
            <w:r w:rsidRPr="00C209BC">
              <w:rPr>
                <w:rFonts w:eastAsia="Times New Roman"/>
                <w:b/>
                <w:bCs/>
                <w:color w:val="000000"/>
                <w:sz w:val="27"/>
              </w:rPr>
              <w:t>SAS </w:t>
            </w:r>
            <w:r w:rsidRPr="00C209BC">
              <w:rPr>
                <w:rFonts w:eastAsia="Times New Roman"/>
                <w:b/>
                <w:bCs/>
                <w:i/>
                <w:iCs/>
                <w:color w:val="000000"/>
                <w:sz w:val="27"/>
              </w:rPr>
              <w:t>p</w:t>
            </w:r>
            <w:r w:rsidRPr="00C209BC">
              <w:rPr>
                <w:rFonts w:eastAsia="Times New Roman"/>
                <w:b/>
                <w:bCs/>
                <w:color w:val="000000"/>
                <w:sz w:val="27"/>
              </w:rPr>
              <w:t>-value</w:t>
            </w:r>
          </w:p>
        </w:tc>
        <w:tc>
          <w:tcPr>
            <w:tcW w:w="2981" w:type="dxa"/>
            <w:tcBorders>
              <w:top w:val="outset" w:sz="6" w:space="0" w:color="auto"/>
              <w:left w:val="outset" w:sz="6" w:space="0" w:color="auto"/>
              <w:bottom w:val="outset" w:sz="6" w:space="0" w:color="auto"/>
              <w:right w:val="outset" w:sz="6" w:space="0" w:color="auto"/>
            </w:tcBorders>
            <w:shd w:val="clear" w:color="auto" w:fill="FFFFFF"/>
          </w:tcPr>
          <w:p w:rsidR="00472D37" w:rsidRPr="00C209BC" w:rsidRDefault="00472D37" w:rsidP="00E331D0">
            <w:pPr>
              <w:spacing w:after="0" w:line="240" w:lineRule="auto"/>
              <w:rPr>
                <w:rFonts w:eastAsia="Times New Roman"/>
                <w:b/>
                <w:bCs/>
                <w:color w:val="000000"/>
                <w:sz w:val="27"/>
              </w:rPr>
            </w:pPr>
            <w:proofErr w:type="spellStart"/>
            <w:r>
              <w:rPr>
                <w:rFonts w:eastAsia="Times New Roman"/>
                <w:b/>
                <w:bCs/>
                <w:color w:val="000000"/>
                <w:sz w:val="27"/>
              </w:rPr>
              <w:t>Df</w:t>
            </w:r>
            <w:proofErr w:type="spellEnd"/>
          </w:p>
        </w:tc>
      </w:tr>
      <w:tr w:rsidR="00472D37" w:rsidRPr="00C209BC" w:rsidTr="002824B0">
        <w:trPr>
          <w:jc w:val="center"/>
        </w:trPr>
        <w:tc>
          <w:tcPr>
            <w:tcW w:w="1834"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tcPr>
          <w:p w:rsidR="00472D37" w:rsidRDefault="00472D37" w:rsidP="00E331D0">
            <w:pPr>
              <w:spacing w:after="0" w:line="240" w:lineRule="auto"/>
              <w:rPr>
                <w:rFonts w:eastAsia="Times New Roman"/>
                <w:b/>
                <w:bCs/>
                <w:color w:val="000000"/>
                <w:sz w:val="27"/>
              </w:rPr>
            </w:pPr>
            <w:r w:rsidRPr="00472D37">
              <w:rPr>
                <w:rFonts w:eastAsia="Times New Roman"/>
                <w:b/>
                <w:bCs/>
                <w:color w:val="000000"/>
                <w:sz w:val="27"/>
              </w:rPr>
              <w:t>Aroma</w:t>
            </w:r>
          </w:p>
        </w:tc>
        <w:tc>
          <w:tcPr>
            <w:tcW w:w="2298"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tcPr>
          <w:p w:rsidR="00472D37" w:rsidRPr="00472D37" w:rsidRDefault="00472D37" w:rsidP="00472D37">
            <w:pPr>
              <w:rPr>
                <w:rFonts w:eastAsia="Times New Roman"/>
                <w:b/>
                <w:bCs/>
                <w:color w:val="000000"/>
                <w:sz w:val="27"/>
              </w:rPr>
            </w:pPr>
            <w:r w:rsidRPr="00472D37">
              <w:rPr>
                <w:rFonts w:eastAsia="Times New Roman"/>
                <w:b/>
                <w:bCs/>
                <w:color w:val="000000"/>
                <w:sz w:val="27"/>
              </w:rPr>
              <w:t xml:space="preserve">1.29 </w:t>
            </w:r>
          </w:p>
        </w:tc>
        <w:tc>
          <w:tcPr>
            <w:tcW w:w="3117"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tcPr>
          <w:p w:rsidR="00472D37" w:rsidRPr="00472D37" w:rsidRDefault="00472D37">
            <w:pPr>
              <w:rPr>
                <w:rFonts w:eastAsia="Times New Roman"/>
                <w:b/>
                <w:bCs/>
                <w:color w:val="000000"/>
                <w:sz w:val="27"/>
              </w:rPr>
            </w:pPr>
            <w:r w:rsidRPr="00472D37">
              <w:rPr>
                <w:rFonts w:eastAsia="Times New Roman"/>
                <w:b/>
                <w:bCs/>
                <w:color w:val="000000"/>
                <w:sz w:val="27"/>
              </w:rPr>
              <w:t>0.2880</w:t>
            </w:r>
          </w:p>
        </w:tc>
        <w:tc>
          <w:tcPr>
            <w:tcW w:w="2981" w:type="dxa"/>
            <w:tcBorders>
              <w:top w:val="outset" w:sz="6" w:space="0" w:color="auto"/>
              <w:left w:val="outset" w:sz="6" w:space="0" w:color="auto"/>
              <w:bottom w:val="outset" w:sz="6" w:space="0" w:color="auto"/>
              <w:right w:val="outset" w:sz="6" w:space="0" w:color="auto"/>
            </w:tcBorders>
            <w:shd w:val="clear" w:color="auto" w:fill="FFFFFF"/>
          </w:tcPr>
          <w:p w:rsidR="00472D37" w:rsidRDefault="00472D37" w:rsidP="00E331D0">
            <w:pPr>
              <w:spacing w:after="0" w:line="240" w:lineRule="auto"/>
              <w:rPr>
                <w:rFonts w:eastAsia="Times New Roman"/>
                <w:b/>
                <w:bCs/>
                <w:color w:val="000000"/>
                <w:sz w:val="27"/>
              </w:rPr>
            </w:pPr>
            <w:r>
              <w:rPr>
                <w:rFonts w:eastAsia="Times New Roman"/>
                <w:b/>
                <w:bCs/>
                <w:color w:val="000000"/>
                <w:sz w:val="27"/>
              </w:rPr>
              <w:t>2, 33</w:t>
            </w:r>
          </w:p>
        </w:tc>
      </w:tr>
      <w:tr w:rsidR="00472D37" w:rsidRPr="00C209BC" w:rsidTr="008435E8">
        <w:trPr>
          <w:jc w:val="center"/>
        </w:trPr>
        <w:tc>
          <w:tcPr>
            <w:tcW w:w="1834"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tcPr>
          <w:p w:rsidR="00472D37" w:rsidRDefault="00472D37" w:rsidP="00E331D0">
            <w:pPr>
              <w:spacing w:after="0" w:line="240" w:lineRule="auto"/>
              <w:rPr>
                <w:rFonts w:eastAsia="Times New Roman"/>
                <w:b/>
                <w:bCs/>
                <w:color w:val="000000"/>
                <w:sz w:val="27"/>
              </w:rPr>
            </w:pPr>
            <w:r>
              <w:rPr>
                <w:rFonts w:eastAsia="Times New Roman"/>
                <w:b/>
                <w:bCs/>
                <w:color w:val="000000"/>
                <w:sz w:val="27"/>
              </w:rPr>
              <w:t>Flavor</w:t>
            </w:r>
          </w:p>
        </w:tc>
        <w:tc>
          <w:tcPr>
            <w:tcW w:w="2298"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tcPr>
          <w:p w:rsidR="00472D37" w:rsidRDefault="00472D37" w:rsidP="00472D37">
            <w:r w:rsidRPr="005B17FA">
              <w:rPr>
                <w:rFonts w:ascii="AlbanyAMT,Regular" w:hAnsi="AlbanyAMT,Regular" w:cs="AlbanyAMT,Regular"/>
                <w:sz w:val="16"/>
                <w:szCs w:val="16"/>
              </w:rPr>
              <w:t xml:space="preserve">9.38 </w:t>
            </w:r>
          </w:p>
        </w:tc>
        <w:tc>
          <w:tcPr>
            <w:tcW w:w="3117"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tcPr>
          <w:p w:rsidR="00472D37" w:rsidRDefault="00472D37">
            <w:r w:rsidRPr="005B17FA">
              <w:rPr>
                <w:rFonts w:ascii="AlbanyAMT,Regular" w:hAnsi="AlbanyAMT,Regular" w:cs="AlbanyAMT,Regular"/>
                <w:sz w:val="16"/>
                <w:szCs w:val="16"/>
              </w:rPr>
              <w:t>0.0006</w:t>
            </w:r>
          </w:p>
        </w:tc>
        <w:tc>
          <w:tcPr>
            <w:tcW w:w="2981" w:type="dxa"/>
            <w:tcBorders>
              <w:top w:val="outset" w:sz="6" w:space="0" w:color="auto"/>
              <w:left w:val="outset" w:sz="6" w:space="0" w:color="auto"/>
              <w:bottom w:val="outset" w:sz="6" w:space="0" w:color="auto"/>
              <w:right w:val="outset" w:sz="6" w:space="0" w:color="auto"/>
            </w:tcBorders>
            <w:shd w:val="clear" w:color="auto" w:fill="FFFFFF"/>
          </w:tcPr>
          <w:p w:rsidR="00472D37" w:rsidRDefault="00472D37" w:rsidP="00E331D0">
            <w:pPr>
              <w:spacing w:after="0" w:line="240" w:lineRule="auto"/>
              <w:rPr>
                <w:rFonts w:eastAsia="Times New Roman"/>
                <w:b/>
                <w:bCs/>
                <w:color w:val="000000"/>
                <w:sz w:val="27"/>
              </w:rPr>
            </w:pPr>
            <w:r>
              <w:rPr>
                <w:rFonts w:eastAsia="Times New Roman"/>
                <w:b/>
                <w:bCs/>
                <w:color w:val="000000"/>
                <w:sz w:val="27"/>
              </w:rPr>
              <w:t>2, 33</w:t>
            </w:r>
          </w:p>
        </w:tc>
      </w:tr>
      <w:tr w:rsidR="00472D37" w:rsidRPr="00C209BC" w:rsidTr="00FC47D0">
        <w:trPr>
          <w:jc w:val="center"/>
        </w:trPr>
        <w:tc>
          <w:tcPr>
            <w:tcW w:w="1834"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tcPr>
          <w:p w:rsidR="00472D37" w:rsidRDefault="00472D37" w:rsidP="00E331D0">
            <w:pPr>
              <w:spacing w:after="0" w:line="240" w:lineRule="auto"/>
              <w:rPr>
                <w:rFonts w:eastAsia="Times New Roman"/>
                <w:b/>
                <w:bCs/>
                <w:color w:val="000000"/>
                <w:sz w:val="27"/>
              </w:rPr>
            </w:pPr>
            <w:r>
              <w:rPr>
                <w:rFonts w:eastAsia="Times New Roman"/>
                <w:b/>
                <w:bCs/>
                <w:color w:val="000000"/>
                <w:sz w:val="27"/>
              </w:rPr>
              <w:t>Texture</w:t>
            </w:r>
          </w:p>
        </w:tc>
        <w:tc>
          <w:tcPr>
            <w:tcW w:w="2298"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tcPr>
          <w:p w:rsidR="00472D37" w:rsidRDefault="00472D37" w:rsidP="00472D37">
            <w:r w:rsidRPr="00595A96">
              <w:rPr>
                <w:rFonts w:ascii="AlbanyAMT,Regular" w:hAnsi="AlbanyAMT,Regular" w:cs="AlbanyAMT,Regular"/>
                <w:sz w:val="16"/>
                <w:szCs w:val="16"/>
              </w:rPr>
              <w:t xml:space="preserve">3.39 </w:t>
            </w:r>
          </w:p>
        </w:tc>
        <w:tc>
          <w:tcPr>
            <w:tcW w:w="3117"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tcPr>
          <w:p w:rsidR="00472D37" w:rsidRDefault="00472D37">
            <w:r w:rsidRPr="00595A96">
              <w:rPr>
                <w:rFonts w:ascii="AlbanyAMT,Regular" w:hAnsi="AlbanyAMT,Regular" w:cs="AlbanyAMT,Regular"/>
                <w:sz w:val="16"/>
                <w:szCs w:val="16"/>
              </w:rPr>
              <w:t>0.0460</w:t>
            </w:r>
          </w:p>
        </w:tc>
        <w:tc>
          <w:tcPr>
            <w:tcW w:w="2981" w:type="dxa"/>
            <w:tcBorders>
              <w:top w:val="outset" w:sz="6" w:space="0" w:color="auto"/>
              <w:left w:val="outset" w:sz="6" w:space="0" w:color="auto"/>
              <w:bottom w:val="outset" w:sz="6" w:space="0" w:color="auto"/>
              <w:right w:val="outset" w:sz="6" w:space="0" w:color="auto"/>
            </w:tcBorders>
            <w:shd w:val="clear" w:color="auto" w:fill="FFFFFF"/>
          </w:tcPr>
          <w:p w:rsidR="00472D37" w:rsidRDefault="00472D37" w:rsidP="00E331D0">
            <w:pPr>
              <w:spacing w:after="0" w:line="240" w:lineRule="auto"/>
              <w:rPr>
                <w:rFonts w:eastAsia="Times New Roman"/>
                <w:b/>
                <w:bCs/>
                <w:color w:val="000000"/>
                <w:sz w:val="27"/>
              </w:rPr>
            </w:pPr>
            <w:r>
              <w:rPr>
                <w:rFonts w:eastAsia="Times New Roman"/>
                <w:b/>
                <w:bCs/>
                <w:color w:val="000000"/>
                <w:sz w:val="27"/>
              </w:rPr>
              <w:t>2, 33</w:t>
            </w:r>
          </w:p>
        </w:tc>
      </w:tr>
      <w:tr w:rsidR="00472D37" w:rsidRPr="00C209BC" w:rsidTr="00AE796B">
        <w:trPr>
          <w:jc w:val="center"/>
        </w:trPr>
        <w:tc>
          <w:tcPr>
            <w:tcW w:w="1834"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tcPr>
          <w:p w:rsidR="00472D37" w:rsidRDefault="00472D37" w:rsidP="00E331D0">
            <w:pPr>
              <w:spacing w:after="0" w:line="240" w:lineRule="auto"/>
              <w:rPr>
                <w:rFonts w:eastAsia="Times New Roman"/>
                <w:b/>
                <w:bCs/>
                <w:color w:val="000000"/>
                <w:sz w:val="27"/>
              </w:rPr>
            </w:pPr>
            <w:r>
              <w:rPr>
                <w:rFonts w:eastAsia="Times New Roman"/>
                <w:b/>
                <w:bCs/>
                <w:color w:val="000000"/>
                <w:sz w:val="27"/>
              </w:rPr>
              <w:t>Moisture</w:t>
            </w:r>
          </w:p>
        </w:tc>
        <w:tc>
          <w:tcPr>
            <w:tcW w:w="2298"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tcPr>
          <w:p w:rsidR="00472D37" w:rsidRDefault="00472D37" w:rsidP="00472D37">
            <w:r w:rsidRPr="005077D9">
              <w:rPr>
                <w:rFonts w:ascii="AlbanyAMT,Regular" w:hAnsi="AlbanyAMT,Regular" w:cs="AlbanyAMT,Regular"/>
                <w:sz w:val="16"/>
                <w:szCs w:val="16"/>
              </w:rPr>
              <w:t xml:space="preserve">1.27 </w:t>
            </w:r>
          </w:p>
        </w:tc>
        <w:tc>
          <w:tcPr>
            <w:tcW w:w="3117"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tcPr>
          <w:p w:rsidR="00472D37" w:rsidRDefault="00472D37">
            <w:r w:rsidRPr="005077D9">
              <w:rPr>
                <w:rFonts w:ascii="AlbanyAMT,Regular" w:hAnsi="AlbanyAMT,Regular" w:cs="AlbanyAMT,Regular"/>
                <w:sz w:val="16"/>
                <w:szCs w:val="16"/>
              </w:rPr>
              <w:t>0.2954</w:t>
            </w:r>
          </w:p>
        </w:tc>
        <w:tc>
          <w:tcPr>
            <w:tcW w:w="2981" w:type="dxa"/>
            <w:tcBorders>
              <w:top w:val="outset" w:sz="6" w:space="0" w:color="auto"/>
              <w:left w:val="outset" w:sz="6" w:space="0" w:color="auto"/>
              <w:bottom w:val="outset" w:sz="6" w:space="0" w:color="auto"/>
              <w:right w:val="outset" w:sz="6" w:space="0" w:color="auto"/>
            </w:tcBorders>
            <w:shd w:val="clear" w:color="auto" w:fill="FFFFFF"/>
          </w:tcPr>
          <w:p w:rsidR="00472D37" w:rsidRDefault="00472D37" w:rsidP="00E331D0">
            <w:pPr>
              <w:spacing w:after="0" w:line="240" w:lineRule="auto"/>
              <w:rPr>
                <w:rFonts w:eastAsia="Times New Roman"/>
                <w:b/>
                <w:bCs/>
                <w:color w:val="000000"/>
                <w:sz w:val="27"/>
              </w:rPr>
            </w:pPr>
            <w:r>
              <w:rPr>
                <w:rFonts w:eastAsia="Times New Roman"/>
                <w:b/>
                <w:bCs/>
                <w:color w:val="000000"/>
                <w:sz w:val="27"/>
              </w:rPr>
              <w:t>2, 33</w:t>
            </w:r>
          </w:p>
        </w:tc>
      </w:tr>
    </w:tbl>
    <w:p w:rsidR="00472D37" w:rsidRDefault="00472D37" w:rsidP="00472D37">
      <w:pPr>
        <w:pStyle w:val="ListParagraph"/>
      </w:pPr>
    </w:p>
    <w:p w:rsidR="00472D37" w:rsidRPr="00472D37" w:rsidRDefault="00472D37" w:rsidP="00472D37">
      <w:pPr>
        <w:pStyle w:val="ListParagraph"/>
        <w:rPr>
          <w:b/>
        </w:rPr>
      </w:pPr>
      <w:r w:rsidRPr="00472D37">
        <w:rPr>
          <w:b/>
        </w:rPr>
        <w:t>Analysis of Individual Chemical Elements – Naïve approach</w:t>
      </w:r>
    </w:p>
    <w:p w:rsidR="00472D37" w:rsidRDefault="00472D37" w:rsidP="00472D37">
      <w:pPr>
        <w:pStyle w:val="ListParagraph"/>
      </w:pPr>
    </w:p>
    <w:p w:rsidR="00472D37" w:rsidRDefault="00472D37" w:rsidP="00472D37">
      <w:pPr>
        <w:pStyle w:val="ListParagraph"/>
      </w:pPr>
      <w:proofErr w:type="gramStart"/>
      <w:r>
        <w:t>F(</w:t>
      </w:r>
      <w:proofErr w:type="gramEnd"/>
      <w:r>
        <w:t>2, 33, 0.05) = 3.2849</w:t>
      </w:r>
    </w:p>
    <w:p w:rsidR="00472D37" w:rsidRDefault="00472D37" w:rsidP="00472D37">
      <w:pPr>
        <w:pStyle w:val="ListParagraph"/>
      </w:pPr>
      <w:r>
        <w:t xml:space="preserve">No we see that F-value is &gt; </w:t>
      </w:r>
      <w:proofErr w:type="spellStart"/>
      <w:r>
        <w:t>Fcritical</w:t>
      </w:r>
      <w:proofErr w:type="spellEnd"/>
      <w:r>
        <w:t xml:space="preserve"> for Flavor and Texture dimensions. Also for these variables p &lt; 0.05 and therefore we see that for Flavor and Texture have significant results</w:t>
      </w:r>
    </w:p>
    <w:p w:rsidR="00472D37" w:rsidRDefault="00472D37" w:rsidP="00472D37">
      <w:pPr>
        <w:pStyle w:val="ListParagraph"/>
      </w:pPr>
    </w:p>
    <w:p w:rsidR="00472D37" w:rsidRPr="00472D37" w:rsidRDefault="00472D37" w:rsidP="00472D37">
      <w:pPr>
        <w:pStyle w:val="ListParagraph"/>
        <w:rPr>
          <w:b/>
        </w:rPr>
      </w:pPr>
      <w:r w:rsidRPr="00472D37">
        <w:rPr>
          <w:b/>
        </w:rPr>
        <w:t xml:space="preserve">Analysis of Individual Chemical Elements – </w:t>
      </w:r>
      <w:proofErr w:type="spellStart"/>
      <w:r w:rsidRPr="00472D37">
        <w:rPr>
          <w:b/>
        </w:rPr>
        <w:t>Bonferroni</w:t>
      </w:r>
      <w:proofErr w:type="spellEnd"/>
      <w:r w:rsidRPr="00472D37">
        <w:rPr>
          <w:b/>
        </w:rPr>
        <w:t xml:space="preserve"> correction</w:t>
      </w:r>
    </w:p>
    <w:p w:rsidR="00472D37" w:rsidRDefault="00472D37" w:rsidP="00472D37">
      <w:pPr>
        <w:pStyle w:val="ListParagraph"/>
      </w:pPr>
      <w:r>
        <w:t>Here, p = 4 variables, g = 3 groups, and a total of N = 36 observations. So, for an α = 0.05 level test, we reject</w:t>
      </w:r>
    </w:p>
    <w:p w:rsidR="00472D37" w:rsidRDefault="00472D37" w:rsidP="00472D37">
      <w:pPr>
        <w:pStyle w:val="ListParagraph"/>
      </w:pPr>
    </w:p>
    <w:p w:rsidR="00472D37" w:rsidRDefault="00472D37" w:rsidP="00472D37">
      <w:pPr>
        <w:pStyle w:val="ListParagraph"/>
      </w:pPr>
      <w:r>
        <w:t>H0:μ1k = μ2k =</w:t>
      </w:r>
      <w:r>
        <w:rPr>
          <w:rFonts w:ascii="Cambria Math" w:hAnsi="Cambria Math" w:cs="Cambria Math"/>
        </w:rPr>
        <w:t>⋯</w:t>
      </w:r>
      <w:r>
        <w:t xml:space="preserve">= </w:t>
      </w:r>
      <w:proofErr w:type="spellStart"/>
      <w:r>
        <w:t>μgk</w:t>
      </w:r>
      <w:proofErr w:type="spellEnd"/>
      <w:r>
        <w:t xml:space="preserve">    if     </w:t>
      </w:r>
      <w:proofErr w:type="gramStart"/>
      <w:r>
        <w:t>F  &gt;</w:t>
      </w:r>
      <w:proofErr w:type="gramEnd"/>
      <w:r w:rsidR="00C67EF4">
        <w:t xml:space="preserve"> F(</w:t>
      </w:r>
      <w:r w:rsidR="00C67EF4" w:rsidRPr="00C67EF4">
        <w:t>g−1,N−g,α/p</w:t>
      </w:r>
      <w:r w:rsidR="00C67EF4">
        <w:t>) =</w:t>
      </w:r>
      <w:r>
        <w:t xml:space="preserve"> F(2, </w:t>
      </w:r>
      <w:r w:rsidR="00C67EF4">
        <w:t>33</w:t>
      </w:r>
      <w:r>
        <w:t xml:space="preserve">, 0.05/4) = </w:t>
      </w:r>
      <w:r w:rsidR="00C67EF4">
        <w:t>5.019</w:t>
      </w:r>
    </w:p>
    <w:p w:rsidR="00472D37" w:rsidRDefault="00472D37" w:rsidP="00472D37">
      <w:pPr>
        <w:pStyle w:val="ListParagraph"/>
      </w:pPr>
    </w:p>
    <w:p w:rsidR="00472D37" w:rsidRDefault="00472D37" w:rsidP="00472D37">
      <w:pPr>
        <w:pStyle w:val="ListParagraph"/>
      </w:pPr>
      <w:r>
        <w:t xml:space="preserve">Since </w:t>
      </w:r>
      <w:r w:rsidR="00C67EF4">
        <w:t xml:space="preserve">only the </w:t>
      </w:r>
      <w:r>
        <w:t>F-</w:t>
      </w:r>
      <w:r w:rsidR="00C67EF4">
        <w:t>value for Flavor</w:t>
      </w:r>
      <w:r>
        <w:t xml:space="preserve"> exceed</w:t>
      </w:r>
      <w:r w:rsidR="00C67EF4">
        <w:t>s</w:t>
      </w:r>
      <w:r>
        <w:t xml:space="preserve"> the critical value of </w:t>
      </w:r>
      <w:r w:rsidR="00C67EF4">
        <w:t>5.019</w:t>
      </w:r>
      <w:r>
        <w:t>, or equivalently, since the SA</w:t>
      </w:r>
      <w:r w:rsidR="00C67EF4">
        <w:t xml:space="preserve">S p-value of flavor </w:t>
      </w:r>
      <w:r>
        <w:t>fall</w:t>
      </w:r>
      <w:r w:rsidR="00C67EF4">
        <w:t>s</w:t>
      </w:r>
      <w:r>
        <w:t xml:space="preserve"> </w:t>
      </w:r>
      <w:r w:rsidR="00C67EF4">
        <w:t xml:space="preserve">below </w:t>
      </w:r>
      <w:r>
        <w:t xml:space="preserve">0.0125 (= 0.05/4), we can see that </w:t>
      </w:r>
      <w:r w:rsidR="00C67EF4">
        <w:t xml:space="preserve">only flavor has </w:t>
      </w:r>
      <w:r>
        <w:t xml:space="preserve">significant </w:t>
      </w:r>
      <w:r w:rsidR="00C67EF4">
        <w:t xml:space="preserve">results </w:t>
      </w:r>
      <w:r>
        <w:t xml:space="preserve">at the 0.05 level under the </w:t>
      </w:r>
      <w:proofErr w:type="spellStart"/>
      <w:r>
        <w:t>Bonferroni</w:t>
      </w:r>
      <w:proofErr w:type="spellEnd"/>
      <w:r>
        <w:t xml:space="preserve"> correction.</w:t>
      </w:r>
    </w:p>
    <w:p w:rsidR="00472D37" w:rsidRDefault="00472D37" w:rsidP="00472D37">
      <w:pPr>
        <w:pStyle w:val="ListParagraph"/>
      </w:pPr>
    </w:p>
    <w:p w:rsidR="00472D37" w:rsidRDefault="00472D37" w:rsidP="00472D37">
      <w:pPr>
        <w:pStyle w:val="ListParagraph"/>
      </w:pPr>
      <w:r w:rsidRPr="00C67EF4">
        <w:rPr>
          <w:b/>
        </w:rPr>
        <w:t>Conclusion</w:t>
      </w:r>
      <w:r>
        <w:t xml:space="preserve">: </w:t>
      </w:r>
      <w:r w:rsidR="00C67EF4">
        <w:t>We have enough evidence to reject the null hypothesis since flavor is significantly different for the 3 different preparation methods.</w:t>
      </w:r>
    </w:p>
    <w:p w:rsidR="00472D37" w:rsidRDefault="00472D37" w:rsidP="00472D37">
      <w:pPr>
        <w:pStyle w:val="ListParagraph"/>
      </w:pPr>
    </w:p>
    <w:p w:rsidR="000C0006" w:rsidRPr="000C0006" w:rsidRDefault="000C0006" w:rsidP="000C0006">
      <w:pPr>
        <w:autoSpaceDE w:val="0"/>
        <w:autoSpaceDN w:val="0"/>
        <w:adjustRightInd w:val="0"/>
        <w:spacing w:after="0" w:line="240" w:lineRule="auto"/>
        <w:rPr>
          <w:rFonts w:ascii="CMR10" w:hAnsi="CMR10" w:cs="CMR10"/>
          <w:sz w:val="22"/>
          <w:highlight w:val="yellow"/>
        </w:rPr>
      </w:pPr>
      <w:r w:rsidRPr="000C0006">
        <w:rPr>
          <w:rFonts w:ascii="CMR10" w:hAnsi="CMR10" w:cs="CMR10"/>
          <w:sz w:val="22"/>
          <w:highlight w:val="yellow"/>
        </w:rPr>
        <w:t xml:space="preserve">The hypotheses are </w:t>
      </w:r>
      <w:proofErr w:type="gramStart"/>
      <w:r w:rsidRPr="000C0006">
        <w:rPr>
          <w:rFonts w:ascii="CMMI10" w:hAnsi="CMMI10" w:cs="CMMI10"/>
          <w:i/>
          <w:iCs/>
          <w:sz w:val="22"/>
          <w:highlight w:val="yellow"/>
        </w:rPr>
        <w:t>H</w:t>
      </w:r>
      <w:r w:rsidRPr="000C0006">
        <w:rPr>
          <w:rFonts w:ascii="CMR8" w:hAnsi="CMR8" w:cs="CMR8"/>
          <w:sz w:val="16"/>
          <w:szCs w:val="16"/>
          <w:highlight w:val="yellow"/>
        </w:rPr>
        <w:t xml:space="preserve">0 </w:t>
      </w:r>
      <w:r w:rsidRPr="000C0006">
        <w:rPr>
          <w:rFonts w:ascii="CMR10" w:hAnsi="CMR10" w:cs="CMR10"/>
          <w:sz w:val="22"/>
          <w:highlight w:val="yellow"/>
        </w:rPr>
        <w:t>:</w:t>
      </w:r>
      <w:proofErr w:type="gramEnd"/>
      <w:r w:rsidRPr="000C0006">
        <w:rPr>
          <w:rFonts w:ascii="CMR10" w:hAnsi="CMR10" w:cs="CMR10"/>
          <w:sz w:val="22"/>
          <w:highlight w:val="yellow"/>
        </w:rPr>
        <w:t xml:space="preserve"> </w:t>
      </w:r>
      <w:r w:rsidRPr="000C0006">
        <w:rPr>
          <w:rFonts w:ascii="CMMI10" w:hAnsi="CMMI10" w:cs="CMMI10"/>
          <w:i/>
          <w:iCs/>
          <w:sz w:val="22"/>
          <w:highlight w:val="yellow"/>
        </w:rPr>
        <w:t>μ</w:t>
      </w:r>
      <w:r w:rsidRPr="000C0006">
        <w:rPr>
          <w:rFonts w:ascii="CMR8" w:hAnsi="CMR8" w:cs="CMR8"/>
          <w:sz w:val="16"/>
          <w:szCs w:val="16"/>
          <w:highlight w:val="yellow"/>
        </w:rPr>
        <w:t xml:space="preserve">1 </w:t>
      </w:r>
      <w:r w:rsidRPr="000C0006">
        <w:rPr>
          <w:rFonts w:ascii="CMR10" w:hAnsi="CMR10" w:cs="CMR10"/>
          <w:sz w:val="22"/>
          <w:highlight w:val="yellow"/>
        </w:rPr>
        <w:t xml:space="preserve">= </w:t>
      </w:r>
      <w:r w:rsidRPr="000C0006">
        <w:rPr>
          <w:rFonts w:ascii="CMMI10" w:hAnsi="CMMI10" w:cs="CMMI10"/>
          <w:i/>
          <w:iCs/>
          <w:sz w:val="22"/>
          <w:highlight w:val="yellow"/>
        </w:rPr>
        <w:t>μ</w:t>
      </w:r>
      <w:r w:rsidRPr="000C0006">
        <w:rPr>
          <w:rFonts w:ascii="CMR8" w:hAnsi="CMR8" w:cs="CMR8"/>
          <w:sz w:val="16"/>
          <w:szCs w:val="16"/>
          <w:highlight w:val="yellow"/>
        </w:rPr>
        <w:t xml:space="preserve">2 </w:t>
      </w:r>
      <w:r w:rsidRPr="000C0006">
        <w:rPr>
          <w:rFonts w:ascii="CMR10" w:hAnsi="CMR10" w:cs="CMR10"/>
          <w:sz w:val="22"/>
          <w:highlight w:val="yellow"/>
        </w:rPr>
        <w:t xml:space="preserve">= </w:t>
      </w:r>
      <w:r w:rsidRPr="000C0006">
        <w:rPr>
          <w:rFonts w:ascii="CMMI10" w:hAnsi="CMMI10" w:cs="CMMI10"/>
          <w:i/>
          <w:iCs/>
          <w:sz w:val="22"/>
          <w:highlight w:val="yellow"/>
        </w:rPr>
        <w:t>μ</w:t>
      </w:r>
      <w:r w:rsidRPr="000C0006">
        <w:rPr>
          <w:rFonts w:ascii="CMR8" w:hAnsi="CMR8" w:cs="CMR8"/>
          <w:sz w:val="16"/>
          <w:szCs w:val="16"/>
          <w:highlight w:val="yellow"/>
        </w:rPr>
        <w:t xml:space="preserve">3 </w:t>
      </w:r>
      <w:r w:rsidRPr="000C0006">
        <w:rPr>
          <w:rFonts w:ascii="CMR10" w:hAnsi="CMR10" w:cs="CMR10"/>
          <w:sz w:val="22"/>
          <w:highlight w:val="yellow"/>
        </w:rPr>
        <w:t xml:space="preserve">versus </w:t>
      </w:r>
      <w:r w:rsidRPr="000C0006">
        <w:rPr>
          <w:rFonts w:ascii="CMMI10" w:hAnsi="CMMI10" w:cs="CMMI10"/>
          <w:i/>
          <w:iCs/>
          <w:sz w:val="22"/>
          <w:highlight w:val="yellow"/>
        </w:rPr>
        <w:t>H</w:t>
      </w:r>
      <w:r w:rsidRPr="000C0006">
        <w:rPr>
          <w:rFonts w:ascii="CMMI8" w:hAnsi="CMMI8" w:cs="CMMI8"/>
          <w:i/>
          <w:iCs/>
          <w:sz w:val="16"/>
          <w:szCs w:val="16"/>
          <w:highlight w:val="yellow"/>
        </w:rPr>
        <w:t xml:space="preserve">a </w:t>
      </w:r>
      <w:r w:rsidRPr="000C0006">
        <w:rPr>
          <w:rFonts w:ascii="CMR10" w:hAnsi="CMR10" w:cs="CMR10"/>
          <w:sz w:val="22"/>
          <w:highlight w:val="yellow"/>
        </w:rPr>
        <w:t xml:space="preserve">: at least one difference. The </w:t>
      </w:r>
      <w:r w:rsidRPr="000C0006">
        <w:rPr>
          <w:rFonts w:ascii="CMMI10" w:hAnsi="CMMI10" w:cs="CMMI10"/>
          <w:i/>
          <w:iCs/>
          <w:sz w:val="22"/>
          <w:highlight w:val="yellow"/>
        </w:rPr>
        <w:t xml:space="preserve">F </w:t>
      </w:r>
      <w:r w:rsidRPr="000C0006">
        <w:rPr>
          <w:rFonts w:ascii="CMR10" w:hAnsi="CMR10" w:cs="CMR10"/>
          <w:sz w:val="22"/>
          <w:highlight w:val="yellow"/>
        </w:rPr>
        <w:t>test</w:t>
      </w:r>
    </w:p>
    <w:p w:rsidR="000C0006" w:rsidRPr="000C0006" w:rsidRDefault="000C0006" w:rsidP="000C0006">
      <w:pPr>
        <w:autoSpaceDE w:val="0"/>
        <w:autoSpaceDN w:val="0"/>
        <w:adjustRightInd w:val="0"/>
        <w:spacing w:after="0" w:line="240" w:lineRule="auto"/>
        <w:rPr>
          <w:rFonts w:ascii="CMR10" w:hAnsi="CMR10" w:cs="CMR10"/>
          <w:sz w:val="22"/>
          <w:highlight w:val="yellow"/>
        </w:rPr>
      </w:pPr>
      <w:proofErr w:type="gramStart"/>
      <w:r w:rsidRPr="000C0006">
        <w:rPr>
          <w:rFonts w:ascii="CMR10" w:hAnsi="CMR10" w:cs="CMR10"/>
          <w:sz w:val="22"/>
          <w:highlight w:val="yellow"/>
        </w:rPr>
        <w:t>statistic</w:t>
      </w:r>
      <w:proofErr w:type="gramEnd"/>
      <w:r w:rsidRPr="000C0006">
        <w:rPr>
          <w:rFonts w:ascii="CMR10" w:hAnsi="CMR10" w:cs="CMR10"/>
          <w:sz w:val="22"/>
          <w:highlight w:val="yellow"/>
        </w:rPr>
        <w:t xml:space="preserve"> is 4.24 with </w:t>
      </w:r>
      <w:r w:rsidRPr="000C0006">
        <w:rPr>
          <w:rFonts w:ascii="CMMI10" w:hAnsi="CMMI10" w:cs="CMMI10"/>
          <w:i/>
          <w:iCs/>
          <w:sz w:val="22"/>
          <w:highlight w:val="yellow"/>
        </w:rPr>
        <w:t>p</w:t>
      </w:r>
      <w:r w:rsidRPr="000C0006">
        <w:rPr>
          <w:rFonts w:ascii="CMR10" w:hAnsi="CMR10" w:cs="CMR10"/>
          <w:sz w:val="22"/>
          <w:highlight w:val="yellow"/>
        </w:rPr>
        <w:t>-value .00044. This is significant evidence that the method mean</w:t>
      </w:r>
    </w:p>
    <w:p w:rsidR="000C0006" w:rsidRPr="000C0006" w:rsidRDefault="000C0006" w:rsidP="000C0006">
      <w:pPr>
        <w:autoSpaceDE w:val="0"/>
        <w:autoSpaceDN w:val="0"/>
        <w:adjustRightInd w:val="0"/>
        <w:spacing w:after="0" w:line="240" w:lineRule="auto"/>
        <w:rPr>
          <w:rFonts w:ascii="CMR10" w:hAnsi="CMR10" w:cs="CMR10"/>
          <w:sz w:val="22"/>
          <w:highlight w:val="yellow"/>
        </w:rPr>
      </w:pPr>
      <w:proofErr w:type="gramStart"/>
      <w:r w:rsidRPr="000C0006">
        <w:rPr>
          <w:rFonts w:ascii="CMR10" w:hAnsi="CMR10" w:cs="CMR10"/>
          <w:sz w:val="22"/>
          <w:highlight w:val="yellow"/>
        </w:rPr>
        <w:t>scores</w:t>
      </w:r>
      <w:proofErr w:type="gramEnd"/>
      <w:r w:rsidRPr="000C0006">
        <w:rPr>
          <w:rFonts w:ascii="CMR10" w:hAnsi="CMR10" w:cs="CMR10"/>
          <w:sz w:val="22"/>
          <w:highlight w:val="yellow"/>
        </w:rPr>
        <w:t xml:space="preserve"> are not all equal.</w:t>
      </w:r>
    </w:p>
    <w:p w:rsidR="000C0006" w:rsidRPr="000C0006" w:rsidRDefault="000C0006" w:rsidP="000C0006">
      <w:pPr>
        <w:autoSpaceDE w:val="0"/>
        <w:autoSpaceDN w:val="0"/>
        <w:adjustRightInd w:val="0"/>
        <w:spacing w:after="0" w:line="240" w:lineRule="auto"/>
        <w:rPr>
          <w:rFonts w:ascii="CMR10" w:hAnsi="CMR10" w:cs="CMR10"/>
          <w:sz w:val="22"/>
          <w:highlight w:val="yellow"/>
        </w:rPr>
      </w:pPr>
      <w:r w:rsidRPr="000C0006">
        <w:rPr>
          <w:rFonts w:ascii="CMR10" w:hAnsi="CMR10" w:cs="CMR10"/>
          <w:sz w:val="22"/>
          <w:highlight w:val="yellow"/>
        </w:rPr>
        <w:t>Consideration of the individual variables allows for a more specific follow-up. With a</w:t>
      </w:r>
    </w:p>
    <w:p w:rsidR="000C0006" w:rsidRPr="000C0006" w:rsidRDefault="000C0006" w:rsidP="000C0006">
      <w:pPr>
        <w:autoSpaceDE w:val="0"/>
        <w:autoSpaceDN w:val="0"/>
        <w:adjustRightInd w:val="0"/>
        <w:spacing w:after="0" w:line="240" w:lineRule="auto"/>
        <w:rPr>
          <w:rFonts w:ascii="CMR10" w:hAnsi="CMR10" w:cs="CMR10"/>
          <w:sz w:val="22"/>
          <w:highlight w:val="yellow"/>
        </w:rPr>
      </w:pPr>
      <w:proofErr w:type="spellStart"/>
      <w:r w:rsidRPr="000C0006">
        <w:rPr>
          <w:rFonts w:ascii="CMR10" w:hAnsi="CMR10" w:cs="CMR10"/>
          <w:sz w:val="22"/>
          <w:highlight w:val="yellow"/>
        </w:rPr>
        <w:t>Bonferroni</w:t>
      </w:r>
      <w:proofErr w:type="spellEnd"/>
      <w:r w:rsidRPr="000C0006">
        <w:rPr>
          <w:rFonts w:ascii="CMR10" w:hAnsi="CMR10" w:cs="CMR10"/>
          <w:sz w:val="22"/>
          <w:highlight w:val="yellow"/>
        </w:rPr>
        <w:t xml:space="preserve"> correction of 4 (number of individual ANOVA tests considered), we find that</w:t>
      </w:r>
    </w:p>
    <w:p w:rsidR="000C0006" w:rsidRDefault="000C0006" w:rsidP="000C0006">
      <w:pPr>
        <w:pStyle w:val="ListParagraph"/>
        <w:rPr>
          <w:rFonts w:ascii="CMR10" w:hAnsi="CMR10" w:cs="CMR10"/>
          <w:sz w:val="22"/>
        </w:rPr>
      </w:pPr>
      <w:proofErr w:type="gramStart"/>
      <w:r w:rsidRPr="000C0006">
        <w:rPr>
          <w:rFonts w:ascii="CMR10" w:hAnsi="CMR10" w:cs="CMR10"/>
          <w:sz w:val="22"/>
          <w:highlight w:val="yellow"/>
        </w:rPr>
        <w:t>only</w:t>
      </w:r>
      <w:proofErr w:type="gramEnd"/>
      <w:r w:rsidRPr="000C0006">
        <w:rPr>
          <w:rFonts w:ascii="CMR10" w:hAnsi="CMR10" w:cs="CMR10"/>
          <w:sz w:val="22"/>
          <w:highlight w:val="yellow"/>
        </w:rPr>
        <w:t xml:space="preserve"> the flavor variable exhibits a significant method effect (</w:t>
      </w:r>
      <w:r w:rsidRPr="000C0006">
        <w:rPr>
          <w:rFonts w:ascii="CMMI10" w:hAnsi="CMMI10" w:cs="CMMI10"/>
          <w:i/>
          <w:iCs/>
          <w:sz w:val="22"/>
          <w:highlight w:val="yellow"/>
        </w:rPr>
        <w:t>p</w:t>
      </w:r>
      <w:r w:rsidRPr="000C0006">
        <w:rPr>
          <w:rFonts w:ascii="CMR10" w:hAnsi="CMR10" w:cs="CMR10"/>
          <w:sz w:val="22"/>
          <w:highlight w:val="yellow"/>
        </w:rPr>
        <w:t>-value 0.0006).</w:t>
      </w:r>
    </w:p>
    <w:p w:rsidR="000C0006" w:rsidRDefault="000C0006" w:rsidP="000C0006">
      <w:pPr>
        <w:pStyle w:val="ListParagraph"/>
      </w:pPr>
      <w:r>
        <w:rPr>
          <w:noProof/>
        </w:rPr>
        <w:lastRenderedPageBreak/>
        <w:drawing>
          <wp:inline distT="0" distB="0" distL="0" distR="0">
            <wp:extent cx="5210175" cy="3324225"/>
            <wp:effectExtent l="19050" t="0" r="9525"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210175" cy="3324225"/>
                    </a:xfrm>
                    <a:prstGeom prst="rect">
                      <a:avLst/>
                    </a:prstGeom>
                    <a:noFill/>
                    <a:ln w="9525">
                      <a:noFill/>
                      <a:miter lim="800000"/>
                      <a:headEnd/>
                      <a:tailEnd/>
                    </a:ln>
                  </pic:spPr>
                </pic:pic>
              </a:graphicData>
            </a:graphic>
          </wp:inline>
        </w:drawing>
      </w:r>
    </w:p>
    <w:p w:rsidR="000C0006" w:rsidRDefault="000C0006" w:rsidP="00472D37">
      <w:pPr>
        <w:pStyle w:val="ListParagraph"/>
      </w:pPr>
    </w:p>
    <w:p w:rsidR="00472D37" w:rsidRDefault="004B5D51" w:rsidP="001E6C02">
      <w:pPr>
        <w:pStyle w:val="ListParagraph"/>
        <w:numPr>
          <w:ilvl w:val="0"/>
          <w:numId w:val="5"/>
        </w:numPr>
      </w:pPr>
      <w:r>
        <w:t xml:space="preserve">The assumption is that </w:t>
      </w:r>
      <w:r w:rsidRPr="004B5D51">
        <w:t xml:space="preserve">data from </w:t>
      </w:r>
      <w:bookmarkStart w:id="3" w:name="_Hlk455914755"/>
      <w:r w:rsidRPr="004B5D51">
        <w:t>all groups have common variance-covariance matrix Σ</w:t>
      </w:r>
      <w:bookmarkEnd w:id="3"/>
      <w:r w:rsidRPr="004B5D51">
        <w:t>.</w:t>
      </w:r>
    </w:p>
    <w:p w:rsidR="004B5D51" w:rsidRDefault="004B5D51" w:rsidP="004B5D51">
      <w:pPr>
        <w:pStyle w:val="ListParagraph"/>
      </w:pPr>
    </w:p>
    <w:p w:rsidR="004B5D51" w:rsidRDefault="004B5D51" w:rsidP="004B5D51">
      <w:pPr>
        <w:pStyle w:val="ListParagraph"/>
      </w:pPr>
      <w:r>
        <w:t>We will rely on the Bartlett’s test here:</w:t>
      </w:r>
    </w:p>
    <w:p w:rsidR="004B5D51" w:rsidRDefault="004B5D51" w:rsidP="004B5D51">
      <w:pPr>
        <w:pStyle w:val="ListParagraph"/>
      </w:pPr>
      <w:r>
        <w:rPr>
          <w:noProof/>
        </w:rPr>
        <w:drawing>
          <wp:inline distT="0" distB="0" distL="0" distR="0">
            <wp:extent cx="6400800" cy="1879789"/>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6400800" cy="1879789"/>
                    </a:xfrm>
                    <a:prstGeom prst="rect">
                      <a:avLst/>
                    </a:prstGeom>
                    <a:noFill/>
                    <a:ln w="9525">
                      <a:noFill/>
                      <a:miter lim="800000"/>
                      <a:headEnd/>
                      <a:tailEnd/>
                    </a:ln>
                  </pic:spPr>
                </pic:pic>
              </a:graphicData>
            </a:graphic>
          </wp:inline>
        </w:drawing>
      </w:r>
    </w:p>
    <w:p w:rsidR="004B5D51" w:rsidRDefault="004B5D51" w:rsidP="004B5D51">
      <w:pPr>
        <w:pStyle w:val="ListParagraph"/>
      </w:pPr>
    </w:p>
    <w:p w:rsidR="004B5D51" w:rsidRDefault="004B5D51" w:rsidP="004B5D51">
      <w:pPr>
        <w:pStyle w:val="Answer"/>
      </w:pPr>
      <w:r w:rsidRPr="00C45C03">
        <w:t xml:space="preserve">We find no statistically significant evidence against the null hypothesis that the variance-covariance matrices are homogeneous (L' = </w:t>
      </w:r>
      <w:r w:rsidR="00982077">
        <w:t>12.47</w:t>
      </w:r>
      <w:r w:rsidRPr="00C45C03">
        <w:t xml:space="preserve">; </w:t>
      </w:r>
      <w:proofErr w:type="spellStart"/>
      <w:proofErr w:type="gramStart"/>
      <w:r w:rsidRPr="00C45C03">
        <w:t>d.f</w:t>
      </w:r>
      <w:proofErr w:type="spellEnd"/>
      <w:proofErr w:type="gramEnd"/>
      <w:r w:rsidRPr="00C45C03">
        <w:t xml:space="preserve">. = </w:t>
      </w:r>
      <w:r>
        <w:t>20</w:t>
      </w:r>
      <w:r w:rsidRPr="00C45C03">
        <w:t>; p = 0.</w:t>
      </w:r>
      <w:r w:rsidR="00982077">
        <w:t>8</w:t>
      </w:r>
      <w:r>
        <w:t>9</w:t>
      </w:r>
      <w:r w:rsidR="00982077">
        <w:t>88</w:t>
      </w:r>
      <w:r w:rsidRPr="00C45C03">
        <w:t>).</w:t>
      </w:r>
    </w:p>
    <w:p w:rsidR="00982077" w:rsidRDefault="00982077" w:rsidP="004B5D51">
      <w:pPr>
        <w:pStyle w:val="Answer"/>
      </w:pPr>
    </w:p>
    <w:p w:rsidR="00982077" w:rsidRDefault="00982077" w:rsidP="004B5D51">
      <w:pPr>
        <w:pStyle w:val="Answer"/>
      </w:pPr>
      <w:r>
        <w:t xml:space="preserve">We can reasonably assume that </w:t>
      </w:r>
      <w:r w:rsidRPr="00982077">
        <w:t>all groups have common variance-covariance matrix Σ</w:t>
      </w:r>
    </w:p>
    <w:p w:rsidR="004B5D51" w:rsidRDefault="004B5D51" w:rsidP="004B5D51">
      <w:pPr>
        <w:pStyle w:val="ListParagraph"/>
      </w:pPr>
    </w:p>
    <w:p w:rsidR="00AD6E79" w:rsidRPr="00AD6E79" w:rsidRDefault="00AD6E79" w:rsidP="00AD6E79">
      <w:pPr>
        <w:autoSpaceDE w:val="0"/>
        <w:autoSpaceDN w:val="0"/>
        <w:adjustRightInd w:val="0"/>
        <w:spacing w:after="0" w:line="240" w:lineRule="auto"/>
        <w:rPr>
          <w:rFonts w:ascii="CMR10" w:hAnsi="CMR10" w:cs="CMR10"/>
          <w:sz w:val="22"/>
          <w:highlight w:val="yellow"/>
        </w:rPr>
      </w:pPr>
      <w:r w:rsidRPr="00AD6E79">
        <w:rPr>
          <w:rFonts w:ascii="CMR10" w:hAnsi="CMR10" w:cs="CMR10"/>
          <w:sz w:val="22"/>
          <w:highlight w:val="yellow"/>
        </w:rPr>
        <w:t xml:space="preserve">The MANOVA model assumes that Σ = </w:t>
      </w:r>
      <w:proofErr w:type="spellStart"/>
      <w:proofErr w:type="gramStart"/>
      <w:r w:rsidRPr="00AD6E79">
        <w:rPr>
          <w:rFonts w:ascii="CMMI10" w:hAnsi="CMMI10" w:cs="CMMI10"/>
          <w:i/>
          <w:iCs/>
          <w:sz w:val="22"/>
          <w:highlight w:val="yellow"/>
        </w:rPr>
        <w:t>Cov</w:t>
      </w:r>
      <w:proofErr w:type="spellEnd"/>
      <w:r w:rsidRPr="00AD6E79">
        <w:rPr>
          <w:rFonts w:ascii="CMR10" w:hAnsi="CMR10" w:cs="CMR10"/>
          <w:sz w:val="22"/>
          <w:highlight w:val="yellow"/>
        </w:rPr>
        <w:t>(</w:t>
      </w:r>
      <w:proofErr w:type="gramEnd"/>
      <w:r w:rsidRPr="00AD6E79">
        <w:rPr>
          <w:rFonts w:ascii="CMR10" w:hAnsi="CMR10" w:cs="CMR10"/>
          <w:sz w:val="22"/>
          <w:highlight w:val="yellow"/>
        </w:rPr>
        <w:t>[</w:t>
      </w:r>
      <w:r w:rsidRPr="00AD6E79">
        <w:rPr>
          <w:rFonts w:ascii="CMMI10" w:hAnsi="CMMI10" w:cs="CMMI10"/>
          <w:i/>
          <w:iCs/>
          <w:sz w:val="22"/>
          <w:highlight w:val="yellow"/>
        </w:rPr>
        <w:t>Y</w:t>
      </w:r>
      <w:r w:rsidRPr="00AD6E79">
        <w:rPr>
          <w:rFonts w:ascii="CMMI8" w:hAnsi="CMMI8" w:cs="CMMI8"/>
          <w:i/>
          <w:iCs/>
          <w:sz w:val="16"/>
          <w:szCs w:val="16"/>
          <w:highlight w:val="yellow"/>
        </w:rPr>
        <w:t>ij</w:t>
      </w:r>
      <w:r w:rsidRPr="00AD6E79">
        <w:rPr>
          <w:rFonts w:ascii="CMR8" w:hAnsi="CMR8" w:cs="CMR8"/>
          <w:sz w:val="16"/>
          <w:szCs w:val="16"/>
          <w:highlight w:val="yellow"/>
        </w:rPr>
        <w:t>1</w:t>
      </w:r>
      <w:r w:rsidRPr="00AD6E79">
        <w:rPr>
          <w:rFonts w:ascii="CMMI10" w:hAnsi="CMMI10" w:cs="CMMI10"/>
          <w:i/>
          <w:iCs/>
          <w:sz w:val="22"/>
          <w:highlight w:val="yellow"/>
        </w:rPr>
        <w:t>, . . . , Y</w:t>
      </w:r>
      <w:r w:rsidRPr="00AD6E79">
        <w:rPr>
          <w:rFonts w:ascii="CMMI8" w:hAnsi="CMMI8" w:cs="CMMI8"/>
          <w:i/>
          <w:iCs/>
          <w:sz w:val="16"/>
          <w:szCs w:val="16"/>
          <w:highlight w:val="yellow"/>
        </w:rPr>
        <w:t>ij</w:t>
      </w:r>
      <w:r w:rsidRPr="00AD6E79">
        <w:rPr>
          <w:rFonts w:ascii="CMR8" w:hAnsi="CMR8" w:cs="CMR8"/>
          <w:sz w:val="16"/>
          <w:szCs w:val="16"/>
          <w:highlight w:val="yellow"/>
        </w:rPr>
        <w:t>4</w:t>
      </w:r>
      <w:r w:rsidRPr="00AD6E79">
        <w:rPr>
          <w:rFonts w:ascii="CMR10" w:hAnsi="CMR10" w:cs="CMR10"/>
          <w:sz w:val="22"/>
          <w:highlight w:val="yellow"/>
        </w:rPr>
        <w:t>]</w:t>
      </w:r>
      <w:r w:rsidRPr="00AD6E79">
        <w:rPr>
          <w:rFonts w:ascii="CMSY8" w:eastAsia="CMSY8" w:hAnsi="CMR10" w:cs="CMSY8" w:hint="eastAsia"/>
          <w:i/>
          <w:iCs/>
          <w:sz w:val="16"/>
          <w:szCs w:val="16"/>
          <w:highlight w:val="yellow"/>
        </w:rPr>
        <w:t>′</w:t>
      </w:r>
      <w:r w:rsidRPr="00AD6E79">
        <w:rPr>
          <w:rFonts w:ascii="CMR10" w:hAnsi="CMR10" w:cs="CMR10"/>
          <w:sz w:val="22"/>
          <w:highlight w:val="yellow"/>
        </w:rPr>
        <w:t xml:space="preserve">) for all </w:t>
      </w:r>
      <w:proofErr w:type="spellStart"/>
      <w:r w:rsidRPr="00AD6E79">
        <w:rPr>
          <w:rFonts w:ascii="CMMI10" w:hAnsi="CMMI10" w:cs="CMMI10"/>
          <w:i/>
          <w:iCs/>
          <w:sz w:val="22"/>
          <w:highlight w:val="yellow"/>
        </w:rPr>
        <w:t>i</w:t>
      </w:r>
      <w:proofErr w:type="spellEnd"/>
      <w:r w:rsidRPr="00AD6E79">
        <w:rPr>
          <w:rFonts w:ascii="CMMI10" w:hAnsi="CMMI10" w:cs="CMMI10"/>
          <w:i/>
          <w:iCs/>
          <w:sz w:val="22"/>
          <w:highlight w:val="yellow"/>
        </w:rPr>
        <w:t xml:space="preserve"> </w:t>
      </w:r>
      <w:r w:rsidRPr="00AD6E79">
        <w:rPr>
          <w:rFonts w:ascii="CMR10" w:hAnsi="CMR10" w:cs="CMR10"/>
          <w:sz w:val="22"/>
          <w:highlight w:val="yellow"/>
        </w:rPr>
        <w:t xml:space="preserve">and </w:t>
      </w:r>
      <w:r w:rsidRPr="00AD6E79">
        <w:rPr>
          <w:rFonts w:ascii="CMMI10" w:hAnsi="CMMI10" w:cs="CMMI10"/>
          <w:i/>
          <w:iCs/>
          <w:sz w:val="22"/>
          <w:highlight w:val="yellow"/>
        </w:rPr>
        <w:t>j</w:t>
      </w:r>
      <w:r w:rsidRPr="00AD6E79">
        <w:rPr>
          <w:rFonts w:ascii="CMR10" w:hAnsi="CMR10" w:cs="CMR10"/>
          <w:sz w:val="22"/>
          <w:highlight w:val="yellow"/>
        </w:rPr>
        <w:t>. The results</w:t>
      </w:r>
    </w:p>
    <w:p w:rsidR="00AD6E79" w:rsidRPr="00AD6E79" w:rsidRDefault="00AD6E79" w:rsidP="00AD6E79">
      <w:pPr>
        <w:autoSpaceDE w:val="0"/>
        <w:autoSpaceDN w:val="0"/>
        <w:adjustRightInd w:val="0"/>
        <w:spacing w:after="0" w:line="240" w:lineRule="auto"/>
        <w:rPr>
          <w:rFonts w:ascii="CMR10" w:hAnsi="CMR10" w:cs="CMR10"/>
          <w:sz w:val="22"/>
          <w:highlight w:val="yellow"/>
        </w:rPr>
      </w:pPr>
      <w:proofErr w:type="gramStart"/>
      <w:r w:rsidRPr="00AD6E79">
        <w:rPr>
          <w:rFonts w:ascii="CMR10" w:hAnsi="CMR10" w:cs="CMR10"/>
          <w:sz w:val="22"/>
          <w:highlight w:val="yellow"/>
        </w:rPr>
        <w:t>of</w:t>
      </w:r>
      <w:proofErr w:type="gramEnd"/>
      <w:r w:rsidRPr="00AD6E79">
        <w:rPr>
          <w:rFonts w:ascii="CMR10" w:hAnsi="CMR10" w:cs="CMR10"/>
          <w:sz w:val="22"/>
          <w:highlight w:val="yellow"/>
        </w:rPr>
        <w:t xml:space="preserve"> this test are given on p.2 of the output. The </w:t>
      </w:r>
      <w:r w:rsidRPr="00AD6E79">
        <w:rPr>
          <w:rFonts w:ascii="CMMI10" w:hAnsi="CMMI10" w:cs="CMMI10"/>
          <w:i/>
          <w:iCs/>
          <w:sz w:val="22"/>
          <w:highlight w:val="yellow"/>
        </w:rPr>
        <w:t>p</w:t>
      </w:r>
      <w:r w:rsidRPr="00AD6E79">
        <w:rPr>
          <w:rFonts w:ascii="CMR10" w:hAnsi="CMR10" w:cs="CMR10"/>
          <w:sz w:val="22"/>
          <w:highlight w:val="yellow"/>
        </w:rPr>
        <w:t>-value of 0.8988 do not suggest strongly</w:t>
      </w:r>
    </w:p>
    <w:p w:rsidR="00AD6E79" w:rsidRDefault="00AD6E79" w:rsidP="00AD6E79">
      <w:pPr>
        <w:pStyle w:val="ListParagraph"/>
      </w:pPr>
      <w:proofErr w:type="gramStart"/>
      <w:r w:rsidRPr="00AD6E79">
        <w:rPr>
          <w:rFonts w:ascii="CMR10" w:hAnsi="CMR10" w:cs="CMR10"/>
          <w:sz w:val="22"/>
          <w:highlight w:val="yellow"/>
        </w:rPr>
        <w:t>against</w:t>
      </w:r>
      <w:proofErr w:type="gramEnd"/>
      <w:r w:rsidRPr="00AD6E79">
        <w:rPr>
          <w:rFonts w:ascii="CMR10" w:hAnsi="CMR10" w:cs="CMR10"/>
          <w:sz w:val="22"/>
          <w:highlight w:val="yellow"/>
        </w:rPr>
        <w:t xml:space="preserve"> this assumption.</w:t>
      </w:r>
    </w:p>
    <w:p w:rsidR="0018100F" w:rsidRDefault="0018100F" w:rsidP="0018100F">
      <w:pPr>
        <w:pStyle w:val="ListParagraph"/>
      </w:pPr>
    </w:p>
    <w:p w:rsidR="0018100F" w:rsidRDefault="00A06794" w:rsidP="00E84611">
      <w:pPr>
        <w:pStyle w:val="ListParagraph"/>
        <w:numPr>
          <w:ilvl w:val="0"/>
          <w:numId w:val="2"/>
        </w:numPr>
      </w:pPr>
      <w:proofErr w:type="spellStart"/>
      <w:r>
        <w:t>Discriminant</w:t>
      </w:r>
      <w:proofErr w:type="spellEnd"/>
      <w:r>
        <w:t xml:space="preserve"> Analysis</w:t>
      </w:r>
    </w:p>
    <w:p w:rsidR="00A06794" w:rsidRDefault="00A06794" w:rsidP="00A06794">
      <w:pPr>
        <w:pStyle w:val="ListParagraph"/>
      </w:pPr>
    </w:p>
    <w:p w:rsidR="00A06794" w:rsidRDefault="00A06794" w:rsidP="00A06794">
      <w:pPr>
        <w:pStyle w:val="ListParagraph"/>
        <w:numPr>
          <w:ilvl w:val="0"/>
          <w:numId w:val="6"/>
        </w:numPr>
      </w:pPr>
      <w:r>
        <w:t xml:space="preserve">The variables are appropriate as discriminators of admittance from the plot. There is a clear classification line that is indicated by the plot. Further the plot illustrates somewhat elliptical scatters </w:t>
      </w:r>
      <w:r>
        <w:lastRenderedPageBreak/>
        <w:t xml:space="preserve">for each group individually, suggesting </w:t>
      </w:r>
      <w:proofErr w:type="spellStart"/>
      <w:r>
        <w:t>bivariate</w:t>
      </w:r>
      <w:proofErr w:type="spellEnd"/>
      <w:r>
        <w:t xml:space="preserve"> normality for each group individually, but the orientations of the ellipses suggest different covariance matrices.</w:t>
      </w:r>
    </w:p>
    <w:p w:rsidR="00254183" w:rsidRDefault="00254183" w:rsidP="00254183">
      <w:pPr>
        <w:pStyle w:val="ListParagraph"/>
        <w:ind w:left="1080"/>
      </w:pPr>
    </w:p>
    <w:p w:rsidR="00F41393" w:rsidRPr="00F41393" w:rsidRDefault="00F41393" w:rsidP="00F41393">
      <w:pPr>
        <w:autoSpaceDE w:val="0"/>
        <w:autoSpaceDN w:val="0"/>
        <w:adjustRightInd w:val="0"/>
        <w:spacing w:after="0" w:line="240" w:lineRule="auto"/>
        <w:rPr>
          <w:rFonts w:ascii="CMR10" w:hAnsi="CMR10" w:cs="CMR10"/>
          <w:sz w:val="22"/>
          <w:highlight w:val="yellow"/>
        </w:rPr>
      </w:pPr>
      <w:r w:rsidRPr="00F41393">
        <w:rPr>
          <w:rFonts w:ascii="CMR10" w:hAnsi="CMR10" w:cs="CMR10"/>
          <w:sz w:val="22"/>
          <w:highlight w:val="yellow"/>
        </w:rPr>
        <w:t>These two variables appear to distinguish the groups well in that knowing the values of</w:t>
      </w:r>
    </w:p>
    <w:p w:rsidR="00F41393" w:rsidRPr="00F41393" w:rsidRDefault="00F41393" w:rsidP="00F41393">
      <w:pPr>
        <w:autoSpaceDE w:val="0"/>
        <w:autoSpaceDN w:val="0"/>
        <w:adjustRightInd w:val="0"/>
        <w:spacing w:after="0" w:line="240" w:lineRule="auto"/>
        <w:rPr>
          <w:rFonts w:ascii="CMR10" w:hAnsi="CMR10" w:cs="CMR10"/>
          <w:sz w:val="22"/>
          <w:highlight w:val="yellow"/>
        </w:rPr>
      </w:pPr>
      <w:r w:rsidRPr="00F41393">
        <w:rPr>
          <w:rFonts w:ascii="CMR10" w:hAnsi="CMR10" w:cs="CMR10"/>
          <w:sz w:val="22"/>
          <w:highlight w:val="yellow"/>
        </w:rPr>
        <w:t>GPA and GMAT tend to indicate which group the student belongs to (whether admitted</w:t>
      </w:r>
    </w:p>
    <w:p w:rsidR="00F41393" w:rsidRPr="00F41393" w:rsidRDefault="00F41393" w:rsidP="00F41393">
      <w:pPr>
        <w:autoSpaceDE w:val="0"/>
        <w:autoSpaceDN w:val="0"/>
        <w:adjustRightInd w:val="0"/>
        <w:spacing w:after="0" w:line="240" w:lineRule="auto"/>
        <w:rPr>
          <w:rFonts w:ascii="CMR10" w:hAnsi="CMR10" w:cs="CMR10"/>
          <w:sz w:val="22"/>
          <w:highlight w:val="yellow"/>
        </w:rPr>
      </w:pPr>
      <w:proofErr w:type="gramStart"/>
      <w:r w:rsidRPr="00F41393">
        <w:rPr>
          <w:rFonts w:ascii="CMR10" w:hAnsi="CMR10" w:cs="CMR10"/>
          <w:sz w:val="22"/>
          <w:highlight w:val="yellow"/>
        </w:rPr>
        <w:t>or</w:t>
      </w:r>
      <w:proofErr w:type="gramEnd"/>
      <w:r w:rsidRPr="00F41393">
        <w:rPr>
          <w:rFonts w:ascii="CMR10" w:hAnsi="CMR10" w:cs="CMR10"/>
          <w:sz w:val="22"/>
          <w:highlight w:val="yellow"/>
        </w:rPr>
        <w:t xml:space="preserve"> not). Moreover, they appear to be roughly elliptical in shape with similar variation,</w:t>
      </w:r>
    </w:p>
    <w:p w:rsidR="00F41393" w:rsidRDefault="00F41393" w:rsidP="00F41393">
      <w:pPr>
        <w:pStyle w:val="ListParagraph"/>
        <w:ind w:left="1080"/>
        <w:rPr>
          <w:rFonts w:ascii="CMR10" w:hAnsi="CMR10" w:cs="CMR10"/>
          <w:sz w:val="22"/>
        </w:rPr>
      </w:pPr>
      <w:proofErr w:type="gramStart"/>
      <w:r w:rsidRPr="00F41393">
        <w:rPr>
          <w:rFonts w:ascii="CMR10" w:hAnsi="CMR10" w:cs="CMR10"/>
          <w:sz w:val="22"/>
          <w:highlight w:val="yellow"/>
        </w:rPr>
        <w:t>which</w:t>
      </w:r>
      <w:proofErr w:type="gramEnd"/>
      <w:r w:rsidRPr="00F41393">
        <w:rPr>
          <w:rFonts w:ascii="CMR10" w:hAnsi="CMR10" w:cs="CMR10"/>
          <w:sz w:val="22"/>
          <w:highlight w:val="yellow"/>
        </w:rPr>
        <w:t xml:space="preserve"> are consistent with the assumptions of </w:t>
      </w:r>
      <w:proofErr w:type="spellStart"/>
      <w:r w:rsidRPr="00F41393">
        <w:rPr>
          <w:rFonts w:ascii="CMR10" w:hAnsi="CMR10" w:cs="CMR10"/>
          <w:sz w:val="22"/>
          <w:highlight w:val="yellow"/>
        </w:rPr>
        <w:t>discriminant</w:t>
      </w:r>
      <w:proofErr w:type="spellEnd"/>
      <w:r w:rsidRPr="00F41393">
        <w:rPr>
          <w:rFonts w:ascii="CMR10" w:hAnsi="CMR10" w:cs="CMR10"/>
          <w:sz w:val="22"/>
          <w:highlight w:val="yellow"/>
        </w:rPr>
        <w:t xml:space="preserve"> analysis.</w:t>
      </w:r>
    </w:p>
    <w:p w:rsidR="00F41393" w:rsidRDefault="00F41393" w:rsidP="00F41393">
      <w:pPr>
        <w:pStyle w:val="ListParagraph"/>
        <w:ind w:left="1080"/>
      </w:pPr>
    </w:p>
    <w:p w:rsidR="00A06794" w:rsidRDefault="00DF1171" w:rsidP="00A06794">
      <w:pPr>
        <w:pStyle w:val="ListParagraph"/>
        <w:numPr>
          <w:ilvl w:val="0"/>
          <w:numId w:val="6"/>
        </w:numPr>
      </w:pPr>
      <w:r w:rsidRPr="00DF1171">
        <w:t xml:space="preserve">Using </w:t>
      </w:r>
      <w:proofErr w:type="spellStart"/>
      <w:r>
        <w:t>gpa</w:t>
      </w:r>
      <w:proofErr w:type="spellEnd"/>
      <w:r>
        <w:t xml:space="preserve"> </w:t>
      </w:r>
      <w:r w:rsidRPr="00DF1171">
        <w:t xml:space="preserve">and </w:t>
      </w:r>
      <w:proofErr w:type="spellStart"/>
      <w:r>
        <w:t>gmat</w:t>
      </w:r>
      <w:proofErr w:type="spellEnd"/>
      <w:r w:rsidRPr="00DF1171">
        <w:t>, the APER</w:t>
      </w:r>
      <w:r>
        <w:t xml:space="preserve"> = </w:t>
      </w:r>
      <w:r w:rsidR="00771F44">
        <w:t>1/31+1/54 = 0.0254</w:t>
      </w:r>
    </w:p>
    <w:p w:rsidR="00DF1171" w:rsidRDefault="00DF1171" w:rsidP="00DF1171">
      <w:pPr>
        <w:pStyle w:val="ListParagraph"/>
        <w:ind w:left="1080"/>
      </w:pPr>
      <w:r>
        <w:t>^</w:t>
      </w:r>
    </w:p>
    <w:p w:rsidR="00DF1171" w:rsidRDefault="00DF1171" w:rsidP="00DF1171">
      <w:pPr>
        <w:pStyle w:val="ListParagraph"/>
        <w:ind w:left="1080"/>
        <w:rPr>
          <w:rFonts w:ascii="CMR10" w:hAnsi="CMR10" w:cs="CMR10"/>
          <w:sz w:val="22"/>
        </w:rPr>
      </w:pPr>
      <w:r>
        <w:rPr>
          <w:rFonts w:ascii="CMMI10" w:hAnsi="CMMI10" w:cs="CMMI10"/>
          <w:i/>
          <w:iCs/>
          <w:sz w:val="22"/>
        </w:rPr>
        <w:t>d</w:t>
      </w:r>
      <w:r>
        <w:rPr>
          <w:rFonts w:ascii="CMR8" w:hAnsi="CMR8" w:cs="CMR8"/>
          <w:sz w:val="16"/>
          <w:szCs w:val="16"/>
        </w:rPr>
        <w:t>1</w:t>
      </w:r>
      <w:r>
        <w:rPr>
          <w:rFonts w:ascii="CMR10" w:hAnsi="CMR10" w:cs="CMR10"/>
          <w:sz w:val="22"/>
        </w:rPr>
        <w:t>(</w:t>
      </w:r>
      <w:r>
        <w:rPr>
          <w:rFonts w:ascii="CMBX10" w:hAnsi="CMBX10" w:cs="CMBX10"/>
          <w:b/>
          <w:bCs/>
          <w:sz w:val="22"/>
        </w:rPr>
        <w:t>y</w:t>
      </w:r>
      <w:r>
        <w:rPr>
          <w:rFonts w:ascii="CMR10" w:hAnsi="CMR10" w:cs="CMR10"/>
          <w:sz w:val="22"/>
        </w:rPr>
        <w:t xml:space="preserve">) = </w:t>
      </w:r>
      <w:r w:rsidRPr="00DF1171">
        <w:rPr>
          <w:rFonts w:ascii="CMR10" w:hAnsi="CMR10" w:cs="CMR10"/>
          <w:sz w:val="22"/>
        </w:rPr>
        <w:t>-134.68959</w:t>
      </w:r>
      <w:r>
        <w:rPr>
          <w:rFonts w:ascii="CMR10" w:hAnsi="CMR10" w:cs="CMR10"/>
          <w:sz w:val="22"/>
        </w:rPr>
        <w:t xml:space="preserve"> + 48.54 </w:t>
      </w:r>
      <w:proofErr w:type="spellStart"/>
      <w:proofErr w:type="gramStart"/>
      <w:r>
        <w:rPr>
          <w:rFonts w:ascii="CMR10" w:hAnsi="CMR10" w:cs="CMR10"/>
          <w:sz w:val="22"/>
        </w:rPr>
        <w:t>gpa</w:t>
      </w:r>
      <w:proofErr w:type="spellEnd"/>
      <w:proofErr w:type="gramEnd"/>
      <w:r>
        <w:rPr>
          <w:rFonts w:ascii="CMR10" w:hAnsi="CMR10" w:cs="CMR10"/>
          <w:sz w:val="22"/>
        </w:rPr>
        <w:t xml:space="preserve"> + 0.183 </w:t>
      </w:r>
      <w:proofErr w:type="spellStart"/>
      <w:r>
        <w:rPr>
          <w:rFonts w:ascii="CMR10" w:hAnsi="CMR10" w:cs="CMR10"/>
          <w:sz w:val="22"/>
        </w:rPr>
        <w:t>gmat</w:t>
      </w:r>
      <w:proofErr w:type="spellEnd"/>
    </w:p>
    <w:p w:rsidR="00DF1171" w:rsidRDefault="00DF1171" w:rsidP="00DF1171">
      <w:pPr>
        <w:pStyle w:val="ListParagraph"/>
        <w:ind w:left="1080"/>
      </w:pPr>
      <w:r>
        <w:t>^</w:t>
      </w:r>
    </w:p>
    <w:p w:rsidR="00DF1171" w:rsidRDefault="00DF1171" w:rsidP="00DF1171">
      <w:pPr>
        <w:pStyle w:val="ListParagraph"/>
        <w:ind w:left="1080"/>
        <w:rPr>
          <w:rFonts w:ascii="CMR10" w:hAnsi="CMR10" w:cs="CMR10"/>
          <w:sz w:val="22"/>
        </w:rPr>
      </w:pPr>
      <w:r>
        <w:rPr>
          <w:rFonts w:ascii="CMMI10" w:hAnsi="CMMI10" w:cs="CMMI10"/>
          <w:i/>
          <w:iCs/>
          <w:sz w:val="22"/>
        </w:rPr>
        <w:t>d</w:t>
      </w:r>
      <w:r>
        <w:rPr>
          <w:rFonts w:ascii="CMR8" w:hAnsi="CMR8" w:cs="CMR8"/>
          <w:sz w:val="16"/>
          <w:szCs w:val="16"/>
        </w:rPr>
        <w:t>2</w:t>
      </w:r>
      <w:r>
        <w:rPr>
          <w:rFonts w:ascii="CMR10" w:hAnsi="CMR10" w:cs="CMR10"/>
          <w:sz w:val="22"/>
        </w:rPr>
        <w:t>(</w:t>
      </w:r>
      <w:r>
        <w:rPr>
          <w:rFonts w:ascii="CMBX10" w:hAnsi="CMBX10" w:cs="CMBX10"/>
          <w:b/>
          <w:bCs/>
          <w:sz w:val="22"/>
        </w:rPr>
        <w:t>y</w:t>
      </w:r>
      <w:r>
        <w:rPr>
          <w:rFonts w:ascii="CMR10" w:hAnsi="CMR10" w:cs="CMR10"/>
          <w:sz w:val="22"/>
        </w:rPr>
        <w:t xml:space="preserve">) = </w:t>
      </w:r>
      <w:r w:rsidRPr="00DF1171">
        <w:rPr>
          <w:rFonts w:ascii="CMR10" w:hAnsi="CMR10" w:cs="CMR10"/>
          <w:sz w:val="22"/>
        </w:rPr>
        <w:t>-86.30887</w:t>
      </w:r>
      <w:r>
        <w:rPr>
          <w:rFonts w:ascii="CMR10" w:hAnsi="CMR10" w:cs="CMR10"/>
          <w:sz w:val="22"/>
        </w:rPr>
        <w:t xml:space="preserve"> + </w:t>
      </w:r>
      <w:r w:rsidRPr="00DF1171">
        <w:rPr>
          <w:rFonts w:ascii="CMR10" w:hAnsi="CMR10" w:cs="CMR10"/>
          <w:sz w:val="22"/>
        </w:rPr>
        <w:t>38.88</w:t>
      </w:r>
      <w:r>
        <w:rPr>
          <w:rFonts w:ascii="CMR10" w:hAnsi="CMR10" w:cs="CMR10"/>
          <w:sz w:val="22"/>
        </w:rPr>
        <w:t xml:space="preserve"> </w:t>
      </w:r>
      <w:proofErr w:type="spellStart"/>
      <w:proofErr w:type="gramStart"/>
      <w:r>
        <w:rPr>
          <w:rFonts w:ascii="CMR10" w:hAnsi="CMR10" w:cs="CMR10"/>
          <w:sz w:val="22"/>
        </w:rPr>
        <w:t>gpa</w:t>
      </w:r>
      <w:proofErr w:type="spellEnd"/>
      <w:proofErr w:type="gramEnd"/>
      <w:r>
        <w:rPr>
          <w:rFonts w:ascii="CMR10" w:hAnsi="CMR10" w:cs="CMR10"/>
          <w:sz w:val="22"/>
        </w:rPr>
        <w:t xml:space="preserve"> + </w:t>
      </w:r>
      <w:r w:rsidRPr="00DF1171">
        <w:rPr>
          <w:rFonts w:ascii="CMR10" w:hAnsi="CMR10" w:cs="CMR10"/>
          <w:sz w:val="22"/>
        </w:rPr>
        <w:t>0.14</w:t>
      </w:r>
      <w:r>
        <w:rPr>
          <w:rFonts w:ascii="CMR10" w:hAnsi="CMR10" w:cs="CMR10"/>
          <w:sz w:val="22"/>
        </w:rPr>
        <w:t xml:space="preserve">6 </w:t>
      </w:r>
      <w:proofErr w:type="spellStart"/>
      <w:r>
        <w:rPr>
          <w:rFonts w:ascii="CMR10" w:hAnsi="CMR10" w:cs="CMR10"/>
          <w:sz w:val="22"/>
        </w:rPr>
        <w:t>gmat</w:t>
      </w:r>
      <w:proofErr w:type="spellEnd"/>
    </w:p>
    <w:p w:rsidR="00DF1171" w:rsidRDefault="00DF1171" w:rsidP="00DF1171">
      <w:pPr>
        <w:pStyle w:val="ListParagraph"/>
        <w:ind w:left="1080"/>
      </w:pPr>
    </w:p>
    <w:p w:rsidR="002C2A49" w:rsidRDefault="002C2A49" w:rsidP="00DF1171">
      <w:pPr>
        <w:pStyle w:val="ListParagraph"/>
        <w:ind w:left="1080"/>
      </w:pPr>
      <w:r>
        <w:t>Misclassification is .0254 and correct is = 0.9746</w:t>
      </w:r>
    </w:p>
    <w:p w:rsidR="002C2A49" w:rsidRDefault="002C2A49" w:rsidP="00DF1171">
      <w:pPr>
        <w:pStyle w:val="ListParagraph"/>
        <w:ind w:left="1080"/>
      </w:pPr>
    </w:p>
    <w:p w:rsidR="00F41393" w:rsidRDefault="00F41393" w:rsidP="00DF1171">
      <w:pPr>
        <w:pStyle w:val="ListParagraph"/>
        <w:ind w:left="1080"/>
      </w:pPr>
    </w:p>
    <w:p w:rsidR="00DF1171" w:rsidRDefault="00603A1D" w:rsidP="00DF1171">
      <w:pPr>
        <w:pStyle w:val="ListParagraph"/>
        <w:numPr>
          <w:ilvl w:val="0"/>
          <w:numId w:val="6"/>
        </w:numPr>
      </w:pPr>
      <w:r>
        <w:t xml:space="preserve">Now, consider a student </w:t>
      </w:r>
      <w:r w:rsidR="00771F44" w:rsidRPr="00771F44">
        <w:t>with the following</w:t>
      </w:r>
      <w:r>
        <w:t>:</w:t>
      </w:r>
    </w:p>
    <w:p w:rsidR="00603A1D" w:rsidRDefault="00603A1D" w:rsidP="00603A1D">
      <w:pPr>
        <w:autoSpaceDE w:val="0"/>
        <w:autoSpaceDN w:val="0"/>
        <w:adjustRightInd w:val="0"/>
        <w:spacing w:after="0" w:line="240" w:lineRule="auto"/>
        <w:rPr>
          <w:rFonts w:ascii="CMR10" w:hAnsi="CMR10" w:cs="CMR10"/>
          <w:sz w:val="22"/>
        </w:rPr>
      </w:pPr>
      <w:r>
        <w:rPr>
          <w:rFonts w:ascii="CMR10" w:hAnsi="CMR10" w:cs="CMR10"/>
          <w:sz w:val="22"/>
        </w:rPr>
        <w:t>GPA and GMAT score of 2.9 and 550</w:t>
      </w:r>
    </w:p>
    <w:p w:rsidR="00603A1D" w:rsidRDefault="00603A1D" w:rsidP="00603A1D">
      <w:pPr>
        <w:autoSpaceDE w:val="0"/>
        <w:autoSpaceDN w:val="0"/>
        <w:adjustRightInd w:val="0"/>
        <w:spacing w:after="0" w:line="240" w:lineRule="auto"/>
        <w:rPr>
          <w:rFonts w:ascii="CMR10" w:hAnsi="CMR10" w:cs="CMR10"/>
          <w:sz w:val="22"/>
        </w:rPr>
      </w:pPr>
    </w:p>
    <w:p w:rsidR="00603A1D" w:rsidRDefault="00603A1D" w:rsidP="00603A1D">
      <w:pPr>
        <w:pStyle w:val="ListParagraph"/>
        <w:ind w:left="1080"/>
      </w:pPr>
      <w:r>
        <w:t>^</w:t>
      </w:r>
    </w:p>
    <w:p w:rsidR="00603A1D" w:rsidRDefault="00603A1D" w:rsidP="00603A1D">
      <w:pPr>
        <w:pStyle w:val="ListParagraph"/>
        <w:ind w:left="1080"/>
        <w:rPr>
          <w:rFonts w:ascii="CMR10" w:hAnsi="CMR10" w:cs="CMR10"/>
          <w:sz w:val="22"/>
        </w:rPr>
      </w:pPr>
      <w:r>
        <w:rPr>
          <w:rFonts w:ascii="CMMI10" w:hAnsi="CMMI10" w:cs="CMMI10"/>
          <w:i/>
          <w:iCs/>
          <w:sz w:val="22"/>
        </w:rPr>
        <w:t>d</w:t>
      </w:r>
      <w:r>
        <w:rPr>
          <w:rFonts w:ascii="CMR8" w:hAnsi="CMR8" w:cs="CMR8"/>
          <w:sz w:val="16"/>
          <w:szCs w:val="16"/>
        </w:rPr>
        <w:t>1</w:t>
      </w:r>
      <w:r>
        <w:rPr>
          <w:rFonts w:ascii="CMR10" w:hAnsi="CMR10" w:cs="CMR10"/>
          <w:sz w:val="22"/>
        </w:rPr>
        <w:t>(</w:t>
      </w:r>
      <w:r>
        <w:rPr>
          <w:rFonts w:ascii="CMBX10" w:hAnsi="CMBX10" w:cs="CMBX10"/>
          <w:b/>
          <w:bCs/>
          <w:sz w:val="22"/>
        </w:rPr>
        <w:t>y</w:t>
      </w:r>
      <w:r>
        <w:rPr>
          <w:rFonts w:ascii="CMR10" w:hAnsi="CMR10" w:cs="CMR10"/>
          <w:sz w:val="22"/>
        </w:rPr>
        <w:t xml:space="preserve">) = </w:t>
      </w:r>
      <w:r w:rsidRPr="00DF1171">
        <w:rPr>
          <w:rFonts w:ascii="CMR10" w:hAnsi="CMR10" w:cs="CMR10"/>
          <w:sz w:val="22"/>
        </w:rPr>
        <w:t>-134.68959</w:t>
      </w:r>
      <w:r>
        <w:rPr>
          <w:rFonts w:ascii="CMR10" w:hAnsi="CMR10" w:cs="CMR10"/>
          <w:sz w:val="22"/>
        </w:rPr>
        <w:t xml:space="preserve"> + 48.54 * 2.9 + 0.183 </w:t>
      </w:r>
      <w:bookmarkStart w:id="4" w:name="_Hlk455916543"/>
      <w:r>
        <w:rPr>
          <w:rFonts w:ascii="CMR10" w:hAnsi="CMR10" w:cs="CMR10"/>
          <w:sz w:val="22"/>
        </w:rPr>
        <w:t>* 550</w:t>
      </w:r>
      <w:bookmarkEnd w:id="4"/>
      <w:r>
        <w:rPr>
          <w:rFonts w:ascii="CMR10" w:hAnsi="CMR10" w:cs="CMR10"/>
          <w:sz w:val="22"/>
        </w:rPr>
        <w:t xml:space="preserve"> = </w:t>
      </w:r>
      <w:r w:rsidRPr="00603A1D">
        <w:rPr>
          <w:rFonts w:ascii="CMR10" w:hAnsi="CMR10" w:cs="CMR10"/>
          <w:sz w:val="22"/>
        </w:rPr>
        <w:t>106.72641</w:t>
      </w:r>
    </w:p>
    <w:p w:rsidR="00603A1D" w:rsidRDefault="00603A1D" w:rsidP="00603A1D">
      <w:pPr>
        <w:pStyle w:val="ListParagraph"/>
        <w:ind w:left="1080"/>
      </w:pPr>
      <w:r>
        <w:t>^</w:t>
      </w:r>
    </w:p>
    <w:p w:rsidR="00603A1D" w:rsidRDefault="00603A1D" w:rsidP="00603A1D">
      <w:pPr>
        <w:pStyle w:val="ListParagraph"/>
        <w:ind w:left="1080"/>
        <w:rPr>
          <w:rFonts w:ascii="CMR10" w:hAnsi="CMR10" w:cs="CMR10"/>
          <w:sz w:val="22"/>
        </w:rPr>
      </w:pPr>
      <w:r>
        <w:rPr>
          <w:rFonts w:ascii="CMMI10" w:hAnsi="CMMI10" w:cs="CMMI10"/>
          <w:i/>
          <w:iCs/>
          <w:sz w:val="22"/>
        </w:rPr>
        <w:t>d</w:t>
      </w:r>
      <w:r>
        <w:rPr>
          <w:rFonts w:ascii="CMR8" w:hAnsi="CMR8" w:cs="CMR8"/>
          <w:sz w:val="16"/>
          <w:szCs w:val="16"/>
        </w:rPr>
        <w:t>2</w:t>
      </w:r>
      <w:r>
        <w:rPr>
          <w:rFonts w:ascii="CMR10" w:hAnsi="CMR10" w:cs="CMR10"/>
          <w:sz w:val="22"/>
        </w:rPr>
        <w:t>(</w:t>
      </w:r>
      <w:r>
        <w:rPr>
          <w:rFonts w:ascii="CMBX10" w:hAnsi="CMBX10" w:cs="CMBX10"/>
          <w:b/>
          <w:bCs/>
          <w:sz w:val="22"/>
        </w:rPr>
        <w:t>y</w:t>
      </w:r>
      <w:r>
        <w:rPr>
          <w:rFonts w:ascii="CMR10" w:hAnsi="CMR10" w:cs="CMR10"/>
          <w:sz w:val="22"/>
        </w:rPr>
        <w:t xml:space="preserve">) = </w:t>
      </w:r>
      <w:r w:rsidRPr="00DF1171">
        <w:rPr>
          <w:rFonts w:ascii="CMR10" w:hAnsi="CMR10" w:cs="CMR10"/>
          <w:sz w:val="22"/>
        </w:rPr>
        <w:t>-86.30887</w:t>
      </w:r>
      <w:r>
        <w:rPr>
          <w:rFonts w:ascii="CMR10" w:hAnsi="CMR10" w:cs="CMR10"/>
          <w:sz w:val="22"/>
        </w:rPr>
        <w:t xml:space="preserve"> + </w:t>
      </w:r>
      <w:r w:rsidRPr="00DF1171">
        <w:rPr>
          <w:rFonts w:ascii="CMR10" w:hAnsi="CMR10" w:cs="CMR10"/>
          <w:sz w:val="22"/>
        </w:rPr>
        <w:t>38.88</w:t>
      </w:r>
      <w:r>
        <w:rPr>
          <w:rFonts w:ascii="CMR10" w:hAnsi="CMR10" w:cs="CMR10"/>
          <w:sz w:val="22"/>
        </w:rPr>
        <w:t xml:space="preserve"> * 2.9 + </w:t>
      </w:r>
      <w:r w:rsidRPr="00DF1171">
        <w:rPr>
          <w:rFonts w:ascii="CMR10" w:hAnsi="CMR10" w:cs="CMR10"/>
          <w:sz w:val="22"/>
        </w:rPr>
        <w:t>0.14</w:t>
      </w:r>
      <w:r>
        <w:rPr>
          <w:rFonts w:ascii="CMR10" w:hAnsi="CMR10" w:cs="CMR10"/>
          <w:sz w:val="22"/>
        </w:rPr>
        <w:t xml:space="preserve">6 </w:t>
      </w:r>
      <w:r w:rsidRPr="00603A1D">
        <w:rPr>
          <w:rFonts w:ascii="CMR10" w:hAnsi="CMR10" w:cs="CMR10"/>
          <w:sz w:val="22"/>
        </w:rPr>
        <w:t>* 550</w:t>
      </w:r>
      <w:r>
        <w:rPr>
          <w:rFonts w:ascii="CMR10" w:hAnsi="CMR10" w:cs="CMR10"/>
          <w:sz w:val="22"/>
        </w:rPr>
        <w:t xml:space="preserve"> = </w:t>
      </w:r>
      <w:r w:rsidRPr="00603A1D">
        <w:rPr>
          <w:rFonts w:ascii="CMR10" w:hAnsi="CMR10" w:cs="CMR10"/>
          <w:sz w:val="22"/>
        </w:rPr>
        <w:t>106.74313</w:t>
      </w:r>
    </w:p>
    <w:p w:rsidR="00603A1D" w:rsidRDefault="00603A1D" w:rsidP="00603A1D">
      <w:pPr>
        <w:autoSpaceDE w:val="0"/>
        <w:autoSpaceDN w:val="0"/>
        <w:adjustRightInd w:val="0"/>
        <w:spacing w:after="0" w:line="240" w:lineRule="auto"/>
      </w:pPr>
      <w:r>
        <w:rPr>
          <w:color w:val="000000"/>
          <w:sz w:val="23"/>
          <w:szCs w:val="23"/>
        </w:rPr>
        <w:t>Then the linear score function is obtained by adding in a log of one half, here for group 1 (yes)</w:t>
      </w:r>
    </w:p>
    <w:p w:rsidR="00603A1D" w:rsidRDefault="00603A1D" w:rsidP="00603A1D">
      <w:pPr>
        <w:autoSpaceDE w:val="0"/>
        <w:autoSpaceDN w:val="0"/>
        <w:adjustRightInd w:val="0"/>
        <w:spacing w:after="0" w:line="240" w:lineRule="auto"/>
      </w:pPr>
    </w:p>
    <w:p w:rsidR="00603A1D" w:rsidRDefault="00603A1D" w:rsidP="00603A1D">
      <w:pPr>
        <w:autoSpaceDE w:val="0"/>
        <w:autoSpaceDN w:val="0"/>
        <w:adjustRightInd w:val="0"/>
        <w:spacing w:after="0" w:line="240" w:lineRule="auto"/>
        <w:rPr>
          <w:rFonts w:eastAsia="Times New Roman"/>
          <w:color w:val="000000"/>
          <w:szCs w:val="20"/>
        </w:rPr>
      </w:pPr>
      <w:proofErr w:type="spellStart"/>
      <w:proofErr w:type="gramStart"/>
      <w:r>
        <w:rPr>
          <w:rStyle w:val="mi"/>
          <w:rFonts w:ascii="MathJax_Math-italic" w:hAnsi="MathJax_Math-italic"/>
          <w:color w:val="000000"/>
          <w:sz w:val="23"/>
          <w:szCs w:val="23"/>
          <w:bdr w:val="none" w:sz="0" w:space="0" w:color="auto" w:frame="1"/>
        </w:rPr>
        <w:t>s</w:t>
      </w:r>
      <w:r>
        <w:rPr>
          <w:rStyle w:val="mo"/>
          <w:rFonts w:ascii="MathJax_Main" w:hAnsi="MathJax_Main"/>
          <w:color w:val="000000"/>
          <w:sz w:val="23"/>
          <w:szCs w:val="23"/>
          <w:bdr w:val="none" w:sz="0" w:space="0" w:color="auto" w:frame="1"/>
        </w:rPr>
        <w:t>^</w:t>
      </w:r>
      <w:proofErr w:type="gramEnd"/>
      <w:r w:rsidRPr="00603A1D">
        <w:rPr>
          <w:rStyle w:val="mi"/>
          <w:rFonts w:ascii="MathJax_Math-italic" w:hAnsi="MathJax_Math-italic"/>
          <w:color w:val="000000"/>
          <w:sz w:val="16"/>
          <w:szCs w:val="16"/>
          <w:bdr w:val="none" w:sz="0" w:space="0" w:color="auto" w:frame="1"/>
          <w:vertAlign w:val="superscript"/>
        </w:rPr>
        <w:t>L</w:t>
      </w:r>
      <w:r w:rsidRPr="00603A1D">
        <w:rPr>
          <w:rStyle w:val="mi"/>
          <w:rFonts w:ascii="MathJax_Math-italic" w:hAnsi="MathJax_Math-italic"/>
          <w:color w:val="000000"/>
          <w:sz w:val="14"/>
          <w:szCs w:val="16"/>
          <w:bdr w:val="none" w:sz="0" w:space="0" w:color="auto" w:frame="1"/>
        </w:rPr>
        <w:t>a</w:t>
      </w:r>
      <w:proofErr w:type="spellEnd"/>
      <w:r>
        <w:rPr>
          <w:rStyle w:val="mo"/>
          <w:rFonts w:ascii="MathJax_Main" w:hAnsi="MathJax_Main"/>
          <w:color w:val="000000"/>
          <w:sz w:val="23"/>
          <w:szCs w:val="23"/>
          <w:bdr w:val="none" w:sz="0" w:space="0" w:color="auto" w:frame="1"/>
        </w:rPr>
        <w:t>(</w:t>
      </w:r>
      <w:r>
        <w:rPr>
          <w:rStyle w:val="mi"/>
          <w:rFonts w:ascii="MathJax_Main-bold" w:hAnsi="MathJax_Main-bold"/>
          <w:color w:val="000000"/>
          <w:sz w:val="23"/>
          <w:szCs w:val="23"/>
          <w:bdr w:val="none" w:sz="0" w:space="0" w:color="auto" w:frame="1"/>
        </w:rPr>
        <w:t>x</w:t>
      </w:r>
      <w:r>
        <w:rPr>
          <w:rStyle w:val="mo"/>
          <w:rFonts w:ascii="MathJax_Main" w:hAnsi="MathJax_Main"/>
          <w:color w:val="000000"/>
          <w:sz w:val="23"/>
          <w:szCs w:val="23"/>
          <w:bdr w:val="none" w:sz="0" w:space="0" w:color="auto" w:frame="1"/>
        </w:rPr>
        <w:t>)=</w:t>
      </w:r>
      <w:proofErr w:type="spellStart"/>
      <w:r>
        <w:rPr>
          <w:rStyle w:val="mi"/>
          <w:rFonts w:ascii="MathJax_Math-italic" w:hAnsi="MathJax_Math-italic"/>
          <w:color w:val="000000"/>
          <w:sz w:val="23"/>
          <w:szCs w:val="23"/>
          <w:bdr w:val="none" w:sz="0" w:space="0" w:color="auto" w:frame="1"/>
        </w:rPr>
        <w:t>d</w:t>
      </w:r>
      <w:r>
        <w:rPr>
          <w:rStyle w:val="mo"/>
          <w:rFonts w:ascii="MathJax_Main" w:hAnsi="MathJax_Main"/>
          <w:color w:val="000000"/>
          <w:sz w:val="23"/>
          <w:szCs w:val="23"/>
          <w:bdr w:val="none" w:sz="0" w:space="0" w:color="auto" w:frame="1"/>
        </w:rPr>
        <w:t>^</w:t>
      </w:r>
      <w:r w:rsidRPr="00603A1D">
        <w:rPr>
          <w:rStyle w:val="mi"/>
          <w:rFonts w:ascii="MathJax_Math-italic" w:hAnsi="MathJax_Math-italic"/>
          <w:color w:val="000000"/>
          <w:sz w:val="16"/>
          <w:szCs w:val="16"/>
          <w:bdr w:val="none" w:sz="0" w:space="0" w:color="auto" w:frame="1"/>
          <w:vertAlign w:val="superscript"/>
        </w:rPr>
        <w:t>L</w:t>
      </w:r>
      <w:r w:rsidRPr="00603A1D">
        <w:rPr>
          <w:rStyle w:val="mi"/>
          <w:rFonts w:ascii="MathJax_Math-italic" w:hAnsi="MathJax_Math-italic"/>
          <w:color w:val="000000"/>
          <w:sz w:val="16"/>
          <w:szCs w:val="16"/>
          <w:bdr w:val="none" w:sz="0" w:space="0" w:color="auto" w:frame="1"/>
          <w:vertAlign w:val="subscript"/>
        </w:rPr>
        <w:t>a</w:t>
      </w:r>
      <w:proofErr w:type="spellEnd"/>
      <w:r>
        <w:rPr>
          <w:rStyle w:val="mo"/>
          <w:rFonts w:ascii="MathJax_Main" w:hAnsi="MathJax_Main"/>
          <w:color w:val="000000"/>
          <w:sz w:val="23"/>
          <w:szCs w:val="23"/>
          <w:bdr w:val="none" w:sz="0" w:space="0" w:color="auto" w:frame="1"/>
        </w:rPr>
        <w:t>(</w:t>
      </w:r>
      <w:r>
        <w:rPr>
          <w:rStyle w:val="mi"/>
          <w:rFonts w:ascii="MathJax_Main-bold" w:hAnsi="MathJax_Main-bold"/>
          <w:color w:val="000000"/>
          <w:sz w:val="23"/>
          <w:szCs w:val="23"/>
          <w:bdr w:val="none" w:sz="0" w:space="0" w:color="auto" w:frame="1"/>
        </w:rPr>
        <w:t>x</w:t>
      </w:r>
      <w:r>
        <w:rPr>
          <w:rStyle w:val="mo"/>
          <w:rFonts w:ascii="MathJax_Main" w:hAnsi="MathJax_Main"/>
          <w:color w:val="000000"/>
          <w:sz w:val="23"/>
          <w:szCs w:val="23"/>
          <w:bdr w:val="none" w:sz="0" w:space="0" w:color="auto" w:frame="1"/>
        </w:rPr>
        <w:t xml:space="preserve">) + </w:t>
      </w:r>
      <w:r>
        <w:rPr>
          <w:rStyle w:val="mi"/>
          <w:rFonts w:ascii="MathJax_Main" w:hAnsi="MathJax_Main"/>
          <w:color w:val="000000"/>
          <w:sz w:val="23"/>
          <w:szCs w:val="23"/>
          <w:bdr w:val="none" w:sz="0" w:space="0" w:color="auto" w:frame="1"/>
        </w:rPr>
        <w:t xml:space="preserve">log </w:t>
      </w:r>
      <w:proofErr w:type="spellStart"/>
      <w:r>
        <w:rPr>
          <w:rStyle w:val="mi"/>
          <w:rFonts w:ascii="MathJax_Math-italic" w:hAnsi="MathJax_Math-italic"/>
          <w:color w:val="000000"/>
          <w:sz w:val="23"/>
          <w:szCs w:val="23"/>
          <w:bdr w:val="none" w:sz="0" w:space="0" w:color="auto" w:frame="1"/>
        </w:rPr>
        <w:t>p</w:t>
      </w:r>
      <w:r>
        <w:rPr>
          <w:rStyle w:val="mo"/>
          <w:rFonts w:ascii="MathJax_Main" w:hAnsi="MathJax_Main"/>
          <w:color w:val="000000"/>
          <w:sz w:val="23"/>
          <w:szCs w:val="23"/>
          <w:bdr w:val="none" w:sz="0" w:space="0" w:color="auto" w:frame="1"/>
        </w:rPr>
        <w:t>^</w:t>
      </w:r>
      <w:r>
        <w:rPr>
          <w:rStyle w:val="mi"/>
          <w:rFonts w:ascii="MathJax_Math-italic" w:hAnsi="MathJax_Math-italic"/>
          <w:color w:val="000000"/>
          <w:sz w:val="16"/>
          <w:szCs w:val="16"/>
          <w:bdr w:val="none" w:sz="0" w:space="0" w:color="auto" w:frame="1"/>
        </w:rPr>
        <w:t>a</w:t>
      </w:r>
      <w:proofErr w:type="spellEnd"/>
      <w:r>
        <w:rPr>
          <w:rStyle w:val="mi"/>
          <w:rFonts w:ascii="MathJax_Math-italic" w:hAnsi="MathJax_Math-italic"/>
          <w:color w:val="000000"/>
          <w:sz w:val="16"/>
          <w:szCs w:val="16"/>
          <w:bdr w:val="none" w:sz="0" w:space="0" w:color="auto" w:frame="1"/>
        </w:rPr>
        <w:t xml:space="preserve"> </w:t>
      </w:r>
      <w:r>
        <w:rPr>
          <w:rStyle w:val="mo"/>
          <w:rFonts w:ascii="MathJax_Main" w:hAnsi="MathJax_Main"/>
          <w:color w:val="000000"/>
          <w:sz w:val="23"/>
          <w:szCs w:val="23"/>
          <w:bdr w:val="none" w:sz="0" w:space="0" w:color="auto" w:frame="1"/>
        </w:rPr>
        <w:t xml:space="preserve">= </w:t>
      </w:r>
      <w:r w:rsidRPr="00603A1D">
        <w:rPr>
          <w:rFonts w:ascii="CMR10" w:hAnsi="CMR10" w:cs="CMR10"/>
          <w:sz w:val="22"/>
        </w:rPr>
        <w:t>106.72641</w:t>
      </w:r>
      <w:r>
        <w:rPr>
          <w:rFonts w:ascii="CMR10" w:hAnsi="CMR10" w:cs="CMR10"/>
          <w:sz w:val="22"/>
        </w:rPr>
        <w:t xml:space="preserve"> </w:t>
      </w:r>
      <w:r>
        <w:rPr>
          <w:rStyle w:val="mo"/>
          <w:rFonts w:ascii="MathJax_Main" w:hAnsi="MathJax_Main"/>
          <w:color w:val="000000"/>
          <w:sz w:val="23"/>
          <w:szCs w:val="23"/>
          <w:bdr w:val="none" w:sz="0" w:space="0" w:color="auto" w:frame="1"/>
        </w:rPr>
        <w:t xml:space="preserve">+ </w:t>
      </w:r>
      <w:r>
        <w:rPr>
          <w:rStyle w:val="mi"/>
          <w:rFonts w:ascii="MathJax_Main" w:hAnsi="MathJax_Main"/>
          <w:color w:val="000000"/>
          <w:sz w:val="23"/>
          <w:szCs w:val="23"/>
          <w:bdr w:val="none" w:sz="0" w:space="0" w:color="auto" w:frame="1"/>
        </w:rPr>
        <w:t>log(</w:t>
      </w:r>
      <w:r>
        <w:rPr>
          <w:rStyle w:val="mn"/>
          <w:rFonts w:ascii="MathJax_Main" w:hAnsi="MathJax_Main"/>
          <w:color w:val="000000"/>
          <w:sz w:val="23"/>
          <w:szCs w:val="23"/>
          <w:bdr w:val="none" w:sz="0" w:space="0" w:color="auto" w:frame="1"/>
        </w:rPr>
        <w:t xml:space="preserve">0.5) </w:t>
      </w:r>
      <w:r>
        <w:rPr>
          <w:rStyle w:val="mo"/>
          <w:rFonts w:ascii="MathJax_Main" w:hAnsi="MathJax_Main"/>
          <w:color w:val="000000"/>
          <w:sz w:val="23"/>
          <w:szCs w:val="23"/>
          <w:bdr w:val="none" w:sz="0" w:space="0" w:color="auto" w:frame="1"/>
        </w:rPr>
        <w:t xml:space="preserve">= </w:t>
      </w:r>
      <w:r w:rsidRPr="00603A1D">
        <w:rPr>
          <w:rFonts w:eastAsia="Times New Roman"/>
          <w:color w:val="000000"/>
          <w:szCs w:val="20"/>
        </w:rPr>
        <w:t>106.0333</w:t>
      </w:r>
    </w:p>
    <w:p w:rsidR="00603A1D" w:rsidRDefault="00603A1D" w:rsidP="00603A1D">
      <w:pPr>
        <w:autoSpaceDE w:val="0"/>
        <w:autoSpaceDN w:val="0"/>
        <w:adjustRightInd w:val="0"/>
        <w:spacing w:after="0" w:line="240" w:lineRule="auto"/>
        <w:rPr>
          <w:rFonts w:eastAsia="Times New Roman"/>
          <w:color w:val="000000"/>
          <w:szCs w:val="20"/>
        </w:rPr>
      </w:pPr>
    </w:p>
    <w:p w:rsidR="00603A1D" w:rsidRPr="00603A1D" w:rsidRDefault="00603A1D" w:rsidP="00603A1D">
      <w:pPr>
        <w:spacing w:after="240" w:line="240" w:lineRule="auto"/>
        <w:rPr>
          <w:rFonts w:ascii="Times New Roman" w:eastAsia="Times New Roman" w:hAnsi="Times New Roman" w:cs="Times New Roman"/>
          <w:sz w:val="24"/>
          <w:szCs w:val="24"/>
        </w:rPr>
      </w:pPr>
      <w:proofErr w:type="gramStart"/>
      <w:r w:rsidRPr="00603A1D">
        <w:rPr>
          <w:rFonts w:ascii="Times New Roman" w:eastAsia="Times New Roman" w:hAnsi="Times New Roman" w:cs="Times New Roman"/>
          <w:sz w:val="24"/>
          <w:szCs w:val="24"/>
        </w:rPr>
        <w:t>and</w:t>
      </w:r>
      <w:proofErr w:type="gramEnd"/>
      <w:r w:rsidRPr="00603A1D">
        <w:rPr>
          <w:rFonts w:ascii="Times New Roman" w:eastAsia="Times New Roman" w:hAnsi="Times New Roman" w:cs="Times New Roman"/>
          <w:sz w:val="24"/>
          <w:szCs w:val="24"/>
        </w:rPr>
        <w:t xml:space="preserve"> then for </w:t>
      </w:r>
      <w:r>
        <w:rPr>
          <w:rFonts w:ascii="Times New Roman" w:eastAsia="Times New Roman" w:hAnsi="Times New Roman" w:cs="Times New Roman"/>
          <w:sz w:val="24"/>
          <w:szCs w:val="24"/>
        </w:rPr>
        <w:t xml:space="preserve">group 2 </w:t>
      </w:r>
      <w:r w:rsidRPr="00603A1D">
        <w:rPr>
          <w:rFonts w:ascii="Times New Roman" w:eastAsia="Times New Roman" w:hAnsi="Times New Roman" w:cs="Times New Roman"/>
          <w:sz w:val="24"/>
          <w:szCs w:val="24"/>
        </w:rPr>
        <w:t>(</w:t>
      </w:r>
      <w:r>
        <w:rPr>
          <w:rFonts w:ascii="Times New Roman" w:eastAsia="Times New Roman" w:hAnsi="Times New Roman" w:cs="Times New Roman"/>
          <w:sz w:val="24"/>
          <w:szCs w:val="24"/>
        </w:rPr>
        <w:t>no</w:t>
      </w:r>
      <w:r w:rsidRPr="00603A1D">
        <w:rPr>
          <w:rFonts w:ascii="Times New Roman" w:eastAsia="Times New Roman" w:hAnsi="Times New Roman" w:cs="Times New Roman"/>
          <w:sz w:val="24"/>
          <w:szCs w:val="24"/>
        </w:rPr>
        <w:t>):</w:t>
      </w:r>
    </w:p>
    <w:p w:rsidR="00603A1D" w:rsidRPr="00603A1D" w:rsidRDefault="00603A1D" w:rsidP="00603A1D">
      <w:pPr>
        <w:autoSpaceDE w:val="0"/>
        <w:autoSpaceDN w:val="0"/>
        <w:adjustRightInd w:val="0"/>
        <w:spacing w:after="0" w:line="240" w:lineRule="auto"/>
        <w:rPr>
          <w:rFonts w:eastAsia="Times New Roman"/>
          <w:color w:val="000000"/>
          <w:szCs w:val="20"/>
        </w:rPr>
      </w:pPr>
      <w:r w:rsidRPr="00603A1D">
        <w:rPr>
          <w:rFonts w:ascii="Times New Roman" w:eastAsia="Times New Roman" w:hAnsi="Times New Roman" w:cs="Times New Roman"/>
          <w:color w:val="000000"/>
          <w:sz w:val="23"/>
          <w:szCs w:val="23"/>
          <w:bdr w:val="none" w:sz="0" w:space="0" w:color="auto" w:frame="1"/>
        </w:rPr>
        <w:br/>
      </w:r>
      <w:proofErr w:type="spellStart"/>
      <w:proofErr w:type="gramStart"/>
      <w:r>
        <w:rPr>
          <w:rStyle w:val="mi"/>
          <w:rFonts w:ascii="MathJax_Math-italic" w:hAnsi="MathJax_Math-italic"/>
          <w:color w:val="000000"/>
          <w:sz w:val="23"/>
          <w:szCs w:val="23"/>
          <w:bdr w:val="none" w:sz="0" w:space="0" w:color="auto" w:frame="1"/>
        </w:rPr>
        <w:t>s</w:t>
      </w:r>
      <w:r>
        <w:rPr>
          <w:rStyle w:val="mo"/>
          <w:rFonts w:ascii="MathJax_Main" w:hAnsi="MathJax_Main"/>
          <w:color w:val="000000"/>
          <w:sz w:val="23"/>
          <w:szCs w:val="23"/>
          <w:bdr w:val="none" w:sz="0" w:space="0" w:color="auto" w:frame="1"/>
        </w:rPr>
        <w:t>^</w:t>
      </w:r>
      <w:proofErr w:type="gramEnd"/>
      <w:r w:rsidRPr="00603A1D">
        <w:rPr>
          <w:rStyle w:val="mi"/>
          <w:rFonts w:ascii="MathJax_Math-italic" w:hAnsi="MathJax_Math-italic"/>
          <w:color w:val="000000"/>
          <w:sz w:val="16"/>
          <w:szCs w:val="16"/>
          <w:bdr w:val="none" w:sz="0" w:space="0" w:color="auto" w:frame="1"/>
          <w:vertAlign w:val="superscript"/>
        </w:rPr>
        <w:t>L</w:t>
      </w:r>
      <w:r>
        <w:rPr>
          <w:rStyle w:val="mi"/>
          <w:rFonts w:ascii="MathJax_Math-italic" w:hAnsi="MathJax_Math-italic"/>
          <w:color w:val="000000"/>
          <w:sz w:val="14"/>
          <w:szCs w:val="16"/>
          <w:bdr w:val="none" w:sz="0" w:space="0" w:color="auto" w:frame="1"/>
        </w:rPr>
        <w:t>b</w:t>
      </w:r>
      <w:proofErr w:type="spellEnd"/>
      <w:r>
        <w:rPr>
          <w:rStyle w:val="mo"/>
          <w:rFonts w:ascii="MathJax_Main" w:hAnsi="MathJax_Main"/>
          <w:color w:val="000000"/>
          <w:sz w:val="23"/>
          <w:szCs w:val="23"/>
          <w:bdr w:val="none" w:sz="0" w:space="0" w:color="auto" w:frame="1"/>
        </w:rPr>
        <w:t>(</w:t>
      </w:r>
      <w:r>
        <w:rPr>
          <w:rStyle w:val="mi"/>
          <w:rFonts w:ascii="MathJax_Main-bold" w:hAnsi="MathJax_Main-bold"/>
          <w:color w:val="000000"/>
          <w:sz w:val="23"/>
          <w:szCs w:val="23"/>
          <w:bdr w:val="none" w:sz="0" w:space="0" w:color="auto" w:frame="1"/>
        </w:rPr>
        <w:t>x</w:t>
      </w:r>
      <w:r>
        <w:rPr>
          <w:rStyle w:val="mo"/>
          <w:rFonts w:ascii="MathJax_Main" w:hAnsi="MathJax_Main"/>
          <w:color w:val="000000"/>
          <w:sz w:val="23"/>
          <w:szCs w:val="23"/>
          <w:bdr w:val="none" w:sz="0" w:space="0" w:color="auto" w:frame="1"/>
        </w:rPr>
        <w:t>)=</w:t>
      </w:r>
      <w:proofErr w:type="spellStart"/>
      <w:r>
        <w:rPr>
          <w:rStyle w:val="mi"/>
          <w:rFonts w:ascii="MathJax_Math-italic" w:hAnsi="MathJax_Math-italic"/>
          <w:color w:val="000000"/>
          <w:sz w:val="23"/>
          <w:szCs w:val="23"/>
          <w:bdr w:val="none" w:sz="0" w:space="0" w:color="auto" w:frame="1"/>
        </w:rPr>
        <w:t>d</w:t>
      </w:r>
      <w:r>
        <w:rPr>
          <w:rStyle w:val="mo"/>
          <w:rFonts w:ascii="MathJax_Main" w:hAnsi="MathJax_Main"/>
          <w:color w:val="000000"/>
          <w:sz w:val="23"/>
          <w:szCs w:val="23"/>
          <w:bdr w:val="none" w:sz="0" w:space="0" w:color="auto" w:frame="1"/>
        </w:rPr>
        <w:t>^</w:t>
      </w:r>
      <w:r w:rsidRPr="00603A1D">
        <w:rPr>
          <w:rStyle w:val="mi"/>
          <w:rFonts w:ascii="MathJax_Math-italic" w:hAnsi="MathJax_Math-italic"/>
          <w:color w:val="000000"/>
          <w:sz w:val="16"/>
          <w:szCs w:val="16"/>
          <w:bdr w:val="none" w:sz="0" w:space="0" w:color="auto" w:frame="1"/>
          <w:vertAlign w:val="superscript"/>
        </w:rPr>
        <w:t>L</w:t>
      </w:r>
      <w:r>
        <w:rPr>
          <w:rStyle w:val="mi"/>
          <w:rFonts w:ascii="MathJax_Math-italic" w:hAnsi="MathJax_Math-italic"/>
          <w:color w:val="000000"/>
          <w:sz w:val="16"/>
          <w:szCs w:val="16"/>
          <w:bdr w:val="none" w:sz="0" w:space="0" w:color="auto" w:frame="1"/>
          <w:vertAlign w:val="subscript"/>
        </w:rPr>
        <w:t>b</w:t>
      </w:r>
      <w:proofErr w:type="spellEnd"/>
      <w:r>
        <w:rPr>
          <w:rStyle w:val="mo"/>
          <w:rFonts w:ascii="MathJax_Main" w:hAnsi="MathJax_Main"/>
          <w:color w:val="000000"/>
          <w:sz w:val="23"/>
          <w:szCs w:val="23"/>
          <w:bdr w:val="none" w:sz="0" w:space="0" w:color="auto" w:frame="1"/>
        </w:rPr>
        <w:t>(</w:t>
      </w:r>
      <w:r>
        <w:rPr>
          <w:rStyle w:val="mi"/>
          <w:rFonts w:ascii="MathJax_Main-bold" w:hAnsi="MathJax_Main-bold"/>
          <w:color w:val="000000"/>
          <w:sz w:val="23"/>
          <w:szCs w:val="23"/>
          <w:bdr w:val="none" w:sz="0" w:space="0" w:color="auto" w:frame="1"/>
        </w:rPr>
        <w:t>x</w:t>
      </w:r>
      <w:r>
        <w:rPr>
          <w:rStyle w:val="mo"/>
          <w:rFonts w:ascii="MathJax_Main" w:hAnsi="MathJax_Main"/>
          <w:color w:val="000000"/>
          <w:sz w:val="23"/>
          <w:szCs w:val="23"/>
          <w:bdr w:val="none" w:sz="0" w:space="0" w:color="auto" w:frame="1"/>
        </w:rPr>
        <w:t xml:space="preserve">) + </w:t>
      </w:r>
      <w:r>
        <w:rPr>
          <w:rStyle w:val="mi"/>
          <w:rFonts w:ascii="MathJax_Main" w:hAnsi="MathJax_Main"/>
          <w:color w:val="000000"/>
          <w:sz w:val="23"/>
          <w:szCs w:val="23"/>
          <w:bdr w:val="none" w:sz="0" w:space="0" w:color="auto" w:frame="1"/>
        </w:rPr>
        <w:t xml:space="preserve">log </w:t>
      </w:r>
      <w:proofErr w:type="spellStart"/>
      <w:r>
        <w:rPr>
          <w:rStyle w:val="mi"/>
          <w:rFonts w:ascii="MathJax_Math-italic" w:hAnsi="MathJax_Math-italic"/>
          <w:color w:val="000000"/>
          <w:sz w:val="23"/>
          <w:szCs w:val="23"/>
          <w:bdr w:val="none" w:sz="0" w:space="0" w:color="auto" w:frame="1"/>
        </w:rPr>
        <w:t>p</w:t>
      </w:r>
      <w:r>
        <w:rPr>
          <w:rStyle w:val="mo"/>
          <w:rFonts w:ascii="MathJax_Main" w:hAnsi="MathJax_Main"/>
          <w:color w:val="000000"/>
          <w:sz w:val="23"/>
          <w:szCs w:val="23"/>
          <w:bdr w:val="none" w:sz="0" w:space="0" w:color="auto" w:frame="1"/>
        </w:rPr>
        <w:t>^</w:t>
      </w:r>
      <w:r>
        <w:rPr>
          <w:rStyle w:val="mi"/>
          <w:rFonts w:ascii="MathJax_Math-italic" w:hAnsi="MathJax_Math-italic"/>
          <w:color w:val="000000"/>
          <w:sz w:val="16"/>
          <w:szCs w:val="16"/>
          <w:bdr w:val="none" w:sz="0" w:space="0" w:color="auto" w:frame="1"/>
        </w:rPr>
        <w:t>b</w:t>
      </w:r>
      <w:proofErr w:type="spellEnd"/>
      <w:r>
        <w:rPr>
          <w:rStyle w:val="mi"/>
          <w:rFonts w:ascii="MathJax_Math-italic" w:hAnsi="MathJax_Math-italic"/>
          <w:color w:val="000000"/>
          <w:sz w:val="16"/>
          <w:szCs w:val="16"/>
          <w:bdr w:val="none" w:sz="0" w:space="0" w:color="auto" w:frame="1"/>
        </w:rPr>
        <w:t xml:space="preserve"> </w:t>
      </w:r>
      <w:r>
        <w:rPr>
          <w:rStyle w:val="mo"/>
          <w:rFonts w:ascii="MathJax_Main" w:hAnsi="MathJax_Main"/>
          <w:color w:val="000000"/>
          <w:sz w:val="23"/>
          <w:szCs w:val="23"/>
          <w:bdr w:val="none" w:sz="0" w:space="0" w:color="auto" w:frame="1"/>
        </w:rPr>
        <w:t xml:space="preserve">= </w:t>
      </w:r>
      <w:r w:rsidRPr="00603A1D">
        <w:rPr>
          <w:rFonts w:ascii="CMR10" w:hAnsi="CMR10" w:cs="CMR10"/>
          <w:sz w:val="22"/>
        </w:rPr>
        <w:t>106.74313</w:t>
      </w:r>
      <w:r>
        <w:rPr>
          <w:rFonts w:ascii="CMR10" w:hAnsi="CMR10" w:cs="CMR10"/>
          <w:sz w:val="22"/>
        </w:rPr>
        <w:t xml:space="preserve"> </w:t>
      </w:r>
      <w:r>
        <w:rPr>
          <w:rStyle w:val="mo"/>
          <w:rFonts w:ascii="MathJax_Main" w:hAnsi="MathJax_Main"/>
          <w:color w:val="000000"/>
          <w:sz w:val="23"/>
          <w:szCs w:val="23"/>
          <w:bdr w:val="none" w:sz="0" w:space="0" w:color="auto" w:frame="1"/>
        </w:rPr>
        <w:t xml:space="preserve">+ </w:t>
      </w:r>
      <w:r>
        <w:rPr>
          <w:rStyle w:val="mi"/>
          <w:rFonts w:ascii="MathJax_Main" w:hAnsi="MathJax_Main"/>
          <w:color w:val="000000"/>
          <w:sz w:val="23"/>
          <w:szCs w:val="23"/>
          <w:bdr w:val="none" w:sz="0" w:space="0" w:color="auto" w:frame="1"/>
        </w:rPr>
        <w:t>log(</w:t>
      </w:r>
      <w:r>
        <w:rPr>
          <w:rStyle w:val="mn"/>
          <w:rFonts w:ascii="MathJax_Main" w:hAnsi="MathJax_Main"/>
          <w:color w:val="000000"/>
          <w:sz w:val="23"/>
          <w:szCs w:val="23"/>
          <w:bdr w:val="none" w:sz="0" w:space="0" w:color="auto" w:frame="1"/>
        </w:rPr>
        <w:t xml:space="preserve">0.5) </w:t>
      </w:r>
      <w:r>
        <w:rPr>
          <w:rStyle w:val="mo"/>
          <w:rFonts w:ascii="MathJax_Main" w:hAnsi="MathJax_Main"/>
          <w:color w:val="000000"/>
          <w:sz w:val="23"/>
          <w:szCs w:val="23"/>
          <w:bdr w:val="none" w:sz="0" w:space="0" w:color="auto" w:frame="1"/>
        </w:rPr>
        <w:t xml:space="preserve">= </w:t>
      </w:r>
      <w:r w:rsidRPr="00603A1D">
        <w:rPr>
          <w:rFonts w:eastAsia="Times New Roman"/>
          <w:color w:val="000000"/>
          <w:szCs w:val="20"/>
        </w:rPr>
        <w:t>106.05</w:t>
      </w:r>
    </w:p>
    <w:p w:rsidR="00603A1D" w:rsidRDefault="00603A1D" w:rsidP="00603A1D">
      <w:pPr>
        <w:autoSpaceDE w:val="0"/>
        <w:autoSpaceDN w:val="0"/>
        <w:adjustRightInd w:val="0"/>
        <w:spacing w:after="0" w:line="240" w:lineRule="auto"/>
      </w:pPr>
    </w:p>
    <w:p w:rsidR="00603A1D" w:rsidRDefault="00603A1D" w:rsidP="00603A1D">
      <w:pPr>
        <w:autoSpaceDE w:val="0"/>
        <w:autoSpaceDN w:val="0"/>
        <w:adjustRightInd w:val="0"/>
        <w:spacing w:after="0" w:line="240" w:lineRule="auto"/>
      </w:pPr>
      <w:r>
        <w:t>Conclusion</w:t>
      </w:r>
    </w:p>
    <w:p w:rsidR="00603A1D" w:rsidRDefault="00603A1D" w:rsidP="00603A1D">
      <w:pPr>
        <w:autoSpaceDE w:val="0"/>
        <w:autoSpaceDN w:val="0"/>
        <w:adjustRightInd w:val="0"/>
        <w:spacing w:after="0" w:line="240" w:lineRule="auto"/>
      </w:pPr>
    </w:p>
    <w:p w:rsidR="00603A1D" w:rsidRDefault="00603A1D" w:rsidP="00603A1D">
      <w:pPr>
        <w:autoSpaceDE w:val="0"/>
        <w:autoSpaceDN w:val="0"/>
        <w:adjustRightInd w:val="0"/>
        <w:spacing w:after="0" w:line="240" w:lineRule="auto"/>
      </w:pPr>
      <w:r>
        <w:t xml:space="preserve">According to the classification rule the student is classified into the group 2 (no) since that has the highest linear </w:t>
      </w:r>
      <w:proofErr w:type="spellStart"/>
      <w:r>
        <w:t>discriminant</w:t>
      </w:r>
      <w:proofErr w:type="spellEnd"/>
      <w:r>
        <w:t xml:space="preserve"> function.</w:t>
      </w:r>
    </w:p>
    <w:p w:rsidR="00603A1D" w:rsidRDefault="00603A1D" w:rsidP="00603A1D">
      <w:pPr>
        <w:pStyle w:val="ListParagraph"/>
        <w:ind w:left="1080"/>
        <w:rPr>
          <w:rFonts w:ascii="MathJax_Main" w:hAnsi="MathJax_Main"/>
          <w:color w:val="000000"/>
          <w:sz w:val="16"/>
          <w:szCs w:val="16"/>
        </w:rPr>
      </w:pPr>
      <w:r>
        <w:t xml:space="preserve">Posterior probability </w:t>
      </w:r>
      <w:r w:rsidR="007137D8">
        <w:t xml:space="preserve">of accepting </w:t>
      </w:r>
      <w:r w:rsidR="007137D8" w:rsidRPr="007137D8">
        <w:t xml:space="preserve">= </w:t>
      </w:r>
      <w:proofErr w:type="gramStart"/>
      <w:r w:rsidR="007137D8" w:rsidRPr="007137D8">
        <w:t>EXP(</w:t>
      </w:r>
      <w:proofErr w:type="gramEnd"/>
      <w:r w:rsidR="007137D8" w:rsidRPr="007137D8">
        <w:t>106.0333) / (EXP(106.0333) + EXP(106.05))</w:t>
      </w:r>
      <w:r w:rsidR="007137D8">
        <w:t xml:space="preserve"> </w:t>
      </w:r>
      <w:r w:rsidR="007137D8">
        <w:rPr>
          <w:rFonts w:ascii="MathJax_Main" w:hAnsi="MathJax_Main"/>
          <w:color w:val="000000"/>
          <w:sz w:val="16"/>
          <w:szCs w:val="16"/>
        </w:rPr>
        <w:t xml:space="preserve">= </w:t>
      </w:r>
      <w:r w:rsidR="007137D8" w:rsidRPr="007137D8">
        <w:rPr>
          <w:rFonts w:ascii="MathJax_Main" w:hAnsi="MathJax_Main"/>
          <w:color w:val="000000"/>
          <w:sz w:val="16"/>
          <w:szCs w:val="16"/>
        </w:rPr>
        <w:t>0.495825097</w:t>
      </w:r>
    </w:p>
    <w:p w:rsidR="007137D8" w:rsidRDefault="007137D8" w:rsidP="007137D8">
      <w:pPr>
        <w:pStyle w:val="ListParagraph"/>
        <w:ind w:left="1080"/>
      </w:pPr>
    </w:p>
    <w:p w:rsidR="007137D8" w:rsidRDefault="007137D8" w:rsidP="007137D8">
      <w:pPr>
        <w:pStyle w:val="ListParagraph"/>
        <w:ind w:left="1080"/>
        <w:rPr>
          <w:rFonts w:ascii="MathJax_Main" w:hAnsi="MathJax_Main"/>
          <w:color w:val="000000"/>
          <w:sz w:val="16"/>
          <w:szCs w:val="16"/>
        </w:rPr>
      </w:pPr>
      <w:r>
        <w:t xml:space="preserve">Posterior probability of group 2 or rejecting </w:t>
      </w:r>
      <w:r w:rsidRPr="007137D8">
        <w:t xml:space="preserve">= </w:t>
      </w:r>
      <w:proofErr w:type="gramStart"/>
      <w:r w:rsidRPr="007137D8">
        <w:t>EXP(</w:t>
      </w:r>
      <w:proofErr w:type="gramEnd"/>
      <w:r w:rsidRPr="007137D8">
        <w:t>106.05) / (EXP(106.0333) + EXP(106.05))</w:t>
      </w:r>
      <w:r>
        <w:t xml:space="preserve"> </w:t>
      </w:r>
      <w:r>
        <w:rPr>
          <w:rFonts w:ascii="MathJax_Main" w:hAnsi="MathJax_Main"/>
          <w:color w:val="000000"/>
          <w:sz w:val="16"/>
          <w:szCs w:val="16"/>
        </w:rPr>
        <w:t xml:space="preserve">= </w:t>
      </w:r>
      <w:r w:rsidRPr="007137D8">
        <w:rPr>
          <w:rFonts w:ascii="MathJax_Main" w:hAnsi="MathJax_Main"/>
          <w:color w:val="000000"/>
          <w:sz w:val="16"/>
          <w:szCs w:val="16"/>
        </w:rPr>
        <w:t>0.504174903</w:t>
      </w:r>
    </w:p>
    <w:p w:rsidR="007137D8" w:rsidRDefault="007137D8" w:rsidP="00603A1D">
      <w:pPr>
        <w:pStyle w:val="ListParagraph"/>
        <w:ind w:left="1080"/>
        <w:rPr>
          <w:rFonts w:ascii="MathJax_Main" w:hAnsi="MathJax_Main"/>
          <w:color w:val="000000"/>
          <w:sz w:val="16"/>
          <w:szCs w:val="16"/>
        </w:rPr>
      </w:pPr>
    </w:p>
    <w:p w:rsidR="007137D8" w:rsidRDefault="007137D8" w:rsidP="00603A1D">
      <w:pPr>
        <w:pStyle w:val="ListParagraph"/>
        <w:ind w:left="1080"/>
      </w:pPr>
    </w:p>
    <w:p w:rsidR="00603A1D" w:rsidRDefault="007137D8" w:rsidP="00DF1171">
      <w:pPr>
        <w:pStyle w:val="ListParagraph"/>
        <w:numPr>
          <w:ilvl w:val="0"/>
          <w:numId w:val="6"/>
        </w:numPr>
      </w:pPr>
      <w:r>
        <w:t>We make the following assumptions:</w:t>
      </w:r>
    </w:p>
    <w:p w:rsidR="007137D8" w:rsidRDefault="007137D8" w:rsidP="007137D8">
      <w:pPr>
        <w:pStyle w:val="ListParagraph"/>
        <w:numPr>
          <w:ilvl w:val="0"/>
          <w:numId w:val="7"/>
        </w:numPr>
      </w:pPr>
      <w:r w:rsidRPr="007137D8">
        <w:t>assume equal priors</w:t>
      </w:r>
      <w:r>
        <w:t xml:space="preserve"> (equal probability)</w:t>
      </w:r>
    </w:p>
    <w:p w:rsidR="007137D8" w:rsidRDefault="007137D8" w:rsidP="007137D8">
      <w:pPr>
        <w:pStyle w:val="ListParagraph"/>
        <w:numPr>
          <w:ilvl w:val="0"/>
          <w:numId w:val="7"/>
        </w:numPr>
      </w:pPr>
      <w:r w:rsidRPr="007137D8">
        <w:t xml:space="preserve">We assume that in population </w:t>
      </w:r>
      <w:proofErr w:type="spellStart"/>
      <w:r w:rsidRPr="007137D8">
        <w:t>πi</w:t>
      </w:r>
      <w:proofErr w:type="spellEnd"/>
      <w:r w:rsidRPr="007137D8">
        <w:t xml:space="preserve"> the probability density function of x is multivariate normal with mean vector </w:t>
      </w:r>
      <w:proofErr w:type="spellStart"/>
      <w:r w:rsidRPr="007137D8">
        <w:t>μi</w:t>
      </w:r>
      <w:proofErr w:type="spellEnd"/>
      <w:r w:rsidRPr="007137D8">
        <w:t xml:space="preserve"> and variance-covariance matrix Σ</w:t>
      </w:r>
    </w:p>
    <w:p w:rsidR="007137D8" w:rsidRDefault="007137D8" w:rsidP="007137D8">
      <w:pPr>
        <w:pStyle w:val="ListParagraph"/>
        <w:numPr>
          <w:ilvl w:val="0"/>
          <w:numId w:val="7"/>
        </w:numPr>
      </w:pPr>
      <w:r w:rsidRPr="007137D8">
        <w:t>The subjects are independently sampled.</w:t>
      </w:r>
    </w:p>
    <w:p w:rsidR="007137D8" w:rsidRDefault="007137D8" w:rsidP="007137D8"/>
    <w:p w:rsidR="004671DD" w:rsidRPr="004671DD" w:rsidRDefault="004671DD" w:rsidP="004671DD">
      <w:pPr>
        <w:autoSpaceDE w:val="0"/>
        <w:autoSpaceDN w:val="0"/>
        <w:adjustRightInd w:val="0"/>
        <w:spacing w:after="0" w:line="240" w:lineRule="auto"/>
        <w:rPr>
          <w:rFonts w:ascii="CMR10" w:hAnsi="CMR10" w:cs="CMR10"/>
          <w:sz w:val="22"/>
          <w:highlight w:val="yellow"/>
        </w:rPr>
      </w:pPr>
      <w:r w:rsidRPr="004671DD">
        <w:rPr>
          <w:rFonts w:ascii="CMR10" w:hAnsi="CMR10" w:cs="CMR10"/>
          <w:sz w:val="22"/>
          <w:highlight w:val="yellow"/>
        </w:rPr>
        <w:lastRenderedPageBreak/>
        <w:t>Before consideration of the data, any assumption about group classification is specified</w:t>
      </w:r>
    </w:p>
    <w:p w:rsidR="004671DD" w:rsidRPr="004671DD" w:rsidRDefault="004671DD" w:rsidP="004671DD">
      <w:pPr>
        <w:autoSpaceDE w:val="0"/>
        <w:autoSpaceDN w:val="0"/>
        <w:adjustRightInd w:val="0"/>
        <w:spacing w:after="0" w:line="240" w:lineRule="auto"/>
        <w:rPr>
          <w:rFonts w:ascii="CMR10" w:hAnsi="CMR10" w:cs="CMR10"/>
          <w:sz w:val="22"/>
          <w:highlight w:val="yellow"/>
        </w:rPr>
      </w:pPr>
      <w:proofErr w:type="gramStart"/>
      <w:r w:rsidRPr="004671DD">
        <w:rPr>
          <w:rFonts w:ascii="CMR10" w:hAnsi="CMR10" w:cs="CMR10"/>
          <w:sz w:val="22"/>
          <w:highlight w:val="yellow"/>
        </w:rPr>
        <w:t>in</w:t>
      </w:r>
      <w:proofErr w:type="gramEnd"/>
      <w:r w:rsidRPr="004671DD">
        <w:rPr>
          <w:rFonts w:ascii="CMR10" w:hAnsi="CMR10" w:cs="CMR10"/>
          <w:sz w:val="22"/>
          <w:highlight w:val="yellow"/>
        </w:rPr>
        <w:t xml:space="preserve"> the prior probabilities. From the SAS code, these are equal, which means a student</w:t>
      </w:r>
    </w:p>
    <w:p w:rsidR="004671DD" w:rsidRDefault="004671DD" w:rsidP="004671DD">
      <w:proofErr w:type="gramStart"/>
      <w:r w:rsidRPr="004671DD">
        <w:rPr>
          <w:rFonts w:ascii="CMR10" w:hAnsi="CMR10" w:cs="CMR10"/>
          <w:sz w:val="22"/>
          <w:highlight w:val="yellow"/>
        </w:rPr>
        <w:t>is</w:t>
      </w:r>
      <w:proofErr w:type="gramEnd"/>
      <w:r w:rsidRPr="004671DD">
        <w:rPr>
          <w:rFonts w:ascii="CMR10" w:hAnsi="CMR10" w:cs="CMR10"/>
          <w:sz w:val="22"/>
          <w:highlight w:val="yellow"/>
        </w:rPr>
        <w:t xml:space="preserve"> equally assumed to be admitted as to be rejected.</w:t>
      </w:r>
    </w:p>
    <w:p w:rsidR="00DF1171" w:rsidRDefault="00DF1171" w:rsidP="00771F44"/>
    <w:p w:rsidR="00771F44" w:rsidRDefault="00771F44" w:rsidP="00771F44"/>
    <w:sectPr w:rsidR="00771F44" w:rsidSect="00EC6873">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MR10">
    <w:panose1 w:val="00000000000000000000"/>
    <w:charset w:val="00"/>
    <w:family w:val="auto"/>
    <w:notTrueType/>
    <w:pitch w:val="default"/>
    <w:sig w:usb0="00000003" w:usb1="08070000" w:usb2="00000010" w:usb3="00000000" w:csb0="00020001" w:csb1="00000000"/>
  </w:font>
  <w:font w:name="CMMI10">
    <w:panose1 w:val="00000000000000000000"/>
    <w:charset w:val="00"/>
    <w:family w:val="auto"/>
    <w:notTrueType/>
    <w:pitch w:val="default"/>
    <w:sig w:usb0="00000083" w:usb1="00000000" w:usb2="00000000" w:usb3="00000000" w:csb0="00000009" w:csb1="00000000"/>
  </w:font>
  <w:font w:name="CMMI8">
    <w:panose1 w:val="00000000000000000000"/>
    <w:charset w:val="00"/>
    <w:family w:val="auto"/>
    <w:notTrueType/>
    <w:pitch w:val="default"/>
    <w:sig w:usb0="00000003" w:usb1="00000000" w:usb2="00000000" w:usb3="00000000" w:csb0="00000001" w:csb1="00000000"/>
  </w:font>
  <w:font w:name="CMR8">
    <w:panose1 w:val="00000000000000000000"/>
    <w:charset w:val="00"/>
    <w:family w:val="auto"/>
    <w:notTrueType/>
    <w:pitch w:val="default"/>
    <w:sig w:usb0="00000003" w:usb1="00000000" w:usb2="00000000" w:usb3="00000000" w:csb0="00000001" w:csb1="00000000"/>
  </w:font>
  <w:font w:name="CMSY8">
    <w:altName w:val="MS Mincho"/>
    <w:panose1 w:val="00000000000000000000"/>
    <w:charset w:val="80"/>
    <w:family w:val="auto"/>
    <w:notTrueType/>
    <w:pitch w:val="default"/>
    <w:sig w:usb0="00000001" w:usb1="08070000" w:usb2="00000010" w:usb3="00000000" w:csb0="00020000" w:csb1="00000000"/>
  </w:font>
  <w:font w:name="AlbanyAMT,Regular">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MBX10">
    <w:panose1 w:val="00000000000000000000"/>
    <w:charset w:val="00"/>
    <w:family w:val="auto"/>
    <w:notTrueType/>
    <w:pitch w:val="default"/>
    <w:sig w:usb0="00000003" w:usb1="00000000" w:usb2="00000000" w:usb3="00000000" w:csb0="00000001" w:csb1="00000000"/>
  </w:font>
  <w:font w:name="MathJax_Math-italic">
    <w:altName w:val="Times New Roman"/>
    <w:panose1 w:val="00000000000000000000"/>
    <w:charset w:val="00"/>
    <w:family w:val="roman"/>
    <w:notTrueType/>
    <w:pitch w:val="default"/>
    <w:sig w:usb0="00000000" w:usb1="00000000" w:usb2="00000000" w:usb3="00000000" w:csb0="00000000" w:csb1="00000000"/>
  </w:font>
  <w:font w:name="MathJax_Main">
    <w:altName w:val="Times New Roman"/>
    <w:panose1 w:val="00000000000000000000"/>
    <w:charset w:val="00"/>
    <w:family w:val="roman"/>
    <w:notTrueType/>
    <w:pitch w:val="default"/>
    <w:sig w:usb0="00000000" w:usb1="00000000" w:usb2="00000000" w:usb3="00000000" w:csb0="00000000" w:csb1="00000000"/>
  </w:font>
  <w:font w:name="MathJax_Main-bold">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8DF8C99A"/>
    <w:lvl w:ilvl="0">
      <w:start w:val="1"/>
      <w:numFmt w:val="decimal"/>
      <w:pStyle w:val="Heading1"/>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6300872"/>
    <w:multiLevelType w:val="hybridMultilevel"/>
    <w:tmpl w:val="43349D3C"/>
    <w:lvl w:ilvl="0" w:tplc="D6E469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9B231C1"/>
    <w:multiLevelType w:val="hybridMultilevel"/>
    <w:tmpl w:val="15BE5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9630F5"/>
    <w:multiLevelType w:val="hybridMultilevel"/>
    <w:tmpl w:val="9F8C35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F7080E"/>
    <w:multiLevelType w:val="hybridMultilevel"/>
    <w:tmpl w:val="1396B97C"/>
    <w:lvl w:ilvl="0" w:tplc="5D980E8A">
      <w:start w:val="106"/>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6780C0B"/>
    <w:multiLevelType w:val="hybridMultilevel"/>
    <w:tmpl w:val="C7524D30"/>
    <w:lvl w:ilvl="0" w:tplc="93A21A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D231471"/>
    <w:multiLevelType w:val="hybridMultilevel"/>
    <w:tmpl w:val="8AD0B8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6"/>
  </w:num>
  <w:num w:numId="4">
    <w:abstractNumId w:val="1"/>
  </w:num>
  <w:num w:numId="5">
    <w:abstractNumId w:val="3"/>
  </w:num>
  <w:num w:numId="6">
    <w:abstractNumId w:val="5"/>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0C5F1A"/>
    <w:rsid w:val="000C0006"/>
    <w:rsid w:val="000C5F1A"/>
    <w:rsid w:val="000E2D76"/>
    <w:rsid w:val="00174A25"/>
    <w:rsid w:val="0018100F"/>
    <w:rsid w:val="001E6C02"/>
    <w:rsid w:val="00254183"/>
    <w:rsid w:val="002C2A49"/>
    <w:rsid w:val="004671DD"/>
    <w:rsid w:val="00472D37"/>
    <w:rsid w:val="004B5D51"/>
    <w:rsid w:val="005143E6"/>
    <w:rsid w:val="00603A1D"/>
    <w:rsid w:val="00613397"/>
    <w:rsid w:val="006D2D0A"/>
    <w:rsid w:val="007137D8"/>
    <w:rsid w:val="00746993"/>
    <w:rsid w:val="007561DC"/>
    <w:rsid w:val="00771F44"/>
    <w:rsid w:val="007768E5"/>
    <w:rsid w:val="007A3DA6"/>
    <w:rsid w:val="0084658F"/>
    <w:rsid w:val="00871F00"/>
    <w:rsid w:val="009219D9"/>
    <w:rsid w:val="00982077"/>
    <w:rsid w:val="00A06794"/>
    <w:rsid w:val="00A302AD"/>
    <w:rsid w:val="00AD6E79"/>
    <w:rsid w:val="00BA5FC9"/>
    <w:rsid w:val="00BC362C"/>
    <w:rsid w:val="00C67EF4"/>
    <w:rsid w:val="00DF1171"/>
    <w:rsid w:val="00E84611"/>
    <w:rsid w:val="00EA795E"/>
    <w:rsid w:val="00EC6873"/>
    <w:rsid w:val="00F41393"/>
    <w:rsid w:val="00FC62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5F1A"/>
    <w:rPr>
      <w:rFonts w:ascii="Arial" w:hAnsi="Arial" w:cs="Arial"/>
      <w:sz w:val="20"/>
    </w:rPr>
  </w:style>
  <w:style w:type="paragraph" w:styleId="Heading1">
    <w:name w:val="heading 1"/>
    <w:basedOn w:val="Normal"/>
    <w:next w:val="Normal"/>
    <w:link w:val="Heading1Char"/>
    <w:uiPriority w:val="9"/>
    <w:qFormat/>
    <w:rsid w:val="00FC628F"/>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Heading1"/>
    <w:next w:val="Normal"/>
    <w:link w:val="Heading4Char"/>
    <w:qFormat/>
    <w:rsid w:val="00FC628F"/>
    <w:pPr>
      <w:keepLines w:val="0"/>
      <w:widowControl w:val="0"/>
      <w:numPr>
        <w:ilvl w:val="3"/>
      </w:numPr>
      <w:spacing w:before="120" w:after="60" w:line="240" w:lineRule="atLeast"/>
      <w:outlineLvl w:val="3"/>
    </w:pPr>
    <w:rPr>
      <w:rFonts w:ascii="Arial" w:eastAsia="Times New Roman" w:hAnsi="Arial" w:cs="Times New Roman"/>
      <w:b w:val="0"/>
      <w:bCs w:val="0"/>
      <w:color w:val="auto"/>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swer">
    <w:name w:val="Answer"/>
    <w:basedOn w:val="Normal"/>
    <w:qFormat/>
    <w:rsid w:val="00613397"/>
    <w:pPr>
      <w:widowControl w:val="0"/>
      <w:spacing w:after="0" w:line="240" w:lineRule="atLeast"/>
    </w:pPr>
    <w:rPr>
      <w:rFonts w:ascii="Times New Roman" w:hAnsi="Times New Roman"/>
      <w:color w:val="002060"/>
      <w:szCs w:val="20"/>
    </w:rPr>
  </w:style>
  <w:style w:type="character" w:customStyle="1" w:styleId="Heading4Char">
    <w:name w:val="Heading 4 Char"/>
    <w:basedOn w:val="DefaultParagraphFont"/>
    <w:link w:val="Heading4"/>
    <w:rsid w:val="00FC628F"/>
    <w:rPr>
      <w:rFonts w:ascii="Arial" w:eastAsia="Times New Roman" w:hAnsi="Arial" w:cs="Times New Roman"/>
      <w:sz w:val="20"/>
      <w:szCs w:val="20"/>
    </w:rPr>
  </w:style>
  <w:style w:type="character" w:customStyle="1" w:styleId="Heading1Char">
    <w:name w:val="Heading 1 Char"/>
    <w:basedOn w:val="DefaultParagraphFont"/>
    <w:link w:val="Heading1"/>
    <w:uiPriority w:val="9"/>
    <w:rsid w:val="00FC628F"/>
    <w:rPr>
      <w:rFonts w:asciiTheme="majorHAnsi" w:eastAsiaTheme="majorEastAsia" w:hAnsiTheme="majorHAnsi" w:cstheme="majorBidi"/>
      <w:b/>
      <w:bCs/>
      <w:color w:val="365F91" w:themeColor="accent1" w:themeShade="BF"/>
      <w:sz w:val="28"/>
      <w:szCs w:val="28"/>
    </w:rPr>
  </w:style>
  <w:style w:type="paragraph" w:customStyle="1" w:styleId="Code">
    <w:name w:val="Code"/>
    <w:next w:val="Normal"/>
    <w:link w:val="CodeChar"/>
    <w:qFormat/>
    <w:rsid w:val="007768E5"/>
    <w:pPr>
      <w:pBdr>
        <w:top w:val="single" w:sz="4" w:space="1" w:color="auto"/>
        <w:left w:val="single" w:sz="4" w:space="4" w:color="auto"/>
        <w:bottom w:val="single" w:sz="4" w:space="1" w:color="auto"/>
        <w:right w:val="single" w:sz="4" w:space="4" w:color="auto"/>
      </w:pBdr>
      <w:shd w:val="clear" w:color="auto" w:fill="DBE5F1" w:themeFill="accent1" w:themeFillTint="33"/>
      <w:spacing w:after="0" w:line="240" w:lineRule="auto"/>
    </w:pPr>
    <w:rPr>
      <w:rFonts w:ascii="Courier" w:eastAsia="Calibri" w:hAnsi="Courier" w:cs="Arial"/>
      <w:iCs/>
      <w:color w:val="000000" w:themeColor="text1"/>
      <w:sz w:val="20"/>
    </w:rPr>
  </w:style>
  <w:style w:type="character" w:customStyle="1" w:styleId="CodeChar">
    <w:name w:val="Code Char"/>
    <w:basedOn w:val="DefaultParagraphFont"/>
    <w:link w:val="Code"/>
    <w:rsid w:val="007768E5"/>
    <w:rPr>
      <w:rFonts w:ascii="Courier" w:eastAsia="Calibri" w:hAnsi="Courier" w:cs="Arial"/>
      <w:iCs/>
      <w:color w:val="000000" w:themeColor="text1"/>
      <w:sz w:val="20"/>
      <w:shd w:val="clear" w:color="auto" w:fill="DBE5F1" w:themeFill="accent1" w:themeFillTint="33"/>
    </w:rPr>
  </w:style>
  <w:style w:type="paragraph" w:styleId="ListParagraph">
    <w:name w:val="List Paragraph"/>
    <w:basedOn w:val="Normal"/>
    <w:uiPriority w:val="34"/>
    <w:qFormat/>
    <w:rsid w:val="000C5F1A"/>
    <w:pPr>
      <w:ind w:left="720"/>
      <w:contextualSpacing/>
    </w:pPr>
  </w:style>
  <w:style w:type="paragraph" w:styleId="BalloonText">
    <w:name w:val="Balloon Text"/>
    <w:basedOn w:val="Normal"/>
    <w:link w:val="BalloonTextChar"/>
    <w:uiPriority w:val="99"/>
    <w:semiHidden/>
    <w:unhideWhenUsed/>
    <w:rsid w:val="007469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6993"/>
    <w:rPr>
      <w:rFonts w:ascii="Tahoma" w:hAnsi="Tahoma" w:cs="Tahoma"/>
      <w:sz w:val="16"/>
      <w:szCs w:val="16"/>
    </w:rPr>
  </w:style>
  <w:style w:type="character" w:customStyle="1" w:styleId="mi">
    <w:name w:val="mi"/>
    <w:basedOn w:val="DefaultParagraphFont"/>
    <w:rsid w:val="00603A1D"/>
  </w:style>
  <w:style w:type="character" w:customStyle="1" w:styleId="mo">
    <w:name w:val="mo"/>
    <w:basedOn w:val="DefaultParagraphFont"/>
    <w:rsid w:val="00603A1D"/>
  </w:style>
  <w:style w:type="character" w:customStyle="1" w:styleId="mn">
    <w:name w:val="mn"/>
    <w:basedOn w:val="DefaultParagraphFont"/>
    <w:rsid w:val="00603A1D"/>
  </w:style>
  <w:style w:type="paragraph" w:styleId="NormalWeb">
    <w:name w:val="Normal (Web)"/>
    <w:basedOn w:val="Normal"/>
    <w:uiPriority w:val="99"/>
    <w:semiHidden/>
    <w:unhideWhenUsed/>
    <w:rsid w:val="00603A1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62804941">
      <w:bodyDiv w:val="1"/>
      <w:marLeft w:val="0"/>
      <w:marRight w:val="0"/>
      <w:marTop w:val="0"/>
      <w:marBottom w:val="0"/>
      <w:divBdr>
        <w:top w:val="none" w:sz="0" w:space="0" w:color="auto"/>
        <w:left w:val="none" w:sz="0" w:space="0" w:color="auto"/>
        <w:bottom w:val="none" w:sz="0" w:space="0" w:color="auto"/>
        <w:right w:val="none" w:sz="0" w:space="0" w:color="auto"/>
      </w:divBdr>
    </w:div>
    <w:div w:id="358508689">
      <w:bodyDiv w:val="1"/>
      <w:marLeft w:val="0"/>
      <w:marRight w:val="0"/>
      <w:marTop w:val="0"/>
      <w:marBottom w:val="0"/>
      <w:divBdr>
        <w:top w:val="none" w:sz="0" w:space="0" w:color="auto"/>
        <w:left w:val="none" w:sz="0" w:space="0" w:color="auto"/>
        <w:bottom w:val="none" w:sz="0" w:space="0" w:color="auto"/>
        <w:right w:val="none" w:sz="0" w:space="0" w:color="auto"/>
      </w:divBdr>
    </w:div>
    <w:div w:id="1061370037">
      <w:bodyDiv w:val="1"/>
      <w:marLeft w:val="0"/>
      <w:marRight w:val="0"/>
      <w:marTop w:val="0"/>
      <w:marBottom w:val="0"/>
      <w:divBdr>
        <w:top w:val="none" w:sz="0" w:space="0" w:color="auto"/>
        <w:left w:val="none" w:sz="0" w:space="0" w:color="auto"/>
        <w:bottom w:val="none" w:sz="0" w:space="0" w:color="auto"/>
        <w:right w:val="none" w:sz="0" w:space="0" w:color="auto"/>
      </w:divBdr>
    </w:div>
    <w:div w:id="1884445916">
      <w:bodyDiv w:val="1"/>
      <w:marLeft w:val="0"/>
      <w:marRight w:val="0"/>
      <w:marTop w:val="0"/>
      <w:marBottom w:val="0"/>
      <w:divBdr>
        <w:top w:val="none" w:sz="0" w:space="0" w:color="auto"/>
        <w:left w:val="none" w:sz="0" w:space="0" w:color="auto"/>
        <w:bottom w:val="none" w:sz="0" w:space="0" w:color="auto"/>
        <w:right w:val="none" w:sz="0" w:space="0" w:color="auto"/>
      </w:divBdr>
    </w:div>
    <w:div w:id="2058165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1</Pages>
  <Words>1315</Words>
  <Characters>7500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Bank of America</Company>
  <LinksUpToDate>false</LinksUpToDate>
  <CharactersWithSpaces>8798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Daljeet Maken</dc:creator>
  <cp:keywords/>
  <dc:description/>
  <cp:lastModifiedBy>Daljeet Maken</cp:lastModifiedBy>
  <cp:revision>21</cp:revision>
  <dcterms:created xsi:type="dcterms:W3CDTF">2016-07-10T14:45:00Z</dcterms:created>
  <dcterms:modified xsi:type="dcterms:W3CDTF">2016-08-10T18:34:00Z</dcterms:modified>
</cp:coreProperties>
</file>