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9A7" w:rsidRDefault="00E167B7" w:rsidP="00E167B7">
      <w:r>
        <w:rPr>
          <w:noProof/>
        </w:rPr>
        <w:drawing>
          <wp:inline distT="0" distB="0" distL="0" distR="0">
            <wp:extent cx="6200775" cy="2314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00775" cy="2314575"/>
                    </a:xfrm>
                    <a:prstGeom prst="rect">
                      <a:avLst/>
                    </a:prstGeom>
                    <a:noFill/>
                    <a:ln w="9525">
                      <a:noFill/>
                      <a:miter lim="800000"/>
                      <a:headEnd/>
                      <a:tailEnd/>
                    </a:ln>
                  </pic:spPr>
                </pic:pic>
              </a:graphicData>
            </a:graphic>
          </wp:inline>
        </w:drawing>
      </w:r>
    </w:p>
    <w:p w:rsidR="004F5DA1" w:rsidRPr="004F5DA1" w:rsidRDefault="004F5DA1" w:rsidP="00E167B7">
      <w:pPr>
        <w:rPr>
          <w:b/>
        </w:rPr>
      </w:pPr>
      <w:r w:rsidRPr="004F5DA1">
        <w:rPr>
          <w:b/>
        </w:rPr>
        <w:t xml:space="preserve">Q1 </w:t>
      </w:r>
    </w:p>
    <w:p w:rsidR="00E167B7" w:rsidRDefault="00C46807" w:rsidP="00E167B7">
      <w:pPr>
        <w:pStyle w:val="ListParagraph"/>
        <w:numPr>
          <w:ilvl w:val="0"/>
          <w:numId w:val="9"/>
        </w:numPr>
      </w:pPr>
      <w:r>
        <w:t>The covariance matrix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410"/>
        <w:gridCol w:w="1490"/>
        <w:gridCol w:w="1410"/>
        <w:gridCol w:w="1410"/>
        <w:gridCol w:w="1490"/>
        <w:gridCol w:w="1490"/>
      </w:tblGrid>
      <w:tr w:rsidR="00C46807" w:rsidRPr="00C46807" w:rsidTr="00C46807">
        <w:trPr>
          <w:tblHeader/>
          <w:jc w:val="center"/>
        </w:trPr>
        <w:tc>
          <w:tcPr>
            <w:tcW w:w="0" w:type="auto"/>
            <w:gridSpan w:val="7"/>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Covariance Matrix, DF = 92</w:t>
            </w:r>
          </w:p>
        </w:tc>
      </w:tr>
      <w:tr w:rsidR="00C46807" w:rsidRPr="00C46807" w:rsidTr="00C46807">
        <w:trPr>
          <w:tblHeader/>
          <w:jc w:val="center"/>
        </w:trPr>
        <w:tc>
          <w:tcPr>
            <w:tcW w:w="0" w:type="auto"/>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 </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4.675178369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0.912885960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0.544211676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0.279335921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1.036604683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0.160167368</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0.912885960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0.623740949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0.101289339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0.124223943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0.385589563</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-0.019368864</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0.544211676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0.101289339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0.512917485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0.072324371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0.306767731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0.077622370</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0.279335921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0.124223943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0.072324371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0.110145979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0.216745755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0.007400421</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1.036604683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0.385589563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0.306767731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0.216745755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0.846696893</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-0.031518583</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0.160167368</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-0.019368864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0.077622370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0.007400421</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-0.031518583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0.864890136</w:t>
            </w:r>
          </w:p>
        </w:tc>
      </w:tr>
    </w:tbl>
    <w:p w:rsidR="00C46807" w:rsidRDefault="00C46807" w:rsidP="00C46807">
      <w:pPr>
        <w:pStyle w:val="ListParagraph"/>
      </w:pPr>
    </w:p>
    <w:p w:rsidR="00C46807" w:rsidRDefault="00C46807" w:rsidP="00C46807">
      <w:pPr>
        <w:pStyle w:val="ListParagraph"/>
      </w:pPr>
    </w:p>
    <w:p w:rsidR="00C46807" w:rsidRDefault="00C46807" w:rsidP="00C46807">
      <w:pPr>
        <w:pStyle w:val="ListParagraph"/>
      </w:pPr>
      <w:r>
        <w:t>The correlation matrix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080"/>
        <w:gridCol w:w="1160"/>
        <w:gridCol w:w="1080"/>
        <w:gridCol w:w="1080"/>
        <w:gridCol w:w="1160"/>
        <w:gridCol w:w="1160"/>
      </w:tblGrid>
      <w:tr w:rsidR="00C46807" w:rsidRPr="00C46807" w:rsidTr="00C46807">
        <w:trPr>
          <w:tblHeader/>
          <w:jc w:val="center"/>
        </w:trPr>
        <w:tc>
          <w:tcPr>
            <w:tcW w:w="0" w:type="auto"/>
            <w:gridSpan w:val="7"/>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 xml:space="preserve">Pearson Correlation Coefficients, N = 93 </w:t>
            </w:r>
            <w:r w:rsidRPr="00C46807">
              <w:rPr>
                <w:rFonts w:ascii="Times New Roman" w:eastAsia="Times New Roman" w:hAnsi="Times New Roman" w:cs="Times New Roman"/>
                <w:b/>
                <w:bCs/>
                <w:sz w:val="24"/>
                <w:szCs w:val="24"/>
              </w:rPr>
              <w:br/>
              <w:t>Prob &gt; |r| under H0: Rho=0</w:t>
            </w:r>
          </w:p>
        </w:tc>
      </w:tr>
      <w:tr w:rsidR="00C46807" w:rsidRPr="00C46807" w:rsidTr="00C46807">
        <w:trPr>
          <w:tblHeader/>
          <w:jc w:val="center"/>
        </w:trPr>
        <w:tc>
          <w:tcPr>
            <w:tcW w:w="0" w:type="auto"/>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 </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0.53458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0.35143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0.0006</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0.38926</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0.52101</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0.07965</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0.4479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0.53458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0.17908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0.0859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0.47394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0.53059</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-0.02637</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0.8019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0.35143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0.0006</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0.17908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0.0859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0.30428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0.0030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0.46550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0.11654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0.2659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lastRenderedPageBreak/>
              <w:t>X4</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0.38926</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0.47394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0.30428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0.0030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0.70974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0.02398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0.8195</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0.52101</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0.53059</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0.46550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0.70974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-0.03683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0.7260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0.07965</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0.4479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-0.02637</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0.8019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0.11654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0.2659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0.02398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0.8195</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-0.03683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0.7260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bl>
    <w:p w:rsidR="00C46807" w:rsidRDefault="00C46807" w:rsidP="00C46807">
      <w:pPr>
        <w:pStyle w:val="ListParagraph"/>
      </w:pPr>
    </w:p>
    <w:p w:rsidR="00C46807" w:rsidRDefault="00C46807" w:rsidP="00C46807">
      <w:pPr>
        <w:pStyle w:val="ListParagraph"/>
      </w:pPr>
    </w:p>
    <w:p w:rsidR="00C46807" w:rsidRDefault="00813BC4" w:rsidP="00E167B7">
      <w:pPr>
        <w:pStyle w:val="ListParagraph"/>
        <w:numPr>
          <w:ilvl w:val="0"/>
          <w:numId w:val="9"/>
        </w:numPr>
      </w:pPr>
      <w:r>
        <w:t>We will use the correlation matrix R with the following justification: Covariance is relevant when the following are true:</w:t>
      </w:r>
    </w:p>
    <w:p w:rsid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The results of principal component analysis depend on the scales at which the variables are measured.</w:t>
      </w:r>
    </w:p>
    <w:p w:rsidR="0044083D" w:rsidRPr="0044083D" w:rsidRDefault="0044083D" w:rsidP="0044083D">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t xml:space="preserve">&gt;&gt; Here the scales appear to be similar </w:t>
      </w:r>
    </w:p>
    <w:p w:rsid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Variables with the highest sample variances will tend to be emphasized in the first few principal components.</w:t>
      </w:r>
    </w:p>
    <w:p w:rsidR="0044083D" w:rsidRPr="0044083D" w:rsidRDefault="0044083D" w:rsidP="0044083D">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t>&gt;&gt; We are not looking to over or under emphasize any particular component. Therefore</w:t>
      </w:r>
      <w:r w:rsidR="00122C71">
        <w:rPr>
          <w:rFonts w:eastAsia="Times New Roman"/>
          <w:color w:val="000000"/>
          <w:sz w:val="27"/>
          <w:szCs w:val="27"/>
        </w:rPr>
        <w:t xml:space="preserve"> correlation</w:t>
      </w:r>
      <w:r>
        <w:rPr>
          <w:rFonts w:eastAsia="Times New Roman"/>
          <w:color w:val="000000"/>
          <w:sz w:val="27"/>
          <w:szCs w:val="27"/>
        </w:rPr>
        <w:t xml:space="preserve"> R will be more relevant</w:t>
      </w:r>
    </w:p>
    <w:p w:rsidR="0044083D" w:rsidRP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Principal component analysis using the covariance function should only be considered if all of the variables have the same units of measurement.</w:t>
      </w:r>
    </w:p>
    <w:p w:rsidR="00813BC4" w:rsidRDefault="0044083D" w:rsidP="00813BC4">
      <w:pPr>
        <w:ind w:left="360"/>
      </w:pPr>
      <w:r>
        <w:t>&gt;&gt; We don’t know the units of the measurements from the question.</w:t>
      </w:r>
    </w:p>
    <w:p w:rsidR="0044083D" w:rsidRDefault="0044083D" w:rsidP="00813BC4">
      <w:pPr>
        <w:ind w:left="360"/>
      </w:pPr>
      <w:r>
        <w:t>So in summary based on the 2</w:t>
      </w:r>
      <w:r w:rsidRPr="0044083D">
        <w:rPr>
          <w:vertAlign w:val="superscript"/>
        </w:rPr>
        <w:t>nd</w:t>
      </w:r>
      <w:r>
        <w:t xml:space="preserve"> point we choose to use R for the Principal component analysis.</w:t>
      </w:r>
    </w:p>
    <w:p w:rsidR="00217A65" w:rsidRDefault="00217A65">
      <w:r>
        <w:br w:type="page"/>
      </w:r>
    </w:p>
    <w:p w:rsidR="0044083D" w:rsidRDefault="00217A65" w:rsidP="00813BC4">
      <w:pPr>
        <w:ind w:left="360"/>
      </w:pPr>
      <w:r>
        <w:lastRenderedPageBreak/>
        <w:t>The table for eigen values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217A65" w:rsidRPr="00217A65" w:rsidTr="00217A65">
        <w:trPr>
          <w:tblHeader/>
          <w:jc w:val="center"/>
        </w:trPr>
        <w:tc>
          <w:tcPr>
            <w:tcW w:w="0" w:type="auto"/>
            <w:gridSpan w:val="5"/>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Eigenvalues of the Correlation Matrix</w:t>
            </w:r>
          </w:p>
        </w:tc>
      </w:tr>
      <w:tr w:rsidR="00217A65" w:rsidRPr="00217A65" w:rsidTr="00217A65">
        <w:trPr>
          <w:tblHeader/>
          <w:jc w:val="center"/>
        </w:trPr>
        <w:tc>
          <w:tcPr>
            <w:tcW w:w="0" w:type="auto"/>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Eigenvalue</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Difference</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Proportion</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Cumulative</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2.82524587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1.76489103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0.4709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0.4709</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1.06035484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0.25569964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0.1767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0.6476</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0.80465519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0.14607280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0.1341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0.7817</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0.65858239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0.25387216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0.1098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0.8915</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0.40471023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0.15825876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0.0675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0.9589</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0.24645148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0.0411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1.0000</w:t>
            </w:r>
          </w:p>
        </w:tc>
      </w:tr>
    </w:tbl>
    <w:p w:rsidR="00217A65" w:rsidRPr="00217A65" w:rsidRDefault="00217A65" w:rsidP="00217A65">
      <w:pPr>
        <w:spacing w:after="0" w:line="240" w:lineRule="auto"/>
        <w:rPr>
          <w:rFonts w:eastAsia="Times New Roman"/>
          <w:color w:val="000000"/>
          <w:szCs w:val="20"/>
        </w:rPr>
      </w:pPr>
      <w:bookmarkStart w:id="0" w:name="IDX21"/>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050"/>
        <w:gridCol w:w="1050"/>
        <w:gridCol w:w="1050"/>
        <w:gridCol w:w="1050"/>
        <w:gridCol w:w="1050"/>
        <w:gridCol w:w="1050"/>
      </w:tblGrid>
      <w:tr w:rsidR="00217A65" w:rsidRPr="00217A65" w:rsidTr="006E60BD">
        <w:trPr>
          <w:tblHeader/>
          <w:jc w:val="center"/>
        </w:trPr>
        <w:tc>
          <w:tcPr>
            <w:tcW w:w="0" w:type="auto"/>
            <w:gridSpan w:val="7"/>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Eigenvectors</w:t>
            </w:r>
          </w:p>
        </w:tc>
      </w:tr>
      <w:tr w:rsidR="00217A65" w:rsidRPr="00217A65" w:rsidTr="006E60BD">
        <w:trPr>
          <w:tblHeader/>
          <w:jc w:val="center"/>
        </w:trPr>
        <w:tc>
          <w:tcPr>
            <w:tcW w:w="0" w:type="auto"/>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Prin6</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0.444503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0.067926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0.238098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-.608552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-.594830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0.130208</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0.437105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-.210714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0.489278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-.183126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0.698670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0.058910</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0.341981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0.360805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-.733236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-.267827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0.321219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0.200802</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0.469050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-.090012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0.002962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0.648415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-.199778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0.558146</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0.522938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-.089193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-.156486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0.252166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-.112102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-.786090</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0.030527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0.897077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0.376544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0.200918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0.048765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-.098939</w:t>
            </w:r>
          </w:p>
        </w:tc>
      </w:tr>
    </w:tbl>
    <w:p w:rsidR="00217A65" w:rsidRDefault="00217A65" w:rsidP="00813BC4">
      <w:pPr>
        <w:ind w:left="360"/>
      </w:pPr>
    </w:p>
    <w:p w:rsidR="00813BC4" w:rsidRDefault="00D32451" w:rsidP="00E167B7">
      <w:pPr>
        <w:pStyle w:val="ListParagraph"/>
        <w:numPr>
          <w:ilvl w:val="0"/>
          <w:numId w:val="9"/>
        </w:numPr>
      </w:pPr>
      <w:r w:rsidRPr="00D32451">
        <w:t xml:space="preserve">The first principal component explains about </w:t>
      </w:r>
      <w:r>
        <w:t>4</w:t>
      </w:r>
      <w:r w:rsidRPr="00D32451">
        <w:t xml:space="preserve">7% of the variation. Furthermore, the first </w:t>
      </w:r>
      <w:r>
        <w:t xml:space="preserve">three </w:t>
      </w:r>
      <w:r w:rsidRPr="00D32451">
        <w:t>principal components explain 7</w:t>
      </w:r>
      <w:r>
        <w:t>8</w:t>
      </w:r>
      <w:r w:rsidRPr="00D32451">
        <w:t xml:space="preserve">%, while the first </w:t>
      </w:r>
      <w:r>
        <w:t xml:space="preserve">four </w:t>
      </w:r>
      <w:r w:rsidRPr="00D32451">
        <w:t>principal components explain 8</w:t>
      </w:r>
      <w:r>
        <w:t>9</w:t>
      </w:r>
      <w:r w:rsidRPr="00D32451">
        <w:t>% of the variation.</w:t>
      </w:r>
    </w:p>
    <w:p w:rsidR="00D32451" w:rsidRDefault="007514D8" w:rsidP="00D32451">
      <w:r>
        <w:t>Since no cutoff is provided, lets look at the scree plot:</w:t>
      </w:r>
    </w:p>
    <w:p w:rsidR="007514D8" w:rsidRDefault="007514D8" w:rsidP="00D32451">
      <w:r>
        <w:rPr>
          <w:noProof/>
        </w:rPr>
        <w:lastRenderedPageBreak/>
        <w:drawing>
          <wp:inline distT="0" distB="0" distL="0" distR="0">
            <wp:extent cx="6400800" cy="359458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400800" cy="3594584"/>
                    </a:xfrm>
                    <a:prstGeom prst="rect">
                      <a:avLst/>
                    </a:prstGeom>
                    <a:noFill/>
                    <a:ln w="9525">
                      <a:noFill/>
                      <a:miter lim="800000"/>
                      <a:headEnd/>
                      <a:tailEnd/>
                    </a:ln>
                  </pic:spPr>
                </pic:pic>
              </a:graphicData>
            </a:graphic>
          </wp:inline>
        </w:drawing>
      </w:r>
    </w:p>
    <w:p w:rsidR="007514D8" w:rsidRDefault="007514D8" w:rsidP="00D32451"/>
    <w:p w:rsidR="007514D8" w:rsidRDefault="007514D8" w:rsidP="00D32451">
      <w:r w:rsidRPr="007514D8">
        <w:t xml:space="preserve">The only sharp drop that is noticeable in this case is after the first component. One might, based on this, select only one component. However, one component is probably too few, particularly because we have only explained </w:t>
      </w:r>
      <w:r>
        <w:t>4</w:t>
      </w:r>
      <w:r w:rsidRPr="007514D8">
        <w:t>7% of the variation.</w:t>
      </w:r>
    </w:p>
    <w:p w:rsidR="00752B14" w:rsidRDefault="00752B14" w:rsidP="00D32451">
      <w:r>
        <w:t>If we retain the first three components, we will explain 78% of the variance.</w:t>
      </w:r>
    </w:p>
    <w:p w:rsidR="00D32451" w:rsidRDefault="004D0280" w:rsidP="00E167B7">
      <w:pPr>
        <w:pStyle w:val="ListParagraph"/>
        <w:numPr>
          <w:ilvl w:val="0"/>
          <w:numId w:val="9"/>
        </w:numPr>
      </w:pPr>
      <w:r>
        <w:t>Assuming we retain the first three components, that will explain 78% of the variance.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671"/>
        <w:gridCol w:w="1007"/>
        <w:gridCol w:w="1078"/>
        <w:gridCol w:w="1078"/>
        <w:gridCol w:w="1006"/>
        <w:gridCol w:w="1078"/>
        <w:gridCol w:w="1078"/>
        <w:gridCol w:w="1078"/>
        <w:gridCol w:w="1078"/>
        <w:gridCol w:w="1078"/>
      </w:tblGrid>
      <w:tr w:rsidR="009C0D2C" w:rsidRPr="009C0D2C" w:rsidTr="009C0D2C">
        <w:trPr>
          <w:tblHeader/>
          <w:jc w:val="center"/>
        </w:trPr>
        <w:tc>
          <w:tcPr>
            <w:tcW w:w="0" w:type="auto"/>
            <w:gridSpan w:val="10"/>
            <w:hideMark/>
          </w:tcPr>
          <w:p w:rsidR="009C0D2C" w:rsidRPr="009C0D2C" w:rsidRDefault="009C0D2C" w:rsidP="009C0D2C">
            <w:pPr>
              <w:spacing w:after="0" w:line="240" w:lineRule="auto"/>
              <w:jc w:val="center"/>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 xml:space="preserve">Pearson Correlation Coefficients, N = 93 </w:t>
            </w:r>
            <w:r w:rsidRPr="009C0D2C">
              <w:rPr>
                <w:rFonts w:ascii="Times New Roman" w:eastAsia="Times New Roman" w:hAnsi="Times New Roman" w:cs="Times New Roman"/>
                <w:b/>
                <w:bCs/>
                <w:sz w:val="24"/>
                <w:szCs w:val="24"/>
              </w:rPr>
              <w:br/>
              <w:t>Prob &gt; |r| under H0: Rho=0</w:t>
            </w:r>
          </w:p>
        </w:tc>
      </w:tr>
      <w:tr w:rsidR="009C0D2C" w:rsidRPr="009C0D2C" w:rsidTr="009C0D2C">
        <w:trPr>
          <w:tblHeader/>
          <w:jc w:val="center"/>
        </w:trPr>
        <w:tc>
          <w:tcPr>
            <w:tcW w:w="0" w:type="auto"/>
            <w:hideMark/>
          </w:tcPr>
          <w:p w:rsidR="009C0D2C" w:rsidRPr="009C0D2C" w:rsidRDefault="009C0D2C" w:rsidP="009C0D2C">
            <w:pPr>
              <w:spacing w:after="0" w:line="240" w:lineRule="auto"/>
              <w:jc w:val="center"/>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 </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Prin1</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Prin2</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Prin3</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X1</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X2</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X3</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X4</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X5</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X6</w:t>
            </w: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0.74714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0.73471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0.57482</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0.78840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0.87898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0.05131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0.6252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0.06995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0.5053</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-0.21698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0.0367</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0.37153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-0.09269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0.3769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-0.09185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0.3812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0.92375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0.21358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0.43889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-0.65773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0.00266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0.9798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-0.14037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0.1796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0.33777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lastRenderedPageBreak/>
              <w:t>X1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0.74714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0.06995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0.5053</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0.21358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0.53458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0.35143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0.38926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0.52101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0.07965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0.4479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0.73471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-0.21698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0.0367</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0.43889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0.53458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0.17908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0.0859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0.47394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0.53059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-0.02637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0.8019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0.57482</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0.37153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-0.65773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0.35143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0.17908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0.0859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0.30428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0.0030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0.46550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0.11654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0.2659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X4</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0.78840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-0.09269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0.3769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0.00266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0.9798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0.38926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0.47394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0.30428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0.0030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0.70974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0.02398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0.8195</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X5</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0.87898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-0.09185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0.3812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-0.14037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0.52101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0.53059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0.46550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0.70974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-0.03683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0.7260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X6</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0.05131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0.6252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0.92375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0.33777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0.07965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0.4479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-0.02637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0.8019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0.11654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0.2659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0.02398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0.8195</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-0.03683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0.7260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bl>
    <w:p w:rsidR="004D0280" w:rsidRDefault="004D0280" w:rsidP="004D0280">
      <w:pPr>
        <w:pStyle w:val="ListParagraph"/>
      </w:pPr>
    </w:p>
    <w:p w:rsidR="009C0D2C" w:rsidRDefault="00683EE4" w:rsidP="004D0280">
      <w:pPr>
        <w:pStyle w:val="ListParagraph"/>
        <w:rPr>
          <w:b/>
        </w:rPr>
      </w:pPr>
      <w:r w:rsidRPr="00683EE4">
        <w:rPr>
          <w:b/>
        </w:rPr>
        <w:t>First Principal Component Analysis - PCA1</w:t>
      </w:r>
    </w:p>
    <w:p w:rsidR="00683EE4" w:rsidRDefault="00683EE4" w:rsidP="00683EE4">
      <w:r>
        <w:t>This seems to be most highly positively co-related to X1, X2, X4 and X5</w:t>
      </w:r>
    </w:p>
    <w:p w:rsidR="00683EE4" w:rsidRDefault="00683EE4" w:rsidP="00683EE4">
      <w:pPr>
        <w:pStyle w:val="ListParagraph"/>
        <w:rPr>
          <w:b/>
        </w:rPr>
      </w:pPr>
      <w:r>
        <w:rPr>
          <w:b/>
        </w:rPr>
        <w:t xml:space="preserve">Second </w:t>
      </w:r>
      <w:r w:rsidRPr="00683EE4">
        <w:rPr>
          <w:b/>
        </w:rPr>
        <w:t>Pri</w:t>
      </w:r>
      <w:r>
        <w:rPr>
          <w:b/>
        </w:rPr>
        <w:t>ncipal Component Analysis – PCA2</w:t>
      </w:r>
    </w:p>
    <w:p w:rsidR="00683EE4" w:rsidRDefault="00683EE4" w:rsidP="00683EE4">
      <w:r>
        <w:t xml:space="preserve">This seems to be most highly positively co-related to X1 and X6. </w:t>
      </w:r>
    </w:p>
    <w:p w:rsidR="00683EE4" w:rsidRDefault="00683EE4" w:rsidP="00683EE4">
      <w:pPr>
        <w:pStyle w:val="ListParagraph"/>
        <w:rPr>
          <w:b/>
        </w:rPr>
      </w:pPr>
      <w:r>
        <w:rPr>
          <w:b/>
        </w:rPr>
        <w:t xml:space="preserve">Third </w:t>
      </w:r>
      <w:r w:rsidRPr="00683EE4">
        <w:rPr>
          <w:b/>
        </w:rPr>
        <w:t>Pri</w:t>
      </w:r>
      <w:r>
        <w:rPr>
          <w:b/>
        </w:rPr>
        <w:t>ncipal Component Analysis – PCA3</w:t>
      </w:r>
    </w:p>
    <w:p w:rsidR="00683EE4" w:rsidRDefault="00683EE4" w:rsidP="00683EE4">
      <w:r>
        <w:t>This seems to be most highly negatively co-related to X3</w:t>
      </w:r>
    </w:p>
    <w:p w:rsidR="00683EE4" w:rsidRDefault="004F5DA1" w:rsidP="00683EE4">
      <w:pPr>
        <w:rPr>
          <w:b/>
        </w:rPr>
      </w:pPr>
      <w:r w:rsidRPr="004F5DA1">
        <w:rPr>
          <w:b/>
        </w:rPr>
        <w:lastRenderedPageBreak/>
        <w:t>Q2</w:t>
      </w:r>
    </w:p>
    <w:p w:rsidR="003B7E77" w:rsidRPr="004F5DA1" w:rsidRDefault="003B7E77" w:rsidP="00683EE4">
      <w:pPr>
        <w:rPr>
          <w:b/>
        </w:rPr>
      </w:pPr>
      <w:r>
        <w:rPr>
          <w:b/>
          <w:noProof/>
        </w:rPr>
        <w:drawing>
          <wp:inline distT="0" distB="0" distL="0" distR="0">
            <wp:extent cx="6400800" cy="2378954"/>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400800" cy="2378954"/>
                    </a:xfrm>
                    <a:prstGeom prst="rect">
                      <a:avLst/>
                    </a:prstGeom>
                    <a:noFill/>
                    <a:ln w="9525">
                      <a:noFill/>
                      <a:miter lim="800000"/>
                      <a:headEnd/>
                      <a:tailEnd/>
                    </a:ln>
                  </pic:spPr>
                </pic:pic>
              </a:graphicData>
            </a:graphic>
          </wp:inline>
        </w:drawing>
      </w:r>
    </w:p>
    <w:p w:rsidR="004F5DA1" w:rsidRDefault="004F5DA1" w:rsidP="004F5DA1">
      <w:pPr>
        <w:pStyle w:val="ListParagraph"/>
        <w:numPr>
          <w:ilvl w:val="0"/>
          <w:numId w:val="11"/>
        </w:numPr>
      </w:pPr>
      <w:r>
        <w:t>Principal component with covariance</w:t>
      </w:r>
    </w:p>
    <w:p w:rsidR="003B7E77" w:rsidRDefault="003B7E77" w:rsidP="003B7E77">
      <w:pPr>
        <w:pStyle w:val="ListParagraph"/>
      </w:pPr>
      <w:r>
        <w:rPr>
          <w:noProof/>
        </w:rPr>
        <w:drawing>
          <wp:inline distT="0" distB="0" distL="0" distR="0">
            <wp:extent cx="6400800" cy="2156999"/>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400800" cy="2156999"/>
                    </a:xfrm>
                    <a:prstGeom prst="rect">
                      <a:avLst/>
                    </a:prstGeom>
                    <a:noFill/>
                    <a:ln w="9525">
                      <a:noFill/>
                      <a:miter lim="800000"/>
                      <a:headEnd/>
                      <a:tailEnd/>
                    </a:ln>
                  </pic:spPr>
                </pic:pic>
              </a:graphicData>
            </a:graphic>
          </wp:inline>
        </w:drawing>
      </w:r>
    </w:p>
    <w:p w:rsidR="003B7E77" w:rsidRDefault="003B7E77" w:rsidP="003B7E77">
      <w:pPr>
        <w:pStyle w:val="ListParagraph"/>
      </w:pPr>
    </w:p>
    <w:p w:rsidR="004F5DA1" w:rsidRDefault="009773C1" w:rsidP="004F5DA1">
      <w:pPr>
        <w:pStyle w:val="ListParagraph"/>
        <w:numPr>
          <w:ilvl w:val="0"/>
          <w:numId w:val="12"/>
        </w:numPr>
      </w:pPr>
      <w:bookmarkStart w:id="1" w:name="_Hlk456282325"/>
      <w:r>
        <w:t>We get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EA6870" w:rsidRPr="00EA6870" w:rsidTr="00EA6870">
        <w:trPr>
          <w:tblHeader/>
          <w:jc w:val="center"/>
        </w:trPr>
        <w:tc>
          <w:tcPr>
            <w:tcW w:w="0" w:type="auto"/>
            <w:gridSpan w:val="5"/>
            <w:hideMark/>
          </w:tcPr>
          <w:p w:rsidR="00EA6870" w:rsidRPr="00EA6870" w:rsidRDefault="00EA6870" w:rsidP="00EA6870">
            <w:pPr>
              <w:spacing w:after="0" w:line="240" w:lineRule="auto"/>
              <w:jc w:val="center"/>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Eigenvalues of the Covariance Matrix</w:t>
            </w:r>
          </w:p>
        </w:tc>
      </w:tr>
      <w:tr w:rsidR="00EA6870" w:rsidRPr="00EA6870" w:rsidTr="00EA6870">
        <w:trPr>
          <w:tblHeader/>
          <w:jc w:val="center"/>
        </w:trPr>
        <w:tc>
          <w:tcPr>
            <w:tcW w:w="0" w:type="auto"/>
            <w:hideMark/>
          </w:tcPr>
          <w:p w:rsidR="00EA6870" w:rsidRPr="00EA6870" w:rsidRDefault="00EA6870" w:rsidP="00EA6870">
            <w:pPr>
              <w:spacing w:after="0" w:line="240" w:lineRule="auto"/>
              <w:jc w:val="center"/>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 </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Eigenvalue</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Difference</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Proportion</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Cumulative</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1</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88.6408123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88.2356498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0.9951</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0.9951</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2</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0.4051626</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0.3781763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0.0045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0.9997</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0.0269863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0.0237128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4</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0.0032735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0.0026772</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0.0005963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0.0004590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6</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0.0001373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0.0001078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7</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0.0000295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0.0000260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0.0000035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 </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bl>
    <w:p w:rsidR="00EA6870" w:rsidRDefault="00EA6870" w:rsidP="009773C1">
      <w:pPr>
        <w:pStyle w:val="ListParagraph"/>
        <w:ind w:left="1440"/>
      </w:pPr>
    </w:p>
    <w:p w:rsidR="009773C1" w:rsidRDefault="00EA6870" w:rsidP="009773C1">
      <w:pPr>
        <w:pStyle w:val="ListParagraph"/>
        <w:ind w:left="1440"/>
      </w:pPr>
      <w:r>
        <w:lastRenderedPageBreak/>
        <w:t xml:space="preserve">It is clear from this table that </w:t>
      </w:r>
      <w:r w:rsidR="007811DB">
        <w:t>only first component is required to explain more than 90% of the total variation.</w:t>
      </w:r>
    </w:p>
    <w:p w:rsidR="007811DB" w:rsidRDefault="007811DB" w:rsidP="009773C1">
      <w:pPr>
        <w:pStyle w:val="ListParagraph"/>
        <w:ind w:left="1440"/>
      </w:pPr>
    </w:p>
    <w:p w:rsidR="007811DB" w:rsidRDefault="007811DB" w:rsidP="009773C1">
      <w:pPr>
        <w:pStyle w:val="ListParagraph"/>
        <w:ind w:left="1440"/>
      </w:pPr>
      <w:r>
        <w:t>Scatter plot:</w:t>
      </w:r>
    </w:p>
    <w:bookmarkEnd w:id="1"/>
    <w:p w:rsidR="007811DB" w:rsidRDefault="007811DB" w:rsidP="009773C1">
      <w:pPr>
        <w:pStyle w:val="ListParagraph"/>
        <w:ind w:left="1440"/>
      </w:pPr>
      <w:r>
        <w:rPr>
          <w:noProof/>
        </w:rPr>
        <w:drawing>
          <wp:inline distT="0" distB="0" distL="0" distR="0">
            <wp:extent cx="4905375" cy="5109058"/>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905375" cy="5109058"/>
                    </a:xfrm>
                    <a:prstGeom prst="rect">
                      <a:avLst/>
                    </a:prstGeom>
                    <a:noFill/>
                    <a:ln w="9525">
                      <a:noFill/>
                      <a:miter lim="800000"/>
                      <a:headEnd/>
                      <a:tailEnd/>
                    </a:ln>
                  </pic:spPr>
                </pic:pic>
              </a:graphicData>
            </a:graphic>
          </wp:inline>
        </w:drawing>
      </w:r>
    </w:p>
    <w:p w:rsidR="007811DB" w:rsidRDefault="007811DB" w:rsidP="009773C1">
      <w:pPr>
        <w:pStyle w:val="ListParagraph"/>
        <w:ind w:left="1440"/>
      </w:pPr>
    </w:p>
    <w:p w:rsidR="004F5DA1" w:rsidRDefault="0050386E" w:rsidP="004F5DA1">
      <w:pPr>
        <w:pStyle w:val="ListParagraph"/>
        <w:numPr>
          <w:ilvl w:val="0"/>
          <w:numId w:val="12"/>
        </w:numPr>
      </w:pPr>
      <w:bookmarkStart w:id="2" w:name="_Hlk456282483"/>
      <w:r>
        <w:t>W</w:t>
      </w:r>
      <w:r w:rsidR="007811DB">
        <w:t>e will refer to the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64"/>
        <w:gridCol w:w="1050"/>
        <w:gridCol w:w="1050"/>
        <w:gridCol w:w="1050"/>
        <w:gridCol w:w="1050"/>
        <w:gridCol w:w="1050"/>
        <w:gridCol w:w="1050"/>
        <w:gridCol w:w="1050"/>
        <w:gridCol w:w="1050"/>
      </w:tblGrid>
      <w:tr w:rsidR="007811DB" w:rsidRPr="007811DB" w:rsidTr="007811DB">
        <w:trPr>
          <w:tblHeader/>
          <w:jc w:val="center"/>
        </w:trPr>
        <w:tc>
          <w:tcPr>
            <w:tcW w:w="0" w:type="auto"/>
            <w:gridSpan w:val="9"/>
            <w:hideMark/>
          </w:tcPr>
          <w:bookmarkEnd w:id="2"/>
          <w:p w:rsidR="007811DB" w:rsidRPr="007811DB" w:rsidRDefault="007811DB" w:rsidP="007811DB">
            <w:pPr>
              <w:spacing w:after="0" w:line="240" w:lineRule="auto"/>
              <w:jc w:val="center"/>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Eigenvectors</w:t>
            </w:r>
          </w:p>
        </w:tc>
      </w:tr>
      <w:tr w:rsidR="007811DB" w:rsidRPr="007811DB" w:rsidTr="007811DB">
        <w:trPr>
          <w:tblHeader/>
          <w:jc w:val="center"/>
        </w:trPr>
        <w:tc>
          <w:tcPr>
            <w:tcW w:w="0" w:type="auto"/>
            <w:hideMark/>
          </w:tcPr>
          <w:p w:rsidR="007811DB" w:rsidRPr="007811DB" w:rsidRDefault="007811DB" w:rsidP="007811DB">
            <w:pPr>
              <w:spacing w:after="0" w:line="240" w:lineRule="auto"/>
              <w:jc w:val="center"/>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 </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d100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0.000327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0.003927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0.000543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0.034157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0.070719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0.182717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0.382677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0.902214</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d200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0.000687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0.006884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0.004641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0.067298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0.102726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0.279136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0.850732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-.428004</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d400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0.001832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0.013978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0.005671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0.132908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0.271722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0.881239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-.359062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-.052568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d800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0.005486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0.032506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0.021005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0.388687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0.857186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-.334542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-.026427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-.003100</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d1500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0.014415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0.086740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0.051904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0.901845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-.419318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-.013653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-.013751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0.006908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d5000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0.079679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0.372494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0.920340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-.088669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0.003055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0.000153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-.000874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0.001253</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lastRenderedPageBreak/>
              <w:t>d10000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0.181951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0.901522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-.387002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-.066050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0.002866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-.003116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0.000118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-.000900</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marathon</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0.979951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-.199166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-.003871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0.003724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0.000736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0.000346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0.000078</w:t>
            </w:r>
          </w:p>
        </w:tc>
      </w:tr>
    </w:tbl>
    <w:p w:rsidR="007811DB" w:rsidRDefault="007811DB" w:rsidP="007811DB">
      <w:pPr>
        <w:pStyle w:val="ListParagraph"/>
        <w:ind w:left="1440"/>
      </w:pPr>
    </w:p>
    <w:p w:rsidR="007811DB" w:rsidRDefault="007811DB" w:rsidP="007811DB">
      <w:pPr>
        <w:pStyle w:val="ListParagraph"/>
        <w:ind w:left="1440"/>
      </w:pPr>
      <w:r>
        <w:t xml:space="preserve">Y1 = </w:t>
      </w:r>
      <w:r w:rsidRPr="007811DB">
        <w:t>0.000327 * d100 + 0.000687 * d200 + 0.001832 * d400 + 0.005486 * d800 + 0.014415 * d1500 + 0.079679 * d5000 + 0.181951 * d10000 + 0.979951 * marathon</w:t>
      </w:r>
    </w:p>
    <w:p w:rsidR="007811DB" w:rsidRDefault="007811DB" w:rsidP="007811DB">
      <w:pPr>
        <w:pStyle w:val="ListParagraph"/>
        <w:ind w:left="1440"/>
      </w:pPr>
    </w:p>
    <w:p w:rsidR="00C55B57" w:rsidRDefault="00C55B57" w:rsidP="007811DB">
      <w:pPr>
        <w:pStyle w:val="ListParagraph"/>
        <w:ind w:left="1440"/>
      </w:pPr>
      <w:r w:rsidRPr="00D417AE">
        <w:rPr>
          <w:b/>
        </w:rPr>
        <w:t>Interpretation:</w:t>
      </w:r>
      <w:r w:rsidR="00323FF4" w:rsidRPr="00D417AE">
        <w:rPr>
          <w:b/>
        </w:rPr>
        <w:t xml:space="preserve"> </w:t>
      </w:r>
      <w:r w:rsidR="00323FF4">
        <w:t xml:space="preserve">This component has the largest contribution from the value of marathon variable followed by 10K. </w:t>
      </w:r>
      <w:r w:rsidR="002652C2">
        <w:t>This indicates that these two variables have the highest amount of variance and therefore are asserting the most influence.</w:t>
      </w:r>
    </w:p>
    <w:p w:rsidR="002652C2" w:rsidRDefault="002652C2" w:rsidP="007811DB">
      <w:pPr>
        <w:pStyle w:val="ListParagraph"/>
        <w:ind w:left="1440"/>
      </w:pPr>
    </w:p>
    <w:p w:rsidR="00D417AE" w:rsidRDefault="00677160" w:rsidP="007811DB">
      <w:pPr>
        <w:pStyle w:val="ListParagraph"/>
        <w:ind w:left="1440"/>
      </w:pPr>
      <w:r>
        <w:t>We can validate this by looking at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314"/>
        <w:gridCol w:w="540"/>
        <w:gridCol w:w="1560"/>
        <w:gridCol w:w="1320"/>
        <w:gridCol w:w="1560"/>
        <w:gridCol w:w="1560"/>
      </w:tblGrid>
      <w:tr w:rsidR="00677160" w:rsidRPr="00677160" w:rsidTr="00677160">
        <w:trPr>
          <w:tblHeader/>
          <w:jc w:val="center"/>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Variable</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N</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Mean</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Std Dev</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Minimum</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Maximum</w:t>
            </w:r>
          </w:p>
        </w:tc>
      </w:tr>
      <w:tr w:rsidR="00677160" w:rsidRPr="00677160" w:rsidTr="00677160">
        <w:trPr>
          <w:jc w:val="center"/>
        </w:trPr>
        <w:tc>
          <w:tcPr>
            <w:tcW w:w="0" w:type="auto"/>
            <w:hideMark/>
          </w:tcPr>
          <w:tbl>
            <w:tblPr>
              <w:tblW w:w="5000" w:type="pct"/>
              <w:tblCellSpacing w:w="0" w:type="dxa"/>
              <w:tblCellMar>
                <w:top w:w="75" w:type="dxa"/>
                <w:left w:w="75" w:type="dxa"/>
                <w:bottom w:w="75" w:type="dxa"/>
                <w:right w:w="75" w:type="dxa"/>
              </w:tblCellMar>
              <w:tblLook w:val="04A0"/>
            </w:tblPr>
            <w:tblGrid>
              <w:gridCol w:w="1164"/>
            </w:tblGrid>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d200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d400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d800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d1500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d5000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d10000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marathon</w:t>
                  </w:r>
                </w:p>
              </w:tc>
            </w:tr>
          </w:tbl>
          <w:p w:rsidR="00677160" w:rsidRPr="00677160" w:rsidRDefault="00677160" w:rsidP="00677160">
            <w:pPr>
              <w:spacing w:after="0" w:line="240" w:lineRule="auto"/>
              <w:rPr>
                <w:rFonts w:ascii="Times New Roman" w:eastAsia="Times New Roman" w:hAnsi="Times New Roman" w:cs="Times New Roman"/>
                <w:b/>
                <w:bCs/>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39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0.1745182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0.3490061</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0.7739788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1.7932727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3.6981818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13.8458182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28.9890909</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136.6240000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17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0.0058572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0.0107441</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0.0242836</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0.0636848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0.1559094</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0.8011605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1.8077316</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9.2270335</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0.1655000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0.3286667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0.7310000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1.7000000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3.5100000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13.0100000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27.3800000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128.2200000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0.2030000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0.3866667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0.8823333</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2.0200000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4.2400000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16.7000000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35.3800000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164.7000000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r>
    </w:tbl>
    <w:p w:rsidR="00677160" w:rsidRDefault="00677160" w:rsidP="007811DB">
      <w:pPr>
        <w:pStyle w:val="ListParagraph"/>
        <w:ind w:left="1440"/>
      </w:pPr>
    </w:p>
    <w:p w:rsidR="002652C2" w:rsidRDefault="00677160" w:rsidP="007811DB">
      <w:pPr>
        <w:pStyle w:val="ListParagraph"/>
        <w:ind w:left="1440"/>
      </w:pPr>
      <w:r>
        <w:t>It is clear that the variance of marathon is far greater than the variance of any of the other variables.</w:t>
      </w:r>
    </w:p>
    <w:p w:rsidR="00C55B57" w:rsidRDefault="00C55B57" w:rsidP="007811DB">
      <w:pPr>
        <w:pStyle w:val="ListParagraph"/>
        <w:ind w:left="1440"/>
      </w:pPr>
    </w:p>
    <w:p w:rsidR="007811DB" w:rsidRDefault="003561E4" w:rsidP="004F5DA1">
      <w:pPr>
        <w:pStyle w:val="ListParagraph"/>
        <w:numPr>
          <w:ilvl w:val="0"/>
          <w:numId w:val="12"/>
        </w:numPr>
      </w:pPr>
      <w:r>
        <w:t xml:space="preserve">The smallest and largest </w:t>
      </w:r>
      <w:r w:rsidR="009B2486">
        <w:t>values for Principal Component 1 are:</w:t>
      </w:r>
    </w:p>
    <w:tbl>
      <w:tblPr>
        <w:tblW w:w="35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6"/>
        <w:gridCol w:w="1051"/>
        <w:gridCol w:w="1095"/>
      </w:tblGrid>
      <w:tr w:rsidR="00233432" w:rsidRPr="009B2486" w:rsidTr="00233432">
        <w:trPr>
          <w:trHeight w:val="255"/>
        </w:trPr>
        <w:tc>
          <w:tcPr>
            <w:tcW w:w="1456"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Pr>
                <w:rFonts w:eastAsia="Times New Roman"/>
                <w:color w:val="000000"/>
                <w:szCs w:val="20"/>
              </w:rPr>
              <w:t>C</w:t>
            </w:r>
            <w:r w:rsidRPr="009B2486">
              <w:rPr>
                <w:rFonts w:eastAsia="Times New Roman"/>
                <w:color w:val="000000"/>
                <w:szCs w:val="20"/>
              </w:rPr>
              <w:t>ountry</w:t>
            </w:r>
          </w:p>
        </w:tc>
        <w:tc>
          <w:tcPr>
            <w:tcW w:w="1051"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sidRPr="009B2486">
              <w:rPr>
                <w:rFonts w:eastAsia="Times New Roman"/>
                <w:color w:val="000000"/>
                <w:szCs w:val="20"/>
              </w:rPr>
              <w:t>Prin1</w:t>
            </w:r>
          </w:p>
        </w:tc>
        <w:tc>
          <w:tcPr>
            <w:tcW w:w="1051" w:type="dxa"/>
          </w:tcPr>
          <w:p w:rsidR="00233432" w:rsidRPr="00233432" w:rsidRDefault="00233432" w:rsidP="00233432">
            <w:pPr>
              <w:rPr>
                <w:color w:val="000000"/>
                <w:szCs w:val="20"/>
              </w:rPr>
            </w:pPr>
            <w:r>
              <w:rPr>
                <w:color w:val="000000"/>
                <w:szCs w:val="20"/>
              </w:rPr>
              <w:t xml:space="preserve">Prin1 with translated variable * </w:t>
            </w:r>
          </w:p>
        </w:tc>
      </w:tr>
      <w:tr w:rsidR="00233432" w:rsidRPr="009B2486" w:rsidTr="00233432">
        <w:trPr>
          <w:trHeight w:val="255"/>
        </w:trPr>
        <w:tc>
          <w:tcPr>
            <w:tcW w:w="1456"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Pr>
                <w:rFonts w:eastAsia="Times New Roman"/>
                <w:color w:val="000000"/>
                <w:szCs w:val="20"/>
              </w:rPr>
              <w:t xml:space="preserve">  </w:t>
            </w:r>
            <w:r w:rsidRPr="009B2486">
              <w:rPr>
                <w:rFonts w:eastAsia="Times New Roman"/>
                <w:color w:val="000000"/>
                <w:szCs w:val="20"/>
              </w:rPr>
              <w:t>Usa</w:t>
            </w:r>
          </w:p>
        </w:tc>
        <w:tc>
          <w:tcPr>
            <w:tcW w:w="1051" w:type="dxa"/>
            <w:shd w:val="clear" w:color="auto" w:fill="auto"/>
            <w:noWrap/>
            <w:vAlign w:val="bottom"/>
            <w:hideMark/>
          </w:tcPr>
          <w:p w:rsidR="00233432" w:rsidRPr="009B2486" w:rsidRDefault="00233432" w:rsidP="009B2486">
            <w:pPr>
              <w:spacing w:after="0" w:line="240" w:lineRule="auto"/>
              <w:jc w:val="right"/>
              <w:rPr>
                <w:rFonts w:eastAsia="Times New Roman"/>
                <w:color w:val="000000"/>
                <w:szCs w:val="20"/>
              </w:rPr>
            </w:pPr>
            <w:r w:rsidRPr="009B2486">
              <w:rPr>
                <w:rFonts w:eastAsia="Times New Roman"/>
                <w:color w:val="000000"/>
                <w:szCs w:val="20"/>
              </w:rPr>
              <w:t>131.8495</w:t>
            </w:r>
          </w:p>
        </w:tc>
        <w:tc>
          <w:tcPr>
            <w:tcW w:w="1051" w:type="dxa"/>
          </w:tcPr>
          <w:p w:rsidR="00233432" w:rsidRPr="009B2486" w:rsidRDefault="00233432" w:rsidP="009B2486">
            <w:pPr>
              <w:spacing w:after="0" w:line="240" w:lineRule="auto"/>
              <w:jc w:val="right"/>
              <w:rPr>
                <w:rFonts w:eastAsia="Times New Roman"/>
                <w:color w:val="000000"/>
                <w:szCs w:val="20"/>
              </w:rPr>
            </w:pPr>
            <w:r w:rsidRPr="00233432">
              <w:rPr>
                <w:rFonts w:eastAsia="Times New Roman"/>
                <w:color w:val="000000"/>
                <w:szCs w:val="20"/>
              </w:rPr>
              <w:t>-8.579</w:t>
            </w:r>
          </w:p>
        </w:tc>
      </w:tr>
      <w:tr w:rsidR="00233432" w:rsidRPr="009B2486" w:rsidTr="00233432">
        <w:trPr>
          <w:trHeight w:val="255"/>
        </w:trPr>
        <w:tc>
          <w:tcPr>
            <w:tcW w:w="1456" w:type="dxa"/>
            <w:shd w:val="clear" w:color="auto" w:fill="auto"/>
            <w:noWrap/>
            <w:vAlign w:val="bottom"/>
            <w:hideMark/>
          </w:tcPr>
          <w:tbl>
            <w:tblPr>
              <w:tblW w:w="1240" w:type="dxa"/>
              <w:tblLook w:val="04A0"/>
            </w:tblPr>
            <w:tblGrid>
              <w:gridCol w:w="1240"/>
            </w:tblGrid>
            <w:tr w:rsidR="00233432" w:rsidRPr="009B2486" w:rsidTr="009B2486">
              <w:trPr>
                <w:trHeight w:val="255"/>
              </w:trPr>
              <w:tc>
                <w:tcPr>
                  <w:tcW w:w="1240" w:type="dxa"/>
                  <w:tcBorders>
                    <w:top w:val="nil"/>
                    <w:left w:val="nil"/>
                    <w:bottom w:val="nil"/>
                    <w:right w:val="nil"/>
                  </w:tcBorders>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sidRPr="009B2486">
                    <w:rPr>
                      <w:rFonts w:eastAsia="Times New Roman"/>
                      <w:color w:val="000000"/>
                      <w:szCs w:val="20"/>
                    </w:rPr>
                    <w:t>Cookis</w:t>
                  </w:r>
                </w:p>
              </w:tc>
            </w:tr>
          </w:tbl>
          <w:p w:rsidR="00233432" w:rsidRPr="009B2486" w:rsidRDefault="00233432" w:rsidP="009B2486">
            <w:pPr>
              <w:spacing w:after="0" w:line="240" w:lineRule="auto"/>
              <w:rPr>
                <w:rFonts w:eastAsia="Times New Roman"/>
                <w:color w:val="000000"/>
                <w:szCs w:val="20"/>
              </w:rPr>
            </w:pPr>
          </w:p>
        </w:tc>
        <w:tc>
          <w:tcPr>
            <w:tcW w:w="1051" w:type="dxa"/>
            <w:shd w:val="clear" w:color="auto" w:fill="auto"/>
            <w:noWrap/>
            <w:vAlign w:val="bottom"/>
            <w:hideMark/>
          </w:tcPr>
          <w:p w:rsidR="00233432" w:rsidRPr="009B2486" w:rsidRDefault="00233432" w:rsidP="009B2486">
            <w:pPr>
              <w:spacing w:after="0" w:line="240" w:lineRule="auto"/>
              <w:jc w:val="right"/>
              <w:rPr>
                <w:rFonts w:eastAsia="Times New Roman"/>
                <w:color w:val="000000"/>
                <w:szCs w:val="20"/>
              </w:rPr>
            </w:pPr>
            <w:r w:rsidRPr="009B2486">
              <w:rPr>
                <w:rFonts w:eastAsia="Times New Roman"/>
                <w:color w:val="000000"/>
                <w:szCs w:val="20"/>
              </w:rPr>
              <w:t>169.3551</w:t>
            </w:r>
          </w:p>
        </w:tc>
        <w:tc>
          <w:tcPr>
            <w:tcW w:w="1051" w:type="dxa"/>
          </w:tcPr>
          <w:p w:rsidR="00233432" w:rsidRPr="009B2486" w:rsidRDefault="00233432" w:rsidP="009B2486">
            <w:pPr>
              <w:spacing w:after="0" w:line="240" w:lineRule="auto"/>
              <w:jc w:val="right"/>
              <w:rPr>
                <w:rFonts w:eastAsia="Times New Roman"/>
                <w:color w:val="000000"/>
                <w:szCs w:val="20"/>
              </w:rPr>
            </w:pPr>
            <w:r w:rsidRPr="00233432">
              <w:rPr>
                <w:rFonts w:eastAsia="Times New Roman"/>
                <w:color w:val="000000"/>
                <w:szCs w:val="20"/>
              </w:rPr>
              <w:t>28.926</w:t>
            </w:r>
          </w:p>
        </w:tc>
      </w:tr>
    </w:tbl>
    <w:p w:rsidR="009B2486" w:rsidRDefault="009B2486" w:rsidP="009B2486"/>
    <w:p w:rsidR="00233432" w:rsidRDefault="00233432" w:rsidP="009B2486">
      <w:r>
        <w:t>*</w:t>
      </w:r>
      <w:r w:rsidRPr="00233432">
        <w:t>use</w:t>
      </w:r>
      <w:r>
        <w:t>s</w:t>
      </w:r>
      <w:r w:rsidRPr="00233432">
        <w:t xml:space="preserve"> the difference between the variables and their sample means</w:t>
      </w:r>
    </w:p>
    <w:p w:rsidR="004F5DA1" w:rsidRDefault="004F5DA1" w:rsidP="004F5DA1">
      <w:pPr>
        <w:pStyle w:val="ListParagraph"/>
      </w:pPr>
    </w:p>
    <w:p w:rsidR="003B7E77" w:rsidRDefault="003B7E77" w:rsidP="003B7E77">
      <w:pPr>
        <w:pStyle w:val="ListParagraph"/>
        <w:numPr>
          <w:ilvl w:val="0"/>
          <w:numId w:val="11"/>
        </w:numPr>
      </w:pPr>
      <w:r>
        <w:t>Principal component with covariance</w:t>
      </w:r>
    </w:p>
    <w:p w:rsidR="003B7E77" w:rsidRDefault="003B7E77" w:rsidP="003B7E77">
      <w:pPr>
        <w:pStyle w:val="ListParagraph"/>
      </w:pPr>
      <w:r>
        <w:rPr>
          <w:noProof/>
        </w:rPr>
        <w:lastRenderedPageBreak/>
        <w:drawing>
          <wp:inline distT="0" distB="0" distL="0" distR="0">
            <wp:extent cx="6400800" cy="1997458"/>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400800" cy="1997458"/>
                    </a:xfrm>
                    <a:prstGeom prst="rect">
                      <a:avLst/>
                    </a:prstGeom>
                    <a:noFill/>
                    <a:ln w="9525">
                      <a:noFill/>
                      <a:miter lim="800000"/>
                      <a:headEnd/>
                      <a:tailEnd/>
                    </a:ln>
                  </pic:spPr>
                </pic:pic>
              </a:graphicData>
            </a:graphic>
          </wp:inline>
        </w:drawing>
      </w:r>
    </w:p>
    <w:p w:rsidR="003B7E77" w:rsidRDefault="003B7E77" w:rsidP="003B7E77">
      <w:pPr>
        <w:pStyle w:val="ListParagraph"/>
      </w:pPr>
    </w:p>
    <w:p w:rsidR="0050386E" w:rsidRDefault="0050386E" w:rsidP="0050386E">
      <w:pPr>
        <w:pStyle w:val="ListParagraph"/>
        <w:numPr>
          <w:ilvl w:val="0"/>
          <w:numId w:val="14"/>
        </w:numPr>
      </w:pPr>
      <w:r>
        <w:t>We get the following table:</w:t>
      </w:r>
    </w:p>
    <w:p w:rsidR="0050386E" w:rsidRDefault="0050386E" w:rsidP="0050386E">
      <w:pPr>
        <w:pStyle w:val="ListParagraph"/>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50386E" w:rsidRPr="0050386E" w:rsidTr="0050386E">
        <w:trPr>
          <w:tblHeader/>
          <w:jc w:val="center"/>
        </w:trPr>
        <w:tc>
          <w:tcPr>
            <w:tcW w:w="0" w:type="auto"/>
            <w:gridSpan w:val="5"/>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Eigenvalues of the Correlation Matrix</w:t>
            </w:r>
          </w:p>
        </w:tc>
      </w:tr>
      <w:tr w:rsidR="0050386E" w:rsidRPr="0050386E" w:rsidTr="0050386E">
        <w:trPr>
          <w:tblHeader/>
          <w:jc w:val="center"/>
        </w:trPr>
        <w:tc>
          <w:tcPr>
            <w:tcW w:w="0" w:type="auto"/>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Eigenvalue</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Difference</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Proportion</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Cumulative</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6.62214613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5.74452784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0.8278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0.8278</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0.87761829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0.71829715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0.1097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0.9375</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0.15932114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0.03527176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0.9574</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0.12404939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0.04416911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0.0155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0.9729</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0.07988027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0.01191512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0.9829</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0.06796515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0.02154562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0.0085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0.9914</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0.04641953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0.02381943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0.0058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0.9972</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0.02260010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1.0000</w:t>
            </w:r>
          </w:p>
        </w:tc>
      </w:tr>
    </w:tbl>
    <w:p w:rsidR="0050386E" w:rsidRDefault="0050386E" w:rsidP="0050386E">
      <w:pPr>
        <w:pStyle w:val="ListParagraph"/>
        <w:ind w:left="1440"/>
      </w:pPr>
    </w:p>
    <w:p w:rsidR="0050386E" w:rsidRDefault="0050386E" w:rsidP="0050386E">
      <w:pPr>
        <w:pStyle w:val="ListParagraph"/>
        <w:ind w:left="1440"/>
      </w:pPr>
      <w:r>
        <w:t xml:space="preserve"> It is clear from this table that we need first two components to explain more than 90% of the total variation.</w:t>
      </w:r>
    </w:p>
    <w:p w:rsidR="0050386E" w:rsidRDefault="0050386E" w:rsidP="0050386E">
      <w:pPr>
        <w:pStyle w:val="ListParagraph"/>
        <w:ind w:left="1440"/>
      </w:pPr>
    </w:p>
    <w:p w:rsidR="0050386E" w:rsidRDefault="0050386E" w:rsidP="0050386E">
      <w:pPr>
        <w:pStyle w:val="ListParagraph"/>
        <w:ind w:left="1440"/>
      </w:pPr>
      <w:r>
        <w:t xml:space="preserve">Scatter plot: </w:t>
      </w:r>
    </w:p>
    <w:p w:rsidR="0050386E" w:rsidRDefault="0050386E" w:rsidP="0050386E">
      <w:pPr>
        <w:pStyle w:val="ListParagraph"/>
        <w:ind w:left="1440"/>
      </w:pPr>
      <w:r>
        <w:rPr>
          <w:noProof/>
        </w:rPr>
        <w:lastRenderedPageBreak/>
        <w:drawing>
          <wp:inline distT="0" distB="0" distL="0" distR="0">
            <wp:extent cx="5335270" cy="574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35270" cy="5748655"/>
                    </a:xfrm>
                    <a:prstGeom prst="rect">
                      <a:avLst/>
                    </a:prstGeom>
                    <a:noFill/>
                    <a:ln w="9525">
                      <a:noFill/>
                      <a:miter lim="800000"/>
                      <a:headEnd/>
                      <a:tailEnd/>
                    </a:ln>
                  </pic:spPr>
                </pic:pic>
              </a:graphicData>
            </a:graphic>
          </wp:inline>
        </w:drawing>
      </w:r>
    </w:p>
    <w:p w:rsidR="003B7E77" w:rsidRDefault="0050386E" w:rsidP="0050386E">
      <w:pPr>
        <w:pStyle w:val="ListParagraph"/>
        <w:numPr>
          <w:ilvl w:val="0"/>
          <w:numId w:val="14"/>
        </w:numPr>
      </w:pPr>
      <w:r w:rsidRPr="0050386E">
        <w:t>We will refer to the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64"/>
        <w:gridCol w:w="1050"/>
        <w:gridCol w:w="1050"/>
        <w:gridCol w:w="1050"/>
        <w:gridCol w:w="1050"/>
        <w:gridCol w:w="1050"/>
        <w:gridCol w:w="1050"/>
        <w:gridCol w:w="1050"/>
        <w:gridCol w:w="1050"/>
      </w:tblGrid>
      <w:tr w:rsidR="0050386E" w:rsidRPr="0050386E" w:rsidTr="0050386E">
        <w:trPr>
          <w:tblHeader/>
          <w:jc w:val="center"/>
        </w:trPr>
        <w:tc>
          <w:tcPr>
            <w:tcW w:w="0" w:type="auto"/>
            <w:gridSpan w:val="9"/>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Eigenvectors</w:t>
            </w:r>
          </w:p>
        </w:tc>
      </w:tr>
      <w:tr w:rsidR="0050386E" w:rsidRPr="0050386E" w:rsidTr="0050386E">
        <w:trPr>
          <w:tblHeader/>
          <w:jc w:val="center"/>
        </w:trPr>
        <w:tc>
          <w:tcPr>
            <w:tcW w:w="0" w:type="auto"/>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Prin8</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0.317556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0.566878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0.332262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0.127628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0.262555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-.593704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0.136241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0.105542</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d200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0.336979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0.461626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0.360657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-.259116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-.153957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0.656137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-.112640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-.096054</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d400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0.355645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0.248273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-.560467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0.652341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-.218323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0.156625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-.002854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-.000127</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d800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0.368684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0.012430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-.532482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-.479999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0.540053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-.014692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-.238016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-.038165</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d1500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0.372810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-.139797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-.153443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-.404510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-.487715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-.157843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0.610011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0.139291</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d5000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0.364374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-.312030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0.189764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0.029588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-.253979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-.141299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-.591299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0.546697</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d10000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0.366773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-.306860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0.181752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0.080069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-.133176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-.219017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-.176871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-.796795</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lastRenderedPageBreak/>
              <w:t>marathon</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0.341926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-.438963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0.263209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0.299512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0.497928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0.315285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0.398822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0.158164</w:t>
            </w:r>
          </w:p>
        </w:tc>
      </w:tr>
    </w:tbl>
    <w:p w:rsidR="0050386E" w:rsidRDefault="0050386E" w:rsidP="0050386E">
      <w:pPr>
        <w:pStyle w:val="ListParagraph"/>
        <w:ind w:left="1440"/>
      </w:pPr>
    </w:p>
    <w:p w:rsidR="0050386E" w:rsidRDefault="003E518B" w:rsidP="0050386E">
      <w:pPr>
        <w:pStyle w:val="ListParagraph"/>
        <w:ind w:left="1440"/>
      </w:pPr>
      <w:r>
        <w:t xml:space="preserve">Y1 = </w:t>
      </w:r>
      <w:r w:rsidRPr="003E518B">
        <w:t>0.317556* d100 + 0.336979* d200 + 0.355645* d400 + 0.368684* d800 + 0.37281</w:t>
      </w:r>
      <w:r w:rsidRPr="003E518B">
        <w:tab/>
        <w:t>* d1500 + 0.364374* d5000 + 0.366773* d10000</w:t>
      </w:r>
      <w:r w:rsidRPr="003E518B">
        <w:tab/>
      </w:r>
      <w:r>
        <w:t xml:space="preserve"> + 0.341926* marathon</w:t>
      </w:r>
      <w:r>
        <w:tab/>
        <w:t xml:space="preserve">    </w:t>
      </w:r>
    </w:p>
    <w:p w:rsidR="003E518B" w:rsidRDefault="003E518B" w:rsidP="0050386E">
      <w:pPr>
        <w:pStyle w:val="ListParagraph"/>
        <w:ind w:left="1440"/>
      </w:pPr>
    </w:p>
    <w:p w:rsidR="003E518B" w:rsidRDefault="003E518B" w:rsidP="0050386E">
      <w:pPr>
        <w:pStyle w:val="ListParagraph"/>
        <w:ind w:left="1440"/>
      </w:pPr>
      <w:r>
        <w:t xml:space="preserve">Y2 = </w:t>
      </w:r>
      <w:r w:rsidRPr="003E518B">
        <w:t>0.566878  * d100 + 0.461626  * d200 + 0.248273  * d400 + 0.01243</w:t>
      </w:r>
      <w:r>
        <w:t xml:space="preserve">   * d800 -0.139797 * d1500 </w:t>
      </w:r>
      <w:r w:rsidRPr="003E518B">
        <w:t>-</w:t>
      </w:r>
      <w:r>
        <w:t xml:space="preserve"> </w:t>
      </w:r>
      <w:r w:rsidRPr="003E518B">
        <w:t>0.3120</w:t>
      </w:r>
      <w:r>
        <w:t xml:space="preserve">3  * d5000 </w:t>
      </w:r>
      <w:r w:rsidRPr="003E518B">
        <w:t xml:space="preserve"> -0.30686  * d10000  -0.438963 *  marathon</w:t>
      </w:r>
    </w:p>
    <w:p w:rsidR="0050386E" w:rsidRDefault="0050386E" w:rsidP="0050386E">
      <w:pPr>
        <w:pStyle w:val="ListParagraph"/>
        <w:ind w:left="1440"/>
      </w:pPr>
    </w:p>
    <w:p w:rsidR="002652C2" w:rsidRDefault="002652C2" w:rsidP="002652C2">
      <w:pPr>
        <w:pStyle w:val="ListParagraph"/>
        <w:ind w:left="1440"/>
      </w:pPr>
      <w:r w:rsidRPr="003561E4">
        <w:t>Interpretation:</w:t>
      </w:r>
      <w:r>
        <w:t xml:space="preserve"> </w:t>
      </w:r>
    </w:p>
    <w:p w:rsidR="002652C2" w:rsidRDefault="002652C2" w:rsidP="002652C2">
      <w:pPr>
        <w:pStyle w:val="ListParagraph"/>
        <w:ind w:left="1440"/>
      </w:pPr>
      <w:r>
        <w:t xml:space="preserve">Y1 - This component has </w:t>
      </w:r>
      <w:r w:rsidR="00677160">
        <w:t xml:space="preserve">more or less equal </w:t>
      </w:r>
      <w:r>
        <w:t xml:space="preserve">contribution from </w:t>
      </w:r>
      <w:r w:rsidR="00677160">
        <w:t xml:space="preserve">all of the </w:t>
      </w:r>
      <w:r>
        <w:t>variable</w:t>
      </w:r>
      <w:r w:rsidR="008E2590">
        <w:t xml:space="preserve">s. One reason here is that we have standardized the variables and therby </w:t>
      </w:r>
      <w:r w:rsidR="00AE7A86">
        <w:t>reduced the impact of higher variance in longer races.</w:t>
      </w:r>
    </w:p>
    <w:p w:rsidR="00677160" w:rsidRDefault="00677160" w:rsidP="002652C2">
      <w:pPr>
        <w:pStyle w:val="ListParagraph"/>
        <w:ind w:left="1440"/>
      </w:pPr>
      <w:r>
        <w:t xml:space="preserve">Y2 </w:t>
      </w:r>
      <w:r w:rsidR="00D41DA3">
        <w:t>–</w:t>
      </w:r>
      <w:r>
        <w:t xml:space="preserve"> </w:t>
      </w:r>
      <w:r w:rsidR="00D41DA3">
        <w:t>This component has positive contributions from the smaller races (100m to 800m) and negative contributions from the longer races (1500 M to Marathons)</w:t>
      </w:r>
    </w:p>
    <w:p w:rsidR="00D41DA3" w:rsidRDefault="00D41DA3" w:rsidP="002652C2">
      <w:pPr>
        <w:pStyle w:val="ListParagraph"/>
        <w:ind w:left="1440"/>
      </w:pPr>
    </w:p>
    <w:p w:rsidR="002652C2" w:rsidRDefault="002652C2" w:rsidP="0050386E">
      <w:pPr>
        <w:pStyle w:val="ListParagraph"/>
        <w:ind w:left="1440"/>
      </w:pPr>
    </w:p>
    <w:p w:rsidR="0050386E" w:rsidRDefault="00E20B91" w:rsidP="0050386E">
      <w:pPr>
        <w:pStyle w:val="ListParagraph"/>
        <w:numPr>
          <w:ilvl w:val="0"/>
          <w:numId w:val="14"/>
        </w:numPr>
      </w:pPr>
      <w:bookmarkStart w:id="3" w:name="_Hlk456344699"/>
      <w:r>
        <w:t>The highest and lowest scores for Principal component 1 are:</w:t>
      </w:r>
      <w:bookmarkEnd w:id="3"/>
    </w:p>
    <w:tbl>
      <w:tblPr>
        <w:tblW w:w="463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50"/>
        <w:gridCol w:w="2520"/>
      </w:tblGrid>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country</w:t>
            </w:r>
          </w:p>
        </w:tc>
        <w:tc>
          <w:tcPr>
            <w:tcW w:w="115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Prin1</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p>
        </w:tc>
        <w:tc>
          <w:tcPr>
            <w:tcW w:w="252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Prin1</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r w:rsidRPr="00E20B91">
              <w:rPr>
                <w:rFonts w:eastAsia="Times New Roman"/>
                <w:color w:val="000000"/>
                <w:szCs w:val="20"/>
              </w:rPr>
              <w:t xml:space="preserve"> with </w:t>
            </w:r>
            <w:r>
              <w:rPr>
                <w:rFonts w:eastAsia="Times New Roman"/>
                <w:color w:val="000000"/>
                <w:szCs w:val="20"/>
              </w:rPr>
              <w:t>translated variable *</w:t>
            </w:r>
          </w:p>
        </w:tc>
      </w:tr>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usa</w:t>
            </w:r>
          </w:p>
        </w:tc>
        <w:tc>
          <w:tcPr>
            <w:tcW w:w="115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86.07317</w:t>
            </w:r>
          </w:p>
        </w:tc>
        <w:tc>
          <w:tcPr>
            <w:tcW w:w="252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-5.256791087</w:t>
            </w:r>
          </w:p>
        </w:tc>
      </w:tr>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cookis</w:t>
            </w:r>
          </w:p>
        </w:tc>
        <w:tc>
          <w:tcPr>
            <w:tcW w:w="115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108.2157</w:t>
            </w:r>
          </w:p>
        </w:tc>
        <w:tc>
          <w:tcPr>
            <w:tcW w:w="252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16.88577235</w:t>
            </w:r>
          </w:p>
        </w:tc>
      </w:tr>
    </w:tbl>
    <w:p w:rsidR="00BC1B54" w:rsidRDefault="00BC1B54" w:rsidP="00BC1B54">
      <w:r>
        <w:t>*</w:t>
      </w:r>
      <w:r w:rsidRPr="00233432">
        <w:t>use</w:t>
      </w:r>
      <w:r>
        <w:t>s</w:t>
      </w:r>
      <w:r w:rsidRPr="00233432">
        <w:t xml:space="preserve"> the difference between the variables and their sample means</w:t>
      </w:r>
    </w:p>
    <w:p w:rsidR="00E20B91" w:rsidRDefault="00E20B91" w:rsidP="00E20B91">
      <w:pPr>
        <w:pStyle w:val="ListParagraph"/>
        <w:ind w:left="1440"/>
      </w:pPr>
    </w:p>
    <w:p w:rsidR="00E20B91" w:rsidRDefault="00E20B91" w:rsidP="00E20B91">
      <w:pPr>
        <w:pStyle w:val="ListParagraph"/>
        <w:ind w:left="1440"/>
      </w:pPr>
      <w:r w:rsidRPr="00E20B91">
        <w:t xml:space="preserve">The highest and lowest scores for Principal component </w:t>
      </w:r>
      <w:r>
        <w:t>2</w:t>
      </w:r>
      <w:r w:rsidRPr="00E20B91">
        <w:t xml:space="preserve"> are:</w:t>
      </w:r>
    </w:p>
    <w:tbl>
      <w:tblPr>
        <w:tblW w:w="4631"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1150"/>
        <w:gridCol w:w="2520"/>
      </w:tblGrid>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country</w:t>
            </w:r>
          </w:p>
        </w:tc>
        <w:tc>
          <w:tcPr>
            <w:tcW w:w="1150"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Prin2</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p>
        </w:tc>
        <w:tc>
          <w:tcPr>
            <w:tcW w:w="2520"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Prin2</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r w:rsidRPr="00E20B91">
              <w:rPr>
                <w:rFonts w:eastAsia="Times New Roman"/>
                <w:color w:val="000000"/>
                <w:szCs w:val="20"/>
              </w:rPr>
              <w:t xml:space="preserve"> with </w:t>
            </w:r>
            <w:r>
              <w:rPr>
                <w:rFonts w:eastAsia="Times New Roman"/>
                <w:color w:val="000000"/>
                <w:szCs w:val="20"/>
              </w:rPr>
              <w:t>translated variable *</w:t>
            </w:r>
          </w:p>
        </w:tc>
      </w:tr>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wsamoa</w:t>
            </w:r>
          </w:p>
        </w:tc>
        <w:tc>
          <w:tcPr>
            <w:tcW w:w="115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-58.9458</w:t>
            </w:r>
          </w:p>
        </w:tc>
        <w:tc>
          <w:tcPr>
            <w:tcW w:w="252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-12.39427182</w:t>
            </w:r>
          </w:p>
        </w:tc>
      </w:tr>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portugal</w:t>
            </w:r>
          </w:p>
        </w:tc>
        <w:tc>
          <w:tcPr>
            <w:tcW w:w="115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-42.119</w:t>
            </w:r>
          </w:p>
        </w:tc>
        <w:tc>
          <w:tcPr>
            <w:tcW w:w="252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4.432569597</w:t>
            </w:r>
          </w:p>
        </w:tc>
      </w:tr>
    </w:tbl>
    <w:p w:rsidR="008227C7" w:rsidRDefault="008227C7" w:rsidP="008227C7">
      <w:r>
        <w:t>*</w:t>
      </w:r>
      <w:r w:rsidRPr="00233432">
        <w:t>use</w:t>
      </w:r>
      <w:r>
        <w:t>s</w:t>
      </w:r>
      <w:r w:rsidRPr="00233432">
        <w:t xml:space="preserve"> the difference between the variables and their sample means</w:t>
      </w:r>
    </w:p>
    <w:p w:rsidR="00E20B91" w:rsidRDefault="00E20B91" w:rsidP="00E20B91">
      <w:pPr>
        <w:pStyle w:val="ListParagraph"/>
        <w:ind w:left="1440"/>
      </w:pPr>
    </w:p>
    <w:p w:rsidR="004F5DA1" w:rsidRDefault="000825AE" w:rsidP="000825AE">
      <w:pPr>
        <w:pStyle w:val="ListParagraph"/>
        <w:numPr>
          <w:ilvl w:val="0"/>
          <w:numId w:val="11"/>
        </w:numPr>
      </w:pPr>
      <w:r>
        <w:t>Comparison</w:t>
      </w:r>
    </w:p>
    <w:p w:rsidR="000825AE" w:rsidRDefault="000825AE" w:rsidP="000825AE">
      <w:pPr>
        <w:pStyle w:val="ListParagraph"/>
      </w:pPr>
      <w:r>
        <w:rPr>
          <w:noProof/>
        </w:rPr>
        <w:drawing>
          <wp:inline distT="0" distB="0" distL="0" distR="0">
            <wp:extent cx="6400800" cy="456741"/>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400800" cy="456741"/>
                    </a:xfrm>
                    <a:prstGeom prst="rect">
                      <a:avLst/>
                    </a:prstGeom>
                    <a:noFill/>
                    <a:ln w="9525">
                      <a:noFill/>
                      <a:miter lim="800000"/>
                      <a:headEnd/>
                      <a:tailEnd/>
                    </a:ln>
                  </pic:spPr>
                </pic:pic>
              </a:graphicData>
            </a:graphic>
          </wp:inline>
        </w:drawing>
      </w:r>
    </w:p>
    <w:p w:rsidR="001C61BF" w:rsidRDefault="00122C71" w:rsidP="000825AE">
      <w:pPr>
        <w:pStyle w:val="ListParagraph"/>
      </w:pPr>
      <w:r>
        <w:t>Lets look at the following reasons one at a time:</w:t>
      </w:r>
    </w:p>
    <w:p w:rsidR="00122C71"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The results of principal component analysis depend on the scales at which the variables are measured.</w:t>
      </w:r>
    </w:p>
    <w:p w:rsidR="00122C71" w:rsidRPr="0044083D" w:rsidRDefault="00122C71" w:rsidP="00122C71">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t>&gt;&gt; Here the scales appear to be similar</w:t>
      </w:r>
    </w:p>
    <w:p w:rsidR="00122C71"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Variables with the highest sample variances will tend to be emphasized in the</w:t>
      </w:r>
      <w:r>
        <w:rPr>
          <w:rFonts w:eastAsia="Times New Roman"/>
          <w:color w:val="000000"/>
          <w:sz w:val="27"/>
          <w:szCs w:val="27"/>
        </w:rPr>
        <w:t xml:space="preserve"> first few principal components when using covariance</w:t>
      </w:r>
    </w:p>
    <w:p w:rsidR="00122C71" w:rsidRPr="0044083D" w:rsidRDefault="00122C71" w:rsidP="00122C71">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lastRenderedPageBreak/>
        <w:t>&gt;&gt; In comparing races there may be some relevance of the higher variance in the longer races. If this variance is important and should be a part of the analysis, we should use the covariance matrix.</w:t>
      </w:r>
    </w:p>
    <w:p w:rsidR="00122C71" w:rsidRPr="0044083D"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Principal component analysis using the covariance function should only be considered if all of the variables have the same units of measurement.</w:t>
      </w:r>
    </w:p>
    <w:p w:rsidR="00122C71" w:rsidRPr="00683EE4" w:rsidRDefault="00122C71" w:rsidP="000825AE">
      <w:pPr>
        <w:pStyle w:val="ListParagraph"/>
      </w:pPr>
      <w:r>
        <w:t>&gt;&gt; All the variables are measured at the same scale (minutes) therefore covariance function can be considered.</w:t>
      </w:r>
    </w:p>
    <w:sectPr w:rsidR="00122C71" w:rsidRPr="00683EE4"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436EAB"/>
    <w:multiLevelType w:val="hybridMultilevel"/>
    <w:tmpl w:val="A0FEB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3458C"/>
    <w:multiLevelType w:val="hybridMultilevel"/>
    <w:tmpl w:val="CF44F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82D17"/>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655CE"/>
    <w:multiLevelType w:val="hybridMultilevel"/>
    <w:tmpl w:val="F134DA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D3E5F"/>
    <w:multiLevelType w:val="multilevel"/>
    <w:tmpl w:val="1C5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620F83"/>
    <w:multiLevelType w:val="hybridMultilevel"/>
    <w:tmpl w:val="91BE8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E300B"/>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7"/>
  </w:num>
  <w:num w:numId="4">
    <w:abstractNumId w:val="6"/>
  </w:num>
  <w:num w:numId="5">
    <w:abstractNumId w:val="8"/>
  </w:num>
  <w:num w:numId="6">
    <w:abstractNumId w:val="4"/>
  </w:num>
  <w:num w:numId="7">
    <w:abstractNumId w:val="1"/>
  </w:num>
  <w:num w:numId="8">
    <w:abstractNumId w:val="2"/>
  </w:num>
  <w:num w:numId="9">
    <w:abstractNumId w:val="10"/>
  </w:num>
  <w:num w:numId="10">
    <w:abstractNumId w:val="9"/>
  </w:num>
  <w:num w:numId="11">
    <w:abstractNumId w:val="5"/>
  </w:num>
  <w:num w:numId="12">
    <w:abstractNumId w:val="3"/>
  </w:num>
  <w:num w:numId="13">
    <w:abstractNumId w:val="1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78581F"/>
    <w:rsid w:val="000262BF"/>
    <w:rsid w:val="000740F4"/>
    <w:rsid w:val="0007503A"/>
    <w:rsid w:val="000757E4"/>
    <w:rsid w:val="000825AE"/>
    <w:rsid w:val="000C2381"/>
    <w:rsid w:val="000E2D76"/>
    <w:rsid w:val="001224D8"/>
    <w:rsid w:val="00122C71"/>
    <w:rsid w:val="00164D04"/>
    <w:rsid w:val="00171176"/>
    <w:rsid w:val="001A0577"/>
    <w:rsid w:val="001B025F"/>
    <w:rsid w:val="001C61BF"/>
    <w:rsid w:val="001F4726"/>
    <w:rsid w:val="00217A65"/>
    <w:rsid w:val="00233432"/>
    <w:rsid w:val="00246A31"/>
    <w:rsid w:val="00260A2E"/>
    <w:rsid w:val="002652C2"/>
    <w:rsid w:val="002A6FD9"/>
    <w:rsid w:val="00302A09"/>
    <w:rsid w:val="003219BB"/>
    <w:rsid w:val="00323FF4"/>
    <w:rsid w:val="003561E4"/>
    <w:rsid w:val="00362D81"/>
    <w:rsid w:val="003B7E77"/>
    <w:rsid w:val="003D2F41"/>
    <w:rsid w:val="003E518B"/>
    <w:rsid w:val="0044083D"/>
    <w:rsid w:val="004D0280"/>
    <w:rsid w:val="004F0084"/>
    <w:rsid w:val="004F5DA1"/>
    <w:rsid w:val="0050386E"/>
    <w:rsid w:val="005A2E89"/>
    <w:rsid w:val="005E15B0"/>
    <w:rsid w:val="00613397"/>
    <w:rsid w:val="006609A7"/>
    <w:rsid w:val="00677131"/>
    <w:rsid w:val="00677160"/>
    <w:rsid w:val="00683EE4"/>
    <w:rsid w:val="006A3848"/>
    <w:rsid w:val="006D2D0A"/>
    <w:rsid w:val="006E60BD"/>
    <w:rsid w:val="007318DF"/>
    <w:rsid w:val="007514D8"/>
    <w:rsid w:val="00752B14"/>
    <w:rsid w:val="007561DC"/>
    <w:rsid w:val="00761E8F"/>
    <w:rsid w:val="007768E5"/>
    <w:rsid w:val="007811DB"/>
    <w:rsid w:val="00782222"/>
    <w:rsid w:val="0078581F"/>
    <w:rsid w:val="007909A9"/>
    <w:rsid w:val="007A7266"/>
    <w:rsid w:val="007B4AFE"/>
    <w:rsid w:val="007B6E8F"/>
    <w:rsid w:val="007F266C"/>
    <w:rsid w:val="00813BC4"/>
    <w:rsid w:val="008227C7"/>
    <w:rsid w:val="00847762"/>
    <w:rsid w:val="0087159C"/>
    <w:rsid w:val="00886FA0"/>
    <w:rsid w:val="0089221A"/>
    <w:rsid w:val="008E0BFD"/>
    <w:rsid w:val="008E2590"/>
    <w:rsid w:val="009036AD"/>
    <w:rsid w:val="009219D9"/>
    <w:rsid w:val="0092747C"/>
    <w:rsid w:val="00935407"/>
    <w:rsid w:val="009773C1"/>
    <w:rsid w:val="00990B1D"/>
    <w:rsid w:val="0099177A"/>
    <w:rsid w:val="009B2486"/>
    <w:rsid w:val="009C0D2C"/>
    <w:rsid w:val="009C42E1"/>
    <w:rsid w:val="00A2146E"/>
    <w:rsid w:val="00A21FCD"/>
    <w:rsid w:val="00A55CA7"/>
    <w:rsid w:val="00A87862"/>
    <w:rsid w:val="00AB6AB8"/>
    <w:rsid w:val="00AC1587"/>
    <w:rsid w:val="00AE7A86"/>
    <w:rsid w:val="00B20B56"/>
    <w:rsid w:val="00B35B18"/>
    <w:rsid w:val="00B56F2B"/>
    <w:rsid w:val="00B61E5C"/>
    <w:rsid w:val="00B73827"/>
    <w:rsid w:val="00B97388"/>
    <w:rsid w:val="00BA5FC9"/>
    <w:rsid w:val="00BA7CA8"/>
    <w:rsid w:val="00BC1B54"/>
    <w:rsid w:val="00BC362C"/>
    <w:rsid w:val="00BD658E"/>
    <w:rsid w:val="00BF682D"/>
    <w:rsid w:val="00C209BC"/>
    <w:rsid w:val="00C32D6E"/>
    <w:rsid w:val="00C45C03"/>
    <w:rsid w:val="00C46807"/>
    <w:rsid w:val="00C55B57"/>
    <w:rsid w:val="00C81127"/>
    <w:rsid w:val="00CA0DC8"/>
    <w:rsid w:val="00D03E95"/>
    <w:rsid w:val="00D13512"/>
    <w:rsid w:val="00D13F88"/>
    <w:rsid w:val="00D32451"/>
    <w:rsid w:val="00D417AE"/>
    <w:rsid w:val="00D41DA3"/>
    <w:rsid w:val="00DF522F"/>
    <w:rsid w:val="00E167B7"/>
    <w:rsid w:val="00E20B91"/>
    <w:rsid w:val="00E472C7"/>
    <w:rsid w:val="00E65BAA"/>
    <w:rsid w:val="00E86E80"/>
    <w:rsid w:val="00E939FD"/>
    <w:rsid w:val="00E9630E"/>
    <w:rsid w:val="00EA5F37"/>
    <w:rsid w:val="00EA6870"/>
    <w:rsid w:val="00EC6873"/>
    <w:rsid w:val="00F225B2"/>
    <w:rsid w:val="00F232DB"/>
    <w:rsid w:val="00F351BB"/>
    <w:rsid w:val="00F8378F"/>
    <w:rsid w:val="00FC4A59"/>
    <w:rsid w:val="00FC628F"/>
    <w:rsid w:val="00FD5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9BC"/>
    <w:rPr>
      <w:b/>
      <w:bCs/>
    </w:rPr>
  </w:style>
  <w:style w:type="character" w:customStyle="1" w:styleId="apple-converted-space">
    <w:name w:val="apple-converted-space"/>
    <w:basedOn w:val="DefaultParagraphFont"/>
    <w:rsid w:val="00C209BC"/>
  </w:style>
  <w:style w:type="character" w:styleId="Emphasis">
    <w:name w:val="Emphasis"/>
    <w:basedOn w:val="DefaultParagraphFont"/>
    <w:uiPriority w:val="20"/>
    <w:qFormat/>
    <w:rsid w:val="00C209BC"/>
    <w:rPr>
      <w:i/>
      <w:iCs/>
    </w:rPr>
  </w:style>
  <w:style w:type="table" w:styleId="TableGrid">
    <w:name w:val="Table Grid"/>
    <w:basedOn w:val="TableNormal"/>
    <w:uiPriority w:val="59"/>
    <w:rsid w:val="00F3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704">
      <w:bodyDiv w:val="1"/>
      <w:marLeft w:val="0"/>
      <w:marRight w:val="0"/>
      <w:marTop w:val="0"/>
      <w:marBottom w:val="0"/>
      <w:divBdr>
        <w:top w:val="none" w:sz="0" w:space="0" w:color="auto"/>
        <w:left w:val="none" w:sz="0" w:space="0" w:color="auto"/>
        <w:bottom w:val="none" w:sz="0" w:space="0" w:color="auto"/>
        <w:right w:val="none" w:sz="0" w:space="0" w:color="auto"/>
      </w:divBdr>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674">
      <w:bodyDiv w:val="1"/>
      <w:marLeft w:val="120"/>
      <w:marRight w:val="120"/>
      <w:marTop w:val="0"/>
      <w:marBottom w:val="0"/>
      <w:divBdr>
        <w:top w:val="none" w:sz="0" w:space="0" w:color="auto"/>
        <w:left w:val="none" w:sz="0" w:space="0" w:color="auto"/>
        <w:bottom w:val="none" w:sz="0" w:space="0" w:color="auto"/>
        <w:right w:val="none" w:sz="0" w:space="0" w:color="auto"/>
      </w:divBdr>
      <w:divsChild>
        <w:div w:id="317610017">
          <w:marLeft w:val="0"/>
          <w:marRight w:val="0"/>
          <w:marTop w:val="0"/>
          <w:marBottom w:val="0"/>
          <w:divBdr>
            <w:top w:val="none" w:sz="0" w:space="0" w:color="auto"/>
            <w:left w:val="none" w:sz="0" w:space="0" w:color="auto"/>
            <w:bottom w:val="none" w:sz="0" w:space="0" w:color="auto"/>
            <w:right w:val="none" w:sz="0" w:space="0" w:color="auto"/>
          </w:divBdr>
          <w:divsChild>
            <w:div w:id="124350133">
              <w:marLeft w:val="0"/>
              <w:marRight w:val="0"/>
              <w:marTop w:val="0"/>
              <w:marBottom w:val="0"/>
              <w:divBdr>
                <w:top w:val="none" w:sz="0" w:space="0" w:color="auto"/>
                <w:left w:val="none" w:sz="0" w:space="0" w:color="auto"/>
                <w:bottom w:val="none" w:sz="0" w:space="0" w:color="auto"/>
                <w:right w:val="none" w:sz="0" w:space="0" w:color="auto"/>
              </w:divBdr>
            </w:div>
            <w:div w:id="7978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034">
      <w:bodyDiv w:val="1"/>
      <w:marLeft w:val="0"/>
      <w:marRight w:val="0"/>
      <w:marTop w:val="0"/>
      <w:marBottom w:val="0"/>
      <w:divBdr>
        <w:top w:val="none" w:sz="0" w:space="0" w:color="auto"/>
        <w:left w:val="none" w:sz="0" w:space="0" w:color="auto"/>
        <w:bottom w:val="none" w:sz="0" w:space="0" w:color="auto"/>
        <w:right w:val="none" w:sz="0" w:space="0" w:color="auto"/>
      </w:divBdr>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060">
      <w:bodyDiv w:val="1"/>
      <w:marLeft w:val="134"/>
      <w:marRight w:val="134"/>
      <w:marTop w:val="0"/>
      <w:marBottom w:val="0"/>
      <w:divBdr>
        <w:top w:val="none" w:sz="0" w:space="0" w:color="auto"/>
        <w:left w:val="none" w:sz="0" w:space="0" w:color="auto"/>
        <w:bottom w:val="none" w:sz="0" w:space="0" w:color="auto"/>
        <w:right w:val="none" w:sz="0" w:space="0" w:color="auto"/>
      </w:divBdr>
      <w:divsChild>
        <w:div w:id="1874533916">
          <w:marLeft w:val="0"/>
          <w:marRight w:val="0"/>
          <w:marTop w:val="0"/>
          <w:marBottom w:val="0"/>
          <w:divBdr>
            <w:top w:val="none" w:sz="0" w:space="0" w:color="auto"/>
            <w:left w:val="none" w:sz="0" w:space="0" w:color="auto"/>
            <w:bottom w:val="none" w:sz="0" w:space="0" w:color="auto"/>
            <w:right w:val="none" w:sz="0" w:space="0" w:color="auto"/>
          </w:divBdr>
          <w:divsChild>
            <w:div w:id="1741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578">
      <w:bodyDiv w:val="1"/>
      <w:marLeft w:val="120"/>
      <w:marRight w:val="120"/>
      <w:marTop w:val="0"/>
      <w:marBottom w:val="0"/>
      <w:divBdr>
        <w:top w:val="none" w:sz="0" w:space="0" w:color="auto"/>
        <w:left w:val="none" w:sz="0" w:space="0" w:color="auto"/>
        <w:bottom w:val="none" w:sz="0" w:space="0" w:color="auto"/>
        <w:right w:val="none" w:sz="0" w:space="0" w:color="auto"/>
      </w:divBdr>
      <w:divsChild>
        <w:div w:id="1691030717">
          <w:marLeft w:val="0"/>
          <w:marRight w:val="0"/>
          <w:marTop w:val="0"/>
          <w:marBottom w:val="0"/>
          <w:divBdr>
            <w:top w:val="none" w:sz="0" w:space="0" w:color="auto"/>
            <w:left w:val="none" w:sz="0" w:space="0" w:color="auto"/>
            <w:bottom w:val="none" w:sz="0" w:space="0" w:color="auto"/>
            <w:right w:val="none" w:sz="0" w:space="0" w:color="auto"/>
          </w:divBdr>
          <w:divsChild>
            <w:div w:id="286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975">
      <w:bodyDiv w:val="1"/>
      <w:marLeft w:val="0"/>
      <w:marRight w:val="0"/>
      <w:marTop w:val="0"/>
      <w:marBottom w:val="0"/>
      <w:divBdr>
        <w:top w:val="none" w:sz="0" w:space="0" w:color="auto"/>
        <w:left w:val="none" w:sz="0" w:space="0" w:color="auto"/>
        <w:bottom w:val="none" w:sz="0" w:space="0" w:color="auto"/>
        <w:right w:val="none" w:sz="0" w:space="0" w:color="auto"/>
      </w:divBdr>
    </w:div>
    <w:div w:id="56946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126897456">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846">
      <w:bodyDiv w:val="1"/>
      <w:marLeft w:val="120"/>
      <w:marRight w:val="120"/>
      <w:marTop w:val="0"/>
      <w:marBottom w:val="0"/>
      <w:divBdr>
        <w:top w:val="none" w:sz="0" w:space="0" w:color="auto"/>
        <w:left w:val="none" w:sz="0" w:space="0" w:color="auto"/>
        <w:bottom w:val="none" w:sz="0" w:space="0" w:color="auto"/>
        <w:right w:val="none" w:sz="0" w:space="0" w:color="auto"/>
      </w:divBdr>
      <w:divsChild>
        <w:div w:id="757336009">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978">
      <w:bodyDiv w:val="1"/>
      <w:marLeft w:val="120"/>
      <w:marRight w:val="120"/>
      <w:marTop w:val="0"/>
      <w:marBottom w:val="0"/>
      <w:divBdr>
        <w:top w:val="none" w:sz="0" w:space="0" w:color="auto"/>
        <w:left w:val="none" w:sz="0" w:space="0" w:color="auto"/>
        <w:bottom w:val="none" w:sz="0" w:space="0" w:color="auto"/>
        <w:right w:val="none" w:sz="0" w:space="0" w:color="auto"/>
      </w:divBdr>
      <w:divsChild>
        <w:div w:id="901448755">
          <w:marLeft w:val="0"/>
          <w:marRight w:val="0"/>
          <w:marTop w:val="0"/>
          <w:marBottom w:val="0"/>
          <w:divBdr>
            <w:top w:val="none" w:sz="0" w:space="0" w:color="auto"/>
            <w:left w:val="none" w:sz="0" w:space="0" w:color="auto"/>
            <w:bottom w:val="none" w:sz="0" w:space="0" w:color="auto"/>
            <w:right w:val="none" w:sz="0" w:space="0" w:color="auto"/>
          </w:divBdr>
          <w:divsChild>
            <w:div w:id="610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111">
      <w:bodyDiv w:val="1"/>
      <w:marLeft w:val="92"/>
      <w:marRight w:val="92"/>
      <w:marTop w:val="0"/>
      <w:marBottom w:val="0"/>
      <w:divBdr>
        <w:top w:val="none" w:sz="0" w:space="0" w:color="auto"/>
        <w:left w:val="none" w:sz="0" w:space="0" w:color="auto"/>
        <w:bottom w:val="none" w:sz="0" w:space="0" w:color="auto"/>
        <w:right w:val="none" w:sz="0" w:space="0" w:color="auto"/>
      </w:divBdr>
      <w:divsChild>
        <w:div w:id="2003115815">
          <w:marLeft w:val="0"/>
          <w:marRight w:val="0"/>
          <w:marTop w:val="0"/>
          <w:marBottom w:val="0"/>
          <w:divBdr>
            <w:top w:val="none" w:sz="0" w:space="0" w:color="auto"/>
            <w:left w:val="none" w:sz="0" w:space="0" w:color="auto"/>
            <w:bottom w:val="none" w:sz="0" w:space="0" w:color="auto"/>
            <w:right w:val="none" w:sz="0" w:space="0" w:color="auto"/>
          </w:divBdr>
          <w:divsChild>
            <w:div w:id="240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945">
      <w:bodyDiv w:val="1"/>
      <w:marLeft w:val="0"/>
      <w:marRight w:val="0"/>
      <w:marTop w:val="0"/>
      <w:marBottom w:val="0"/>
      <w:divBdr>
        <w:top w:val="none" w:sz="0" w:space="0" w:color="auto"/>
        <w:left w:val="none" w:sz="0" w:space="0" w:color="auto"/>
        <w:bottom w:val="none" w:sz="0" w:space="0" w:color="auto"/>
        <w:right w:val="none" w:sz="0" w:space="0" w:color="auto"/>
      </w:divBdr>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142">
      <w:bodyDiv w:val="1"/>
      <w:marLeft w:val="0"/>
      <w:marRight w:val="0"/>
      <w:marTop w:val="0"/>
      <w:marBottom w:val="0"/>
      <w:divBdr>
        <w:top w:val="none" w:sz="0" w:space="0" w:color="auto"/>
        <w:left w:val="none" w:sz="0" w:space="0" w:color="auto"/>
        <w:bottom w:val="none" w:sz="0" w:space="0" w:color="auto"/>
        <w:right w:val="none" w:sz="0" w:space="0" w:color="auto"/>
      </w:divBdr>
      <w:divsChild>
        <w:div w:id="1359696936">
          <w:marLeft w:val="0"/>
          <w:marRight w:val="0"/>
          <w:marTop w:val="0"/>
          <w:marBottom w:val="0"/>
          <w:divBdr>
            <w:top w:val="none" w:sz="0" w:space="0" w:color="auto"/>
            <w:left w:val="none" w:sz="0" w:space="0" w:color="auto"/>
            <w:bottom w:val="none" w:sz="0" w:space="0" w:color="auto"/>
            <w:right w:val="none" w:sz="0" w:space="0" w:color="auto"/>
          </w:divBdr>
        </w:div>
        <w:div w:id="288980296">
          <w:marLeft w:val="0"/>
          <w:marRight w:val="0"/>
          <w:marTop w:val="0"/>
          <w:marBottom w:val="0"/>
          <w:divBdr>
            <w:top w:val="none" w:sz="0" w:space="0" w:color="auto"/>
            <w:left w:val="none" w:sz="0" w:space="0" w:color="auto"/>
            <w:bottom w:val="none" w:sz="0" w:space="0" w:color="auto"/>
            <w:right w:val="none" w:sz="0" w:space="0" w:color="auto"/>
          </w:divBdr>
        </w:div>
        <w:div w:id="1391802227">
          <w:marLeft w:val="0"/>
          <w:marRight w:val="0"/>
          <w:marTop w:val="0"/>
          <w:marBottom w:val="0"/>
          <w:divBdr>
            <w:top w:val="none" w:sz="0" w:space="0" w:color="auto"/>
            <w:left w:val="none" w:sz="0" w:space="0" w:color="auto"/>
            <w:bottom w:val="none" w:sz="0" w:space="0" w:color="auto"/>
            <w:right w:val="none" w:sz="0" w:space="0" w:color="auto"/>
          </w:divBdr>
        </w:div>
        <w:div w:id="1176993109">
          <w:marLeft w:val="0"/>
          <w:marRight w:val="0"/>
          <w:marTop w:val="0"/>
          <w:marBottom w:val="0"/>
          <w:divBdr>
            <w:top w:val="none" w:sz="0" w:space="0" w:color="auto"/>
            <w:left w:val="none" w:sz="0" w:space="0" w:color="auto"/>
            <w:bottom w:val="none" w:sz="0" w:space="0" w:color="auto"/>
            <w:right w:val="none" w:sz="0" w:space="0" w:color="auto"/>
          </w:divBdr>
        </w:div>
        <w:div w:id="1715428090">
          <w:marLeft w:val="0"/>
          <w:marRight w:val="0"/>
          <w:marTop w:val="0"/>
          <w:marBottom w:val="0"/>
          <w:divBdr>
            <w:top w:val="none" w:sz="0" w:space="0" w:color="auto"/>
            <w:left w:val="none" w:sz="0" w:space="0" w:color="auto"/>
            <w:bottom w:val="none" w:sz="0" w:space="0" w:color="auto"/>
            <w:right w:val="none" w:sz="0" w:space="0" w:color="auto"/>
          </w:divBdr>
        </w:div>
        <w:div w:id="1543055561">
          <w:marLeft w:val="0"/>
          <w:marRight w:val="0"/>
          <w:marTop w:val="0"/>
          <w:marBottom w:val="0"/>
          <w:divBdr>
            <w:top w:val="none" w:sz="0" w:space="0" w:color="auto"/>
            <w:left w:val="none" w:sz="0" w:space="0" w:color="auto"/>
            <w:bottom w:val="none" w:sz="0" w:space="0" w:color="auto"/>
            <w:right w:val="none" w:sz="0" w:space="0" w:color="auto"/>
          </w:divBdr>
        </w:div>
        <w:div w:id="1278760565">
          <w:marLeft w:val="0"/>
          <w:marRight w:val="0"/>
          <w:marTop w:val="0"/>
          <w:marBottom w:val="0"/>
          <w:divBdr>
            <w:top w:val="none" w:sz="0" w:space="0" w:color="auto"/>
            <w:left w:val="none" w:sz="0" w:space="0" w:color="auto"/>
            <w:bottom w:val="none" w:sz="0" w:space="0" w:color="auto"/>
            <w:right w:val="none" w:sz="0" w:space="0" w:color="auto"/>
          </w:divBdr>
        </w:div>
        <w:div w:id="1440220250">
          <w:marLeft w:val="0"/>
          <w:marRight w:val="0"/>
          <w:marTop w:val="0"/>
          <w:marBottom w:val="0"/>
          <w:divBdr>
            <w:top w:val="none" w:sz="0" w:space="0" w:color="auto"/>
            <w:left w:val="none" w:sz="0" w:space="0" w:color="auto"/>
            <w:bottom w:val="none" w:sz="0" w:space="0" w:color="auto"/>
            <w:right w:val="none" w:sz="0" w:space="0" w:color="auto"/>
          </w:divBdr>
        </w:div>
        <w:div w:id="126095194">
          <w:marLeft w:val="0"/>
          <w:marRight w:val="0"/>
          <w:marTop w:val="0"/>
          <w:marBottom w:val="0"/>
          <w:divBdr>
            <w:top w:val="none" w:sz="0" w:space="0" w:color="auto"/>
            <w:left w:val="none" w:sz="0" w:space="0" w:color="auto"/>
            <w:bottom w:val="none" w:sz="0" w:space="0" w:color="auto"/>
            <w:right w:val="none" w:sz="0" w:space="0" w:color="auto"/>
          </w:divBdr>
        </w:div>
        <w:div w:id="13270214">
          <w:marLeft w:val="0"/>
          <w:marRight w:val="0"/>
          <w:marTop w:val="0"/>
          <w:marBottom w:val="0"/>
          <w:divBdr>
            <w:top w:val="none" w:sz="0" w:space="0" w:color="auto"/>
            <w:left w:val="none" w:sz="0" w:space="0" w:color="auto"/>
            <w:bottom w:val="none" w:sz="0" w:space="0" w:color="auto"/>
            <w:right w:val="none" w:sz="0" w:space="0" w:color="auto"/>
          </w:divBdr>
        </w:div>
        <w:div w:id="1408183973">
          <w:marLeft w:val="0"/>
          <w:marRight w:val="0"/>
          <w:marTop w:val="0"/>
          <w:marBottom w:val="0"/>
          <w:divBdr>
            <w:top w:val="none" w:sz="0" w:space="0" w:color="auto"/>
            <w:left w:val="none" w:sz="0" w:space="0" w:color="auto"/>
            <w:bottom w:val="none" w:sz="0" w:space="0" w:color="auto"/>
            <w:right w:val="none" w:sz="0" w:space="0" w:color="auto"/>
          </w:divBdr>
        </w:div>
        <w:div w:id="274950174">
          <w:marLeft w:val="0"/>
          <w:marRight w:val="0"/>
          <w:marTop w:val="0"/>
          <w:marBottom w:val="0"/>
          <w:divBdr>
            <w:top w:val="none" w:sz="0" w:space="0" w:color="auto"/>
            <w:left w:val="none" w:sz="0" w:space="0" w:color="auto"/>
            <w:bottom w:val="none" w:sz="0" w:space="0" w:color="auto"/>
            <w:right w:val="none" w:sz="0" w:space="0" w:color="auto"/>
          </w:divBdr>
        </w:div>
        <w:div w:id="2048068492">
          <w:marLeft w:val="0"/>
          <w:marRight w:val="0"/>
          <w:marTop w:val="0"/>
          <w:marBottom w:val="0"/>
          <w:divBdr>
            <w:top w:val="none" w:sz="0" w:space="0" w:color="auto"/>
            <w:left w:val="none" w:sz="0" w:space="0" w:color="auto"/>
            <w:bottom w:val="none" w:sz="0" w:space="0" w:color="auto"/>
            <w:right w:val="none" w:sz="0" w:space="0" w:color="auto"/>
          </w:divBdr>
        </w:div>
        <w:div w:id="260531900">
          <w:marLeft w:val="0"/>
          <w:marRight w:val="0"/>
          <w:marTop w:val="0"/>
          <w:marBottom w:val="0"/>
          <w:divBdr>
            <w:top w:val="none" w:sz="0" w:space="0" w:color="auto"/>
            <w:left w:val="none" w:sz="0" w:space="0" w:color="auto"/>
            <w:bottom w:val="none" w:sz="0" w:space="0" w:color="auto"/>
            <w:right w:val="none" w:sz="0" w:space="0" w:color="auto"/>
          </w:divBdr>
        </w:div>
        <w:div w:id="1721977430">
          <w:marLeft w:val="0"/>
          <w:marRight w:val="0"/>
          <w:marTop w:val="0"/>
          <w:marBottom w:val="0"/>
          <w:divBdr>
            <w:top w:val="none" w:sz="0" w:space="0" w:color="auto"/>
            <w:left w:val="none" w:sz="0" w:space="0" w:color="auto"/>
            <w:bottom w:val="none" w:sz="0" w:space="0" w:color="auto"/>
            <w:right w:val="none" w:sz="0" w:space="0" w:color="auto"/>
          </w:divBdr>
        </w:div>
        <w:div w:id="1946841541">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052535082">
          <w:marLeft w:val="0"/>
          <w:marRight w:val="0"/>
          <w:marTop w:val="0"/>
          <w:marBottom w:val="0"/>
          <w:divBdr>
            <w:top w:val="none" w:sz="0" w:space="0" w:color="auto"/>
            <w:left w:val="none" w:sz="0" w:space="0" w:color="auto"/>
            <w:bottom w:val="none" w:sz="0" w:space="0" w:color="auto"/>
            <w:right w:val="none" w:sz="0" w:space="0" w:color="auto"/>
          </w:divBdr>
        </w:div>
        <w:div w:id="495219934">
          <w:marLeft w:val="0"/>
          <w:marRight w:val="0"/>
          <w:marTop w:val="0"/>
          <w:marBottom w:val="0"/>
          <w:divBdr>
            <w:top w:val="none" w:sz="0" w:space="0" w:color="auto"/>
            <w:left w:val="none" w:sz="0" w:space="0" w:color="auto"/>
            <w:bottom w:val="none" w:sz="0" w:space="0" w:color="auto"/>
            <w:right w:val="none" w:sz="0" w:space="0" w:color="auto"/>
          </w:divBdr>
        </w:div>
        <w:div w:id="206768977">
          <w:marLeft w:val="0"/>
          <w:marRight w:val="0"/>
          <w:marTop w:val="0"/>
          <w:marBottom w:val="0"/>
          <w:divBdr>
            <w:top w:val="none" w:sz="0" w:space="0" w:color="auto"/>
            <w:left w:val="none" w:sz="0" w:space="0" w:color="auto"/>
            <w:bottom w:val="none" w:sz="0" w:space="0" w:color="auto"/>
            <w:right w:val="none" w:sz="0" w:space="0" w:color="auto"/>
          </w:divBdr>
        </w:div>
        <w:div w:id="784274646">
          <w:marLeft w:val="0"/>
          <w:marRight w:val="0"/>
          <w:marTop w:val="0"/>
          <w:marBottom w:val="0"/>
          <w:divBdr>
            <w:top w:val="none" w:sz="0" w:space="0" w:color="auto"/>
            <w:left w:val="none" w:sz="0" w:space="0" w:color="auto"/>
            <w:bottom w:val="none" w:sz="0" w:space="0" w:color="auto"/>
            <w:right w:val="none" w:sz="0" w:space="0" w:color="auto"/>
          </w:divBdr>
        </w:div>
        <w:div w:id="1781993016">
          <w:marLeft w:val="0"/>
          <w:marRight w:val="0"/>
          <w:marTop w:val="0"/>
          <w:marBottom w:val="0"/>
          <w:divBdr>
            <w:top w:val="none" w:sz="0" w:space="0" w:color="auto"/>
            <w:left w:val="none" w:sz="0" w:space="0" w:color="auto"/>
            <w:bottom w:val="none" w:sz="0" w:space="0" w:color="auto"/>
            <w:right w:val="none" w:sz="0" w:space="0" w:color="auto"/>
          </w:divBdr>
        </w:div>
        <w:div w:id="205143673">
          <w:marLeft w:val="0"/>
          <w:marRight w:val="0"/>
          <w:marTop w:val="0"/>
          <w:marBottom w:val="0"/>
          <w:divBdr>
            <w:top w:val="none" w:sz="0" w:space="0" w:color="auto"/>
            <w:left w:val="none" w:sz="0" w:space="0" w:color="auto"/>
            <w:bottom w:val="none" w:sz="0" w:space="0" w:color="auto"/>
            <w:right w:val="none" w:sz="0" w:space="0" w:color="auto"/>
          </w:divBdr>
        </w:div>
        <w:div w:id="1216353992">
          <w:marLeft w:val="0"/>
          <w:marRight w:val="0"/>
          <w:marTop w:val="0"/>
          <w:marBottom w:val="0"/>
          <w:divBdr>
            <w:top w:val="none" w:sz="0" w:space="0" w:color="auto"/>
            <w:left w:val="none" w:sz="0" w:space="0" w:color="auto"/>
            <w:bottom w:val="none" w:sz="0" w:space="0" w:color="auto"/>
            <w:right w:val="none" w:sz="0" w:space="0" w:color="auto"/>
          </w:divBdr>
        </w:div>
        <w:div w:id="16123892">
          <w:marLeft w:val="0"/>
          <w:marRight w:val="0"/>
          <w:marTop w:val="0"/>
          <w:marBottom w:val="0"/>
          <w:divBdr>
            <w:top w:val="none" w:sz="0" w:space="0" w:color="auto"/>
            <w:left w:val="none" w:sz="0" w:space="0" w:color="auto"/>
            <w:bottom w:val="none" w:sz="0" w:space="0" w:color="auto"/>
            <w:right w:val="none" w:sz="0" w:space="0" w:color="auto"/>
          </w:divBdr>
        </w:div>
        <w:div w:id="519124854">
          <w:marLeft w:val="0"/>
          <w:marRight w:val="0"/>
          <w:marTop w:val="0"/>
          <w:marBottom w:val="0"/>
          <w:divBdr>
            <w:top w:val="none" w:sz="0" w:space="0" w:color="auto"/>
            <w:left w:val="none" w:sz="0" w:space="0" w:color="auto"/>
            <w:bottom w:val="none" w:sz="0" w:space="0" w:color="auto"/>
            <w:right w:val="none" w:sz="0" w:space="0" w:color="auto"/>
          </w:divBdr>
        </w:div>
      </w:divsChild>
    </w:div>
    <w:div w:id="874930336">
      <w:bodyDiv w:val="1"/>
      <w:marLeft w:val="0"/>
      <w:marRight w:val="0"/>
      <w:marTop w:val="0"/>
      <w:marBottom w:val="0"/>
      <w:divBdr>
        <w:top w:val="none" w:sz="0" w:space="0" w:color="auto"/>
        <w:left w:val="none" w:sz="0" w:space="0" w:color="auto"/>
        <w:bottom w:val="none" w:sz="0" w:space="0" w:color="auto"/>
        <w:right w:val="none" w:sz="0" w:space="0" w:color="auto"/>
      </w:divBdr>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890385850">
      <w:bodyDiv w:val="1"/>
      <w:marLeft w:val="0"/>
      <w:marRight w:val="0"/>
      <w:marTop w:val="0"/>
      <w:marBottom w:val="0"/>
      <w:divBdr>
        <w:top w:val="none" w:sz="0" w:space="0" w:color="auto"/>
        <w:left w:val="none" w:sz="0" w:space="0" w:color="auto"/>
        <w:bottom w:val="none" w:sz="0" w:space="0" w:color="auto"/>
        <w:right w:val="none" w:sz="0" w:space="0" w:color="auto"/>
      </w:divBdr>
    </w:div>
    <w:div w:id="896208836">
      <w:bodyDiv w:val="1"/>
      <w:marLeft w:val="0"/>
      <w:marRight w:val="0"/>
      <w:marTop w:val="0"/>
      <w:marBottom w:val="0"/>
      <w:divBdr>
        <w:top w:val="none" w:sz="0" w:space="0" w:color="auto"/>
        <w:left w:val="none" w:sz="0" w:space="0" w:color="auto"/>
        <w:bottom w:val="none" w:sz="0" w:space="0" w:color="auto"/>
        <w:right w:val="none" w:sz="0" w:space="0" w:color="auto"/>
      </w:divBdr>
    </w:div>
    <w:div w:id="897209566">
      <w:bodyDiv w:val="1"/>
      <w:marLeft w:val="0"/>
      <w:marRight w:val="0"/>
      <w:marTop w:val="0"/>
      <w:marBottom w:val="0"/>
      <w:divBdr>
        <w:top w:val="none" w:sz="0" w:space="0" w:color="auto"/>
        <w:left w:val="none" w:sz="0" w:space="0" w:color="auto"/>
        <w:bottom w:val="none" w:sz="0" w:space="0" w:color="auto"/>
        <w:right w:val="none" w:sz="0" w:space="0" w:color="auto"/>
      </w:divBdr>
    </w:div>
    <w:div w:id="910770736">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0"/>
          <w:divBdr>
            <w:top w:val="none" w:sz="0" w:space="0" w:color="auto"/>
            <w:left w:val="none" w:sz="0" w:space="0" w:color="auto"/>
            <w:bottom w:val="none" w:sz="0" w:space="0" w:color="auto"/>
            <w:right w:val="none" w:sz="0" w:space="0" w:color="auto"/>
          </w:divBdr>
        </w:div>
        <w:div w:id="740833264">
          <w:marLeft w:val="0"/>
          <w:marRight w:val="0"/>
          <w:marTop w:val="0"/>
          <w:marBottom w:val="0"/>
          <w:divBdr>
            <w:top w:val="none" w:sz="0" w:space="0" w:color="auto"/>
            <w:left w:val="none" w:sz="0" w:space="0" w:color="auto"/>
            <w:bottom w:val="none" w:sz="0" w:space="0" w:color="auto"/>
            <w:right w:val="none" w:sz="0" w:space="0" w:color="auto"/>
          </w:divBdr>
        </w:div>
        <w:div w:id="437650787">
          <w:marLeft w:val="0"/>
          <w:marRight w:val="0"/>
          <w:marTop w:val="0"/>
          <w:marBottom w:val="0"/>
          <w:divBdr>
            <w:top w:val="none" w:sz="0" w:space="0" w:color="auto"/>
            <w:left w:val="none" w:sz="0" w:space="0" w:color="auto"/>
            <w:bottom w:val="none" w:sz="0" w:space="0" w:color="auto"/>
            <w:right w:val="none" w:sz="0" w:space="0" w:color="auto"/>
          </w:divBdr>
        </w:div>
      </w:divsChild>
    </w:div>
    <w:div w:id="997924508">
      <w:bodyDiv w:val="1"/>
      <w:marLeft w:val="0"/>
      <w:marRight w:val="0"/>
      <w:marTop w:val="0"/>
      <w:marBottom w:val="0"/>
      <w:divBdr>
        <w:top w:val="none" w:sz="0" w:space="0" w:color="auto"/>
        <w:left w:val="none" w:sz="0" w:space="0" w:color="auto"/>
        <w:bottom w:val="none" w:sz="0" w:space="0" w:color="auto"/>
        <w:right w:val="none" w:sz="0" w:space="0" w:color="auto"/>
      </w:divBdr>
    </w:div>
    <w:div w:id="1073624132">
      <w:bodyDiv w:val="1"/>
      <w:marLeft w:val="134"/>
      <w:marRight w:val="134"/>
      <w:marTop w:val="0"/>
      <w:marBottom w:val="0"/>
      <w:divBdr>
        <w:top w:val="none" w:sz="0" w:space="0" w:color="auto"/>
        <w:left w:val="none" w:sz="0" w:space="0" w:color="auto"/>
        <w:bottom w:val="none" w:sz="0" w:space="0" w:color="auto"/>
        <w:right w:val="none" w:sz="0" w:space="0" w:color="auto"/>
      </w:divBdr>
      <w:divsChild>
        <w:div w:id="1817188412">
          <w:marLeft w:val="0"/>
          <w:marRight w:val="0"/>
          <w:marTop w:val="0"/>
          <w:marBottom w:val="0"/>
          <w:divBdr>
            <w:top w:val="none" w:sz="0" w:space="0" w:color="auto"/>
            <w:left w:val="none" w:sz="0" w:space="0" w:color="auto"/>
            <w:bottom w:val="none" w:sz="0" w:space="0" w:color="auto"/>
            <w:right w:val="none" w:sz="0" w:space="0" w:color="auto"/>
          </w:divBdr>
          <w:divsChild>
            <w:div w:id="15650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416">
      <w:bodyDiv w:val="1"/>
      <w:marLeft w:val="0"/>
      <w:marRight w:val="0"/>
      <w:marTop w:val="0"/>
      <w:marBottom w:val="0"/>
      <w:divBdr>
        <w:top w:val="none" w:sz="0" w:space="0" w:color="auto"/>
        <w:left w:val="none" w:sz="0" w:space="0" w:color="auto"/>
        <w:bottom w:val="none" w:sz="0" w:space="0" w:color="auto"/>
        <w:right w:val="none" w:sz="0" w:space="0" w:color="auto"/>
      </w:divBdr>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578">
      <w:bodyDiv w:val="1"/>
      <w:marLeft w:val="120"/>
      <w:marRight w:val="120"/>
      <w:marTop w:val="0"/>
      <w:marBottom w:val="0"/>
      <w:divBdr>
        <w:top w:val="none" w:sz="0" w:space="0" w:color="auto"/>
        <w:left w:val="none" w:sz="0" w:space="0" w:color="auto"/>
        <w:bottom w:val="none" w:sz="0" w:space="0" w:color="auto"/>
        <w:right w:val="none" w:sz="0" w:space="0" w:color="auto"/>
      </w:divBdr>
      <w:divsChild>
        <w:div w:id="1824812982">
          <w:marLeft w:val="0"/>
          <w:marRight w:val="0"/>
          <w:marTop w:val="0"/>
          <w:marBottom w:val="0"/>
          <w:divBdr>
            <w:top w:val="none" w:sz="0" w:space="0" w:color="auto"/>
            <w:left w:val="none" w:sz="0" w:space="0" w:color="auto"/>
            <w:bottom w:val="none" w:sz="0" w:space="0" w:color="auto"/>
            <w:right w:val="none" w:sz="0" w:space="0" w:color="auto"/>
          </w:divBdr>
          <w:divsChild>
            <w:div w:id="2584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243">
      <w:bodyDiv w:val="1"/>
      <w:marLeft w:val="120"/>
      <w:marRight w:val="120"/>
      <w:marTop w:val="0"/>
      <w:marBottom w:val="0"/>
      <w:divBdr>
        <w:top w:val="none" w:sz="0" w:space="0" w:color="auto"/>
        <w:left w:val="none" w:sz="0" w:space="0" w:color="auto"/>
        <w:bottom w:val="none" w:sz="0" w:space="0" w:color="auto"/>
        <w:right w:val="none" w:sz="0" w:space="0" w:color="auto"/>
      </w:divBdr>
      <w:divsChild>
        <w:div w:id="936867083">
          <w:marLeft w:val="0"/>
          <w:marRight w:val="0"/>
          <w:marTop w:val="0"/>
          <w:marBottom w:val="0"/>
          <w:divBdr>
            <w:top w:val="none" w:sz="0" w:space="0" w:color="auto"/>
            <w:left w:val="none" w:sz="0" w:space="0" w:color="auto"/>
            <w:bottom w:val="none" w:sz="0" w:space="0" w:color="auto"/>
            <w:right w:val="none" w:sz="0" w:space="0" w:color="auto"/>
          </w:divBdr>
          <w:divsChild>
            <w:div w:id="1850294148">
              <w:marLeft w:val="0"/>
              <w:marRight w:val="0"/>
              <w:marTop w:val="0"/>
              <w:marBottom w:val="0"/>
              <w:divBdr>
                <w:top w:val="none" w:sz="0" w:space="0" w:color="auto"/>
                <w:left w:val="none" w:sz="0" w:space="0" w:color="auto"/>
                <w:bottom w:val="none" w:sz="0" w:space="0" w:color="auto"/>
                <w:right w:val="none" w:sz="0" w:space="0" w:color="auto"/>
              </w:divBdr>
            </w:div>
            <w:div w:id="11206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665">
      <w:bodyDiv w:val="1"/>
      <w:marLeft w:val="0"/>
      <w:marRight w:val="0"/>
      <w:marTop w:val="0"/>
      <w:marBottom w:val="0"/>
      <w:divBdr>
        <w:top w:val="none" w:sz="0" w:space="0" w:color="auto"/>
        <w:left w:val="none" w:sz="0" w:space="0" w:color="auto"/>
        <w:bottom w:val="none" w:sz="0" w:space="0" w:color="auto"/>
        <w:right w:val="none" w:sz="0" w:space="0" w:color="auto"/>
      </w:divBdr>
    </w:div>
    <w:div w:id="1272278846">
      <w:bodyDiv w:val="1"/>
      <w:marLeft w:val="0"/>
      <w:marRight w:val="0"/>
      <w:marTop w:val="0"/>
      <w:marBottom w:val="0"/>
      <w:divBdr>
        <w:top w:val="none" w:sz="0" w:space="0" w:color="auto"/>
        <w:left w:val="none" w:sz="0" w:space="0" w:color="auto"/>
        <w:bottom w:val="none" w:sz="0" w:space="0" w:color="auto"/>
        <w:right w:val="none" w:sz="0" w:space="0" w:color="auto"/>
      </w:divBdr>
      <w:divsChild>
        <w:div w:id="64911429">
          <w:marLeft w:val="0"/>
          <w:marRight w:val="0"/>
          <w:marTop w:val="0"/>
          <w:marBottom w:val="0"/>
          <w:divBdr>
            <w:top w:val="none" w:sz="0" w:space="0" w:color="auto"/>
            <w:left w:val="none" w:sz="0" w:space="0" w:color="auto"/>
            <w:bottom w:val="none" w:sz="0" w:space="0" w:color="auto"/>
            <w:right w:val="none" w:sz="0" w:space="0" w:color="auto"/>
          </w:divBdr>
        </w:div>
        <w:div w:id="586430059">
          <w:marLeft w:val="0"/>
          <w:marRight w:val="0"/>
          <w:marTop w:val="0"/>
          <w:marBottom w:val="0"/>
          <w:divBdr>
            <w:top w:val="none" w:sz="0" w:space="0" w:color="auto"/>
            <w:left w:val="none" w:sz="0" w:space="0" w:color="auto"/>
            <w:bottom w:val="none" w:sz="0" w:space="0" w:color="auto"/>
            <w:right w:val="none" w:sz="0" w:space="0" w:color="auto"/>
          </w:divBdr>
        </w:div>
        <w:div w:id="1294291216">
          <w:marLeft w:val="0"/>
          <w:marRight w:val="0"/>
          <w:marTop w:val="0"/>
          <w:marBottom w:val="0"/>
          <w:divBdr>
            <w:top w:val="none" w:sz="0" w:space="0" w:color="auto"/>
            <w:left w:val="none" w:sz="0" w:space="0" w:color="auto"/>
            <w:bottom w:val="none" w:sz="0" w:space="0" w:color="auto"/>
            <w:right w:val="none" w:sz="0" w:space="0" w:color="auto"/>
          </w:divBdr>
        </w:div>
        <w:div w:id="133866">
          <w:marLeft w:val="0"/>
          <w:marRight w:val="0"/>
          <w:marTop w:val="0"/>
          <w:marBottom w:val="0"/>
          <w:divBdr>
            <w:top w:val="none" w:sz="0" w:space="0" w:color="auto"/>
            <w:left w:val="none" w:sz="0" w:space="0" w:color="auto"/>
            <w:bottom w:val="none" w:sz="0" w:space="0" w:color="auto"/>
            <w:right w:val="none" w:sz="0" w:space="0" w:color="auto"/>
          </w:divBdr>
        </w:div>
        <w:div w:id="929122245">
          <w:marLeft w:val="0"/>
          <w:marRight w:val="0"/>
          <w:marTop w:val="0"/>
          <w:marBottom w:val="0"/>
          <w:divBdr>
            <w:top w:val="none" w:sz="0" w:space="0" w:color="auto"/>
            <w:left w:val="none" w:sz="0" w:space="0" w:color="auto"/>
            <w:bottom w:val="none" w:sz="0" w:space="0" w:color="auto"/>
            <w:right w:val="none" w:sz="0" w:space="0" w:color="auto"/>
          </w:divBdr>
        </w:div>
        <w:div w:id="2030333751">
          <w:marLeft w:val="0"/>
          <w:marRight w:val="0"/>
          <w:marTop w:val="0"/>
          <w:marBottom w:val="0"/>
          <w:divBdr>
            <w:top w:val="none" w:sz="0" w:space="0" w:color="auto"/>
            <w:left w:val="none" w:sz="0" w:space="0" w:color="auto"/>
            <w:bottom w:val="none" w:sz="0" w:space="0" w:color="auto"/>
            <w:right w:val="none" w:sz="0" w:space="0" w:color="auto"/>
          </w:divBdr>
        </w:div>
        <w:div w:id="859396585">
          <w:marLeft w:val="0"/>
          <w:marRight w:val="0"/>
          <w:marTop w:val="0"/>
          <w:marBottom w:val="0"/>
          <w:divBdr>
            <w:top w:val="none" w:sz="0" w:space="0" w:color="auto"/>
            <w:left w:val="none" w:sz="0" w:space="0" w:color="auto"/>
            <w:bottom w:val="none" w:sz="0" w:space="0" w:color="auto"/>
            <w:right w:val="none" w:sz="0" w:space="0" w:color="auto"/>
          </w:divBdr>
        </w:div>
        <w:div w:id="1858999167">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239368244">
          <w:marLeft w:val="0"/>
          <w:marRight w:val="0"/>
          <w:marTop w:val="0"/>
          <w:marBottom w:val="0"/>
          <w:divBdr>
            <w:top w:val="none" w:sz="0" w:space="0" w:color="auto"/>
            <w:left w:val="none" w:sz="0" w:space="0" w:color="auto"/>
            <w:bottom w:val="none" w:sz="0" w:space="0" w:color="auto"/>
            <w:right w:val="none" w:sz="0" w:space="0" w:color="auto"/>
          </w:divBdr>
        </w:div>
        <w:div w:id="1870873820">
          <w:marLeft w:val="0"/>
          <w:marRight w:val="0"/>
          <w:marTop w:val="0"/>
          <w:marBottom w:val="0"/>
          <w:divBdr>
            <w:top w:val="none" w:sz="0" w:space="0" w:color="auto"/>
            <w:left w:val="none" w:sz="0" w:space="0" w:color="auto"/>
            <w:bottom w:val="none" w:sz="0" w:space="0" w:color="auto"/>
            <w:right w:val="none" w:sz="0" w:space="0" w:color="auto"/>
          </w:divBdr>
        </w:div>
        <w:div w:id="1288002056">
          <w:marLeft w:val="0"/>
          <w:marRight w:val="0"/>
          <w:marTop w:val="0"/>
          <w:marBottom w:val="0"/>
          <w:divBdr>
            <w:top w:val="none" w:sz="0" w:space="0" w:color="auto"/>
            <w:left w:val="none" w:sz="0" w:space="0" w:color="auto"/>
            <w:bottom w:val="none" w:sz="0" w:space="0" w:color="auto"/>
            <w:right w:val="none" w:sz="0" w:space="0" w:color="auto"/>
          </w:divBdr>
        </w:div>
        <w:div w:id="264727331">
          <w:marLeft w:val="0"/>
          <w:marRight w:val="0"/>
          <w:marTop w:val="0"/>
          <w:marBottom w:val="0"/>
          <w:divBdr>
            <w:top w:val="none" w:sz="0" w:space="0" w:color="auto"/>
            <w:left w:val="none" w:sz="0" w:space="0" w:color="auto"/>
            <w:bottom w:val="none" w:sz="0" w:space="0" w:color="auto"/>
            <w:right w:val="none" w:sz="0" w:space="0" w:color="auto"/>
          </w:divBdr>
        </w:div>
        <w:div w:id="1014267589">
          <w:marLeft w:val="0"/>
          <w:marRight w:val="0"/>
          <w:marTop w:val="0"/>
          <w:marBottom w:val="0"/>
          <w:divBdr>
            <w:top w:val="none" w:sz="0" w:space="0" w:color="auto"/>
            <w:left w:val="none" w:sz="0" w:space="0" w:color="auto"/>
            <w:bottom w:val="none" w:sz="0" w:space="0" w:color="auto"/>
            <w:right w:val="none" w:sz="0" w:space="0" w:color="auto"/>
          </w:divBdr>
        </w:div>
        <w:div w:id="129522262">
          <w:marLeft w:val="0"/>
          <w:marRight w:val="0"/>
          <w:marTop w:val="0"/>
          <w:marBottom w:val="0"/>
          <w:divBdr>
            <w:top w:val="none" w:sz="0" w:space="0" w:color="auto"/>
            <w:left w:val="none" w:sz="0" w:space="0" w:color="auto"/>
            <w:bottom w:val="none" w:sz="0" w:space="0" w:color="auto"/>
            <w:right w:val="none" w:sz="0" w:space="0" w:color="auto"/>
          </w:divBdr>
        </w:div>
        <w:div w:id="906457121">
          <w:marLeft w:val="0"/>
          <w:marRight w:val="0"/>
          <w:marTop w:val="0"/>
          <w:marBottom w:val="0"/>
          <w:divBdr>
            <w:top w:val="none" w:sz="0" w:space="0" w:color="auto"/>
            <w:left w:val="none" w:sz="0" w:space="0" w:color="auto"/>
            <w:bottom w:val="none" w:sz="0" w:space="0" w:color="auto"/>
            <w:right w:val="none" w:sz="0" w:space="0" w:color="auto"/>
          </w:divBdr>
        </w:div>
        <w:div w:id="1386369881">
          <w:marLeft w:val="0"/>
          <w:marRight w:val="0"/>
          <w:marTop w:val="0"/>
          <w:marBottom w:val="0"/>
          <w:divBdr>
            <w:top w:val="none" w:sz="0" w:space="0" w:color="auto"/>
            <w:left w:val="none" w:sz="0" w:space="0" w:color="auto"/>
            <w:bottom w:val="none" w:sz="0" w:space="0" w:color="auto"/>
            <w:right w:val="none" w:sz="0" w:space="0" w:color="auto"/>
          </w:divBdr>
        </w:div>
        <w:div w:id="351876572">
          <w:marLeft w:val="0"/>
          <w:marRight w:val="0"/>
          <w:marTop w:val="0"/>
          <w:marBottom w:val="0"/>
          <w:divBdr>
            <w:top w:val="none" w:sz="0" w:space="0" w:color="auto"/>
            <w:left w:val="none" w:sz="0" w:space="0" w:color="auto"/>
            <w:bottom w:val="none" w:sz="0" w:space="0" w:color="auto"/>
            <w:right w:val="none" w:sz="0" w:space="0" w:color="auto"/>
          </w:divBdr>
        </w:div>
        <w:div w:id="1567104779">
          <w:marLeft w:val="0"/>
          <w:marRight w:val="0"/>
          <w:marTop w:val="0"/>
          <w:marBottom w:val="0"/>
          <w:divBdr>
            <w:top w:val="none" w:sz="0" w:space="0" w:color="auto"/>
            <w:left w:val="none" w:sz="0" w:space="0" w:color="auto"/>
            <w:bottom w:val="none" w:sz="0" w:space="0" w:color="auto"/>
            <w:right w:val="none" w:sz="0" w:space="0" w:color="auto"/>
          </w:divBdr>
        </w:div>
        <w:div w:id="1916089105">
          <w:marLeft w:val="0"/>
          <w:marRight w:val="0"/>
          <w:marTop w:val="0"/>
          <w:marBottom w:val="0"/>
          <w:divBdr>
            <w:top w:val="none" w:sz="0" w:space="0" w:color="auto"/>
            <w:left w:val="none" w:sz="0" w:space="0" w:color="auto"/>
            <w:bottom w:val="none" w:sz="0" w:space="0" w:color="auto"/>
            <w:right w:val="none" w:sz="0" w:space="0" w:color="auto"/>
          </w:divBdr>
        </w:div>
        <w:div w:id="855777355">
          <w:marLeft w:val="0"/>
          <w:marRight w:val="0"/>
          <w:marTop w:val="0"/>
          <w:marBottom w:val="0"/>
          <w:divBdr>
            <w:top w:val="none" w:sz="0" w:space="0" w:color="auto"/>
            <w:left w:val="none" w:sz="0" w:space="0" w:color="auto"/>
            <w:bottom w:val="none" w:sz="0" w:space="0" w:color="auto"/>
            <w:right w:val="none" w:sz="0" w:space="0" w:color="auto"/>
          </w:divBdr>
        </w:div>
        <w:div w:id="2029022482">
          <w:marLeft w:val="0"/>
          <w:marRight w:val="0"/>
          <w:marTop w:val="0"/>
          <w:marBottom w:val="0"/>
          <w:divBdr>
            <w:top w:val="none" w:sz="0" w:space="0" w:color="auto"/>
            <w:left w:val="none" w:sz="0" w:space="0" w:color="auto"/>
            <w:bottom w:val="none" w:sz="0" w:space="0" w:color="auto"/>
            <w:right w:val="none" w:sz="0" w:space="0" w:color="auto"/>
          </w:divBdr>
        </w:div>
        <w:div w:id="2070417333">
          <w:marLeft w:val="0"/>
          <w:marRight w:val="0"/>
          <w:marTop w:val="0"/>
          <w:marBottom w:val="0"/>
          <w:divBdr>
            <w:top w:val="none" w:sz="0" w:space="0" w:color="auto"/>
            <w:left w:val="none" w:sz="0" w:space="0" w:color="auto"/>
            <w:bottom w:val="none" w:sz="0" w:space="0" w:color="auto"/>
            <w:right w:val="none" w:sz="0" w:space="0" w:color="auto"/>
          </w:divBdr>
        </w:div>
        <w:div w:id="208761397">
          <w:marLeft w:val="0"/>
          <w:marRight w:val="0"/>
          <w:marTop w:val="0"/>
          <w:marBottom w:val="0"/>
          <w:divBdr>
            <w:top w:val="none" w:sz="0" w:space="0" w:color="auto"/>
            <w:left w:val="none" w:sz="0" w:space="0" w:color="auto"/>
            <w:bottom w:val="none" w:sz="0" w:space="0" w:color="auto"/>
            <w:right w:val="none" w:sz="0" w:space="0" w:color="auto"/>
          </w:divBdr>
        </w:div>
        <w:div w:id="26683168">
          <w:marLeft w:val="0"/>
          <w:marRight w:val="0"/>
          <w:marTop w:val="0"/>
          <w:marBottom w:val="0"/>
          <w:divBdr>
            <w:top w:val="none" w:sz="0" w:space="0" w:color="auto"/>
            <w:left w:val="none" w:sz="0" w:space="0" w:color="auto"/>
            <w:bottom w:val="none" w:sz="0" w:space="0" w:color="auto"/>
            <w:right w:val="none" w:sz="0" w:space="0" w:color="auto"/>
          </w:divBdr>
        </w:div>
        <w:div w:id="182600514">
          <w:marLeft w:val="0"/>
          <w:marRight w:val="0"/>
          <w:marTop w:val="0"/>
          <w:marBottom w:val="0"/>
          <w:divBdr>
            <w:top w:val="none" w:sz="0" w:space="0" w:color="auto"/>
            <w:left w:val="none" w:sz="0" w:space="0" w:color="auto"/>
            <w:bottom w:val="none" w:sz="0" w:space="0" w:color="auto"/>
            <w:right w:val="none" w:sz="0" w:space="0" w:color="auto"/>
          </w:divBdr>
        </w:div>
      </w:divsChild>
    </w:div>
    <w:div w:id="1348753594">
      <w:bodyDiv w:val="1"/>
      <w:marLeft w:val="0"/>
      <w:marRight w:val="0"/>
      <w:marTop w:val="0"/>
      <w:marBottom w:val="0"/>
      <w:divBdr>
        <w:top w:val="none" w:sz="0" w:space="0" w:color="auto"/>
        <w:left w:val="none" w:sz="0" w:space="0" w:color="auto"/>
        <w:bottom w:val="none" w:sz="0" w:space="0" w:color="auto"/>
        <w:right w:val="none" w:sz="0" w:space="0" w:color="auto"/>
      </w:divBdr>
      <w:divsChild>
        <w:div w:id="583075442">
          <w:marLeft w:val="0"/>
          <w:marRight w:val="0"/>
          <w:marTop w:val="0"/>
          <w:marBottom w:val="0"/>
          <w:divBdr>
            <w:top w:val="none" w:sz="0" w:space="0" w:color="auto"/>
            <w:left w:val="none" w:sz="0" w:space="0" w:color="auto"/>
            <w:bottom w:val="none" w:sz="0" w:space="0" w:color="auto"/>
            <w:right w:val="none" w:sz="0" w:space="0" w:color="auto"/>
          </w:divBdr>
        </w:div>
        <w:div w:id="1160543403">
          <w:marLeft w:val="0"/>
          <w:marRight w:val="0"/>
          <w:marTop w:val="0"/>
          <w:marBottom w:val="0"/>
          <w:divBdr>
            <w:top w:val="none" w:sz="0" w:space="0" w:color="auto"/>
            <w:left w:val="none" w:sz="0" w:space="0" w:color="auto"/>
            <w:bottom w:val="none" w:sz="0" w:space="0" w:color="auto"/>
            <w:right w:val="none" w:sz="0" w:space="0" w:color="auto"/>
          </w:divBdr>
        </w:div>
        <w:div w:id="1602375545">
          <w:marLeft w:val="0"/>
          <w:marRight w:val="0"/>
          <w:marTop w:val="0"/>
          <w:marBottom w:val="0"/>
          <w:divBdr>
            <w:top w:val="none" w:sz="0" w:space="0" w:color="auto"/>
            <w:left w:val="none" w:sz="0" w:space="0" w:color="auto"/>
            <w:bottom w:val="none" w:sz="0" w:space="0" w:color="auto"/>
            <w:right w:val="none" w:sz="0" w:space="0" w:color="auto"/>
          </w:divBdr>
        </w:div>
        <w:div w:id="1701516149">
          <w:marLeft w:val="0"/>
          <w:marRight w:val="0"/>
          <w:marTop w:val="0"/>
          <w:marBottom w:val="0"/>
          <w:divBdr>
            <w:top w:val="none" w:sz="0" w:space="0" w:color="auto"/>
            <w:left w:val="none" w:sz="0" w:space="0" w:color="auto"/>
            <w:bottom w:val="none" w:sz="0" w:space="0" w:color="auto"/>
            <w:right w:val="none" w:sz="0" w:space="0" w:color="auto"/>
          </w:divBdr>
        </w:div>
        <w:div w:id="2065565251">
          <w:marLeft w:val="0"/>
          <w:marRight w:val="0"/>
          <w:marTop w:val="0"/>
          <w:marBottom w:val="0"/>
          <w:divBdr>
            <w:top w:val="none" w:sz="0" w:space="0" w:color="auto"/>
            <w:left w:val="none" w:sz="0" w:space="0" w:color="auto"/>
            <w:bottom w:val="none" w:sz="0" w:space="0" w:color="auto"/>
            <w:right w:val="none" w:sz="0" w:space="0" w:color="auto"/>
          </w:divBdr>
        </w:div>
        <w:div w:id="989019472">
          <w:marLeft w:val="0"/>
          <w:marRight w:val="0"/>
          <w:marTop w:val="0"/>
          <w:marBottom w:val="0"/>
          <w:divBdr>
            <w:top w:val="none" w:sz="0" w:space="0" w:color="auto"/>
            <w:left w:val="none" w:sz="0" w:space="0" w:color="auto"/>
            <w:bottom w:val="none" w:sz="0" w:space="0" w:color="auto"/>
            <w:right w:val="none" w:sz="0" w:space="0" w:color="auto"/>
          </w:divBdr>
        </w:div>
        <w:div w:id="1386217628">
          <w:marLeft w:val="0"/>
          <w:marRight w:val="0"/>
          <w:marTop w:val="0"/>
          <w:marBottom w:val="0"/>
          <w:divBdr>
            <w:top w:val="none" w:sz="0" w:space="0" w:color="auto"/>
            <w:left w:val="none" w:sz="0" w:space="0" w:color="auto"/>
            <w:bottom w:val="none" w:sz="0" w:space="0" w:color="auto"/>
            <w:right w:val="none" w:sz="0" w:space="0" w:color="auto"/>
          </w:divBdr>
        </w:div>
        <w:div w:id="1574780238">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508712371">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408116735">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785228104">
          <w:marLeft w:val="0"/>
          <w:marRight w:val="0"/>
          <w:marTop w:val="0"/>
          <w:marBottom w:val="0"/>
          <w:divBdr>
            <w:top w:val="none" w:sz="0" w:space="0" w:color="auto"/>
            <w:left w:val="none" w:sz="0" w:space="0" w:color="auto"/>
            <w:bottom w:val="none" w:sz="0" w:space="0" w:color="auto"/>
            <w:right w:val="none" w:sz="0" w:space="0" w:color="auto"/>
          </w:divBdr>
        </w:div>
        <w:div w:id="1421180314">
          <w:marLeft w:val="0"/>
          <w:marRight w:val="0"/>
          <w:marTop w:val="0"/>
          <w:marBottom w:val="0"/>
          <w:divBdr>
            <w:top w:val="none" w:sz="0" w:space="0" w:color="auto"/>
            <w:left w:val="none" w:sz="0" w:space="0" w:color="auto"/>
            <w:bottom w:val="none" w:sz="0" w:space="0" w:color="auto"/>
            <w:right w:val="none" w:sz="0" w:space="0" w:color="auto"/>
          </w:divBdr>
        </w:div>
        <w:div w:id="681662272">
          <w:marLeft w:val="0"/>
          <w:marRight w:val="0"/>
          <w:marTop w:val="0"/>
          <w:marBottom w:val="0"/>
          <w:divBdr>
            <w:top w:val="none" w:sz="0" w:space="0" w:color="auto"/>
            <w:left w:val="none" w:sz="0" w:space="0" w:color="auto"/>
            <w:bottom w:val="none" w:sz="0" w:space="0" w:color="auto"/>
            <w:right w:val="none" w:sz="0" w:space="0" w:color="auto"/>
          </w:divBdr>
        </w:div>
        <w:div w:id="1176534390">
          <w:marLeft w:val="0"/>
          <w:marRight w:val="0"/>
          <w:marTop w:val="0"/>
          <w:marBottom w:val="0"/>
          <w:divBdr>
            <w:top w:val="none" w:sz="0" w:space="0" w:color="auto"/>
            <w:left w:val="none" w:sz="0" w:space="0" w:color="auto"/>
            <w:bottom w:val="none" w:sz="0" w:space="0" w:color="auto"/>
            <w:right w:val="none" w:sz="0" w:space="0" w:color="auto"/>
          </w:divBdr>
        </w:div>
        <w:div w:id="1212227279">
          <w:marLeft w:val="0"/>
          <w:marRight w:val="0"/>
          <w:marTop w:val="0"/>
          <w:marBottom w:val="0"/>
          <w:divBdr>
            <w:top w:val="none" w:sz="0" w:space="0" w:color="auto"/>
            <w:left w:val="none" w:sz="0" w:space="0" w:color="auto"/>
            <w:bottom w:val="none" w:sz="0" w:space="0" w:color="auto"/>
            <w:right w:val="none" w:sz="0" w:space="0" w:color="auto"/>
          </w:divBdr>
        </w:div>
        <w:div w:id="2088305752">
          <w:marLeft w:val="0"/>
          <w:marRight w:val="0"/>
          <w:marTop w:val="0"/>
          <w:marBottom w:val="0"/>
          <w:divBdr>
            <w:top w:val="none" w:sz="0" w:space="0" w:color="auto"/>
            <w:left w:val="none" w:sz="0" w:space="0" w:color="auto"/>
            <w:bottom w:val="none" w:sz="0" w:space="0" w:color="auto"/>
            <w:right w:val="none" w:sz="0" w:space="0" w:color="auto"/>
          </w:divBdr>
        </w:div>
        <w:div w:id="886453588">
          <w:marLeft w:val="0"/>
          <w:marRight w:val="0"/>
          <w:marTop w:val="0"/>
          <w:marBottom w:val="0"/>
          <w:divBdr>
            <w:top w:val="none" w:sz="0" w:space="0" w:color="auto"/>
            <w:left w:val="none" w:sz="0" w:space="0" w:color="auto"/>
            <w:bottom w:val="none" w:sz="0" w:space="0" w:color="auto"/>
            <w:right w:val="none" w:sz="0" w:space="0" w:color="auto"/>
          </w:divBdr>
        </w:div>
        <w:div w:id="1850561145">
          <w:marLeft w:val="0"/>
          <w:marRight w:val="0"/>
          <w:marTop w:val="0"/>
          <w:marBottom w:val="0"/>
          <w:divBdr>
            <w:top w:val="none" w:sz="0" w:space="0" w:color="auto"/>
            <w:left w:val="none" w:sz="0" w:space="0" w:color="auto"/>
            <w:bottom w:val="none" w:sz="0" w:space="0" w:color="auto"/>
            <w:right w:val="none" w:sz="0" w:space="0" w:color="auto"/>
          </w:divBdr>
        </w:div>
        <w:div w:id="56443985">
          <w:marLeft w:val="0"/>
          <w:marRight w:val="0"/>
          <w:marTop w:val="0"/>
          <w:marBottom w:val="0"/>
          <w:divBdr>
            <w:top w:val="none" w:sz="0" w:space="0" w:color="auto"/>
            <w:left w:val="none" w:sz="0" w:space="0" w:color="auto"/>
            <w:bottom w:val="none" w:sz="0" w:space="0" w:color="auto"/>
            <w:right w:val="none" w:sz="0" w:space="0" w:color="auto"/>
          </w:divBdr>
        </w:div>
        <w:div w:id="1865944280">
          <w:marLeft w:val="0"/>
          <w:marRight w:val="0"/>
          <w:marTop w:val="0"/>
          <w:marBottom w:val="0"/>
          <w:divBdr>
            <w:top w:val="none" w:sz="0" w:space="0" w:color="auto"/>
            <w:left w:val="none" w:sz="0" w:space="0" w:color="auto"/>
            <w:bottom w:val="none" w:sz="0" w:space="0" w:color="auto"/>
            <w:right w:val="none" w:sz="0" w:space="0" w:color="auto"/>
          </w:divBdr>
        </w:div>
        <w:div w:id="1250233974">
          <w:marLeft w:val="0"/>
          <w:marRight w:val="0"/>
          <w:marTop w:val="0"/>
          <w:marBottom w:val="0"/>
          <w:divBdr>
            <w:top w:val="none" w:sz="0" w:space="0" w:color="auto"/>
            <w:left w:val="none" w:sz="0" w:space="0" w:color="auto"/>
            <w:bottom w:val="none" w:sz="0" w:space="0" w:color="auto"/>
            <w:right w:val="none" w:sz="0" w:space="0" w:color="auto"/>
          </w:divBdr>
        </w:div>
        <w:div w:id="1246763881">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sChild>
    </w:div>
    <w:div w:id="1368918603">
      <w:bodyDiv w:val="1"/>
      <w:marLeft w:val="0"/>
      <w:marRight w:val="0"/>
      <w:marTop w:val="0"/>
      <w:marBottom w:val="0"/>
      <w:divBdr>
        <w:top w:val="none" w:sz="0" w:space="0" w:color="auto"/>
        <w:left w:val="none" w:sz="0" w:space="0" w:color="auto"/>
        <w:bottom w:val="none" w:sz="0" w:space="0" w:color="auto"/>
        <w:right w:val="none" w:sz="0" w:space="0" w:color="auto"/>
      </w:divBdr>
      <w:divsChild>
        <w:div w:id="587740570">
          <w:marLeft w:val="0"/>
          <w:marRight w:val="0"/>
          <w:marTop w:val="0"/>
          <w:marBottom w:val="0"/>
          <w:divBdr>
            <w:top w:val="none" w:sz="0" w:space="0" w:color="auto"/>
            <w:left w:val="none" w:sz="0" w:space="0" w:color="auto"/>
            <w:bottom w:val="none" w:sz="0" w:space="0" w:color="auto"/>
            <w:right w:val="none" w:sz="0" w:space="0" w:color="auto"/>
          </w:divBdr>
        </w:div>
        <w:div w:id="2042897197">
          <w:marLeft w:val="0"/>
          <w:marRight w:val="0"/>
          <w:marTop w:val="0"/>
          <w:marBottom w:val="0"/>
          <w:divBdr>
            <w:top w:val="none" w:sz="0" w:space="0" w:color="auto"/>
            <w:left w:val="none" w:sz="0" w:space="0" w:color="auto"/>
            <w:bottom w:val="none" w:sz="0" w:space="0" w:color="auto"/>
            <w:right w:val="none" w:sz="0" w:space="0" w:color="auto"/>
          </w:divBdr>
        </w:div>
        <w:div w:id="395788666">
          <w:marLeft w:val="0"/>
          <w:marRight w:val="0"/>
          <w:marTop w:val="0"/>
          <w:marBottom w:val="0"/>
          <w:divBdr>
            <w:top w:val="none" w:sz="0" w:space="0" w:color="auto"/>
            <w:left w:val="none" w:sz="0" w:space="0" w:color="auto"/>
            <w:bottom w:val="none" w:sz="0" w:space="0" w:color="auto"/>
            <w:right w:val="none" w:sz="0" w:space="0" w:color="auto"/>
          </w:divBdr>
        </w:div>
        <w:div w:id="257299582">
          <w:marLeft w:val="0"/>
          <w:marRight w:val="0"/>
          <w:marTop w:val="0"/>
          <w:marBottom w:val="0"/>
          <w:divBdr>
            <w:top w:val="none" w:sz="0" w:space="0" w:color="auto"/>
            <w:left w:val="none" w:sz="0" w:space="0" w:color="auto"/>
            <w:bottom w:val="none" w:sz="0" w:space="0" w:color="auto"/>
            <w:right w:val="none" w:sz="0" w:space="0" w:color="auto"/>
          </w:divBdr>
        </w:div>
        <w:div w:id="920987305">
          <w:marLeft w:val="0"/>
          <w:marRight w:val="0"/>
          <w:marTop w:val="0"/>
          <w:marBottom w:val="0"/>
          <w:divBdr>
            <w:top w:val="none" w:sz="0" w:space="0" w:color="auto"/>
            <w:left w:val="none" w:sz="0" w:space="0" w:color="auto"/>
            <w:bottom w:val="none" w:sz="0" w:space="0" w:color="auto"/>
            <w:right w:val="none" w:sz="0" w:space="0" w:color="auto"/>
          </w:divBdr>
        </w:div>
        <w:div w:id="733745524">
          <w:marLeft w:val="0"/>
          <w:marRight w:val="0"/>
          <w:marTop w:val="0"/>
          <w:marBottom w:val="0"/>
          <w:divBdr>
            <w:top w:val="none" w:sz="0" w:space="0" w:color="auto"/>
            <w:left w:val="none" w:sz="0" w:space="0" w:color="auto"/>
            <w:bottom w:val="none" w:sz="0" w:space="0" w:color="auto"/>
            <w:right w:val="none" w:sz="0" w:space="0" w:color="auto"/>
          </w:divBdr>
        </w:div>
        <w:div w:id="695959173">
          <w:marLeft w:val="0"/>
          <w:marRight w:val="0"/>
          <w:marTop w:val="0"/>
          <w:marBottom w:val="0"/>
          <w:divBdr>
            <w:top w:val="none" w:sz="0" w:space="0" w:color="auto"/>
            <w:left w:val="none" w:sz="0" w:space="0" w:color="auto"/>
            <w:bottom w:val="none" w:sz="0" w:space="0" w:color="auto"/>
            <w:right w:val="none" w:sz="0" w:space="0" w:color="auto"/>
          </w:divBdr>
        </w:div>
        <w:div w:id="1514148939">
          <w:marLeft w:val="0"/>
          <w:marRight w:val="0"/>
          <w:marTop w:val="0"/>
          <w:marBottom w:val="0"/>
          <w:divBdr>
            <w:top w:val="none" w:sz="0" w:space="0" w:color="auto"/>
            <w:left w:val="none" w:sz="0" w:space="0" w:color="auto"/>
            <w:bottom w:val="none" w:sz="0" w:space="0" w:color="auto"/>
            <w:right w:val="none" w:sz="0" w:space="0" w:color="auto"/>
          </w:divBdr>
        </w:div>
        <w:div w:id="365954894">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1398015626">
          <w:marLeft w:val="0"/>
          <w:marRight w:val="0"/>
          <w:marTop w:val="0"/>
          <w:marBottom w:val="0"/>
          <w:divBdr>
            <w:top w:val="none" w:sz="0" w:space="0" w:color="auto"/>
            <w:left w:val="none" w:sz="0" w:space="0" w:color="auto"/>
            <w:bottom w:val="none" w:sz="0" w:space="0" w:color="auto"/>
            <w:right w:val="none" w:sz="0" w:space="0" w:color="auto"/>
          </w:divBdr>
        </w:div>
        <w:div w:id="1549491498">
          <w:marLeft w:val="0"/>
          <w:marRight w:val="0"/>
          <w:marTop w:val="0"/>
          <w:marBottom w:val="0"/>
          <w:divBdr>
            <w:top w:val="none" w:sz="0" w:space="0" w:color="auto"/>
            <w:left w:val="none" w:sz="0" w:space="0" w:color="auto"/>
            <w:bottom w:val="none" w:sz="0" w:space="0" w:color="auto"/>
            <w:right w:val="none" w:sz="0" w:space="0" w:color="auto"/>
          </w:divBdr>
        </w:div>
        <w:div w:id="682168193">
          <w:marLeft w:val="0"/>
          <w:marRight w:val="0"/>
          <w:marTop w:val="0"/>
          <w:marBottom w:val="0"/>
          <w:divBdr>
            <w:top w:val="none" w:sz="0" w:space="0" w:color="auto"/>
            <w:left w:val="none" w:sz="0" w:space="0" w:color="auto"/>
            <w:bottom w:val="none" w:sz="0" w:space="0" w:color="auto"/>
            <w:right w:val="none" w:sz="0" w:space="0" w:color="auto"/>
          </w:divBdr>
        </w:div>
        <w:div w:id="1179733657">
          <w:marLeft w:val="0"/>
          <w:marRight w:val="0"/>
          <w:marTop w:val="0"/>
          <w:marBottom w:val="0"/>
          <w:divBdr>
            <w:top w:val="none" w:sz="0" w:space="0" w:color="auto"/>
            <w:left w:val="none" w:sz="0" w:space="0" w:color="auto"/>
            <w:bottom w:val="none" w:sz="0" w:space="0" w:color="auto"/>
            <w:right w:val="none" w:sz="0" w:space="0" w:color="auto"/>
          </w:divBdr>
        </w:div>
        <w:div w:id="1564753702">
          <w:marLeft w:val="0"/>
          <w:marRight w:val="0"/>
          <w:marTop w:val="0"/>
          <w:marBottom w:val="0"/>
          <w:divBdr>
            <w:top w:val="none" w:sz="0" w:space="0" w:color="auto"/>
            <w:left w:val="none" w:sz="0" w:space="0" w:color="auto"/>
            <w:bottom w:val="none" w:sz="0" w:space="0" w:color="auto"/>
            <w:right w:val="none" w:sz="0" w:space="0" w:color="auto"/>
          </w:divBdr>
        </w:div>
        <w:div w:id="1078794896">
          <w:marLeft w:val="0"/>
          <w:marRight w:val="0"/>
          <w:marTop w:val="0"/>
          <w:marBottom w:val="0"/>
          <w:divBdr>
            <w:top w:val="none" w:sz="0" w:space="0" w:color="auto"/>
            <w:left w:val="none" w:sz="0" w:space="0" w:color="auto"/>
            <w:bottom w:val="none" w:sz="0" w:space="0" w:color="auto"/>
            <w:right w:val="none" w:sz="0" w:space="0" w:color="auto"/>
          </w:divBdr>
        </w:div>
        <w:div w:id="649090975">
          <w:marLeft w:val="0"/>
          <w:marRight w:val="0"/>
          <w:marTop w:val="0"/>
          <w:marBottom w:val="0"/>
          <w:divBdr>
            <w:top w:val="none" w:sz="0" w:space="0" w:color="auto"/>
            <w:left w:val="none" w:sz="0" w:space="0" w:color="auto"/>
            <w:bottom w:val="none" w:sz="0" w:space="0" w:color="auto"/>
            <w:right w:val="none" w:sz="0" w:space="0" w:color="auto"/>
          </w:divBdr>
        </w:div>
        <w:div w:id="517231377">
          <w:marLeft w:val="0"/>
          <w:marRight w:val="0"/>
          <w:marTop w:val="0"/>
          <w:marBottom w:val="0"/>
          <w:divBdr>
            <w:top w:val="none" w:sz="0" w:space="0" w:color="auto"/>
            <w:left w:val="none" w:sz="0" w:space="0" w:color="auto"/>
            <w:bottom w:val="none" w:sz="0" w:space="0" w:color="auto"/>
            <w:right w:val="none" w:sz="0" w:space="0" w:color="auto"/>
          </w:divBdr>
        </w:div>
        <w:div w:id="1343362038">
          <w:marLeft w:val="0"/>
          <w:marRight w:val="0"/>
          <w:marTop w:val="0"/>
          <w:marBottom w:val="0"/>
          <w:divBdr>
            <w:top w:val="none" w:sz="0" w:space="0" w:color="auto"/>
            <w:left w:val="none" w:sz="0" w:space="0" w:color="auto"/>
            <w:bottom w:val="none" w:sz="0" w:space="0" w:color="auto"/>
            <w:right w:val="none" w:sz="0" w:space="0" w:color="auto"/>
          </w:divBdr>
        </w:div>
        <w:div w:id="1679231150">
          <w:marLeft w:val="0"/>
          <w:marRight w:val="0"/>
          <w:marTop w:val="0"/>
          <w:marBottom w:val="0"/>
          <w:divBdr>
            <w:top w:val="none" w:sz="0" w:space="0" w:color="auto"/>
            <w:left w:val="none" w:sz="0" w:space="0" w:color="auto"/>
            <w:bottom w:val="none" w:sz="0" w:space="0" w:color="auto"/>
            <w:right w:val="none" w:sz="0" w:space="0" w:color="auto"/>
          </w:divBdr>
        </w:div>
        <w:div w:id="328757898">
          <w:marLeft w:val="0"/>
          <w:marRight w:val="0"/>
          <w:marTop w:val="0"/>
          <w:marBottom w:val="0"/>
          <w:divBdr>
            <w:top w:val="none" w:sz="0" w:space="0" w:color="auto"/>
            <w:left w:val="none" w:sz="0" w:space="0" w:color="auto"/>
            <w:bottom w:val="none" w:sz="0" w:space="0" w:color="auto"/>
            <w:right w:val="none" w:sz="0" w:space="0" w:color="auto"/>
          </w:divBdr>
        </w:div>
        <w:div w:id="1332222861">
          <w:marLeft w:val="0"/>
          <w:marRight w:val="0"/>
          <w:marTop w:val="0"/>
          <w:marBottom w:val="0"/>
          <w:divBdr>
            <w:top w:val="none" w:sz="0" w:space="0" w:color="auto"/>
            <w:left w:val="none" w:sz="0" w:space="0" w:color="auto"/>
            <w:bottom w:val="none" w:sz="0" w:space="0" w:color="auto"/>
            <w:right w:val="none" w:sz="0" w:space="0" w:color="auto"/>
          </w:divBdr>
        </w:div>
        <w:div w:id="2120876214">
          <w:marLeft w:val="0"/>
          <w:marRight w:val="0"/>
          <w:marTop w:val="0"/>
          <w:marBottom w:val="0"/>
          <w:divBdr>
            <w:top w:val="none" w:sz="0" w:space="0" w:color="auto"/>
            <w:left w:val="none" w:sz="0" w:space="0" w:color="auto"/>
            <w:bottom w:val="none" w:sz="0" w:space="0" w:color="auto"/>
            <w:right w:val="none" w:sz="0" w:space="0" w:color="auto"/>
          </w:divBdr>
        </w:div>
        <w:div w:id="1284726376">
          <w:marLeft w:val="0"/>
          <w:marRight w:val="0"/>
          <w:marTop w:val="0"/>
          <w:marBottom w:val="0"/>
          <w:divBdr>
            <w:top w:val="none" w:sz="0" w:space="0" w:color="auto"/>
            <w:left w:val="none" w:sz="0" w:space="0" w:color="auto"/>
            <w:bottom w:val="none" w:sz="0" w:space="0" w:color="auto"/>
            <w:right w:val="none" w:sz="0" w:space="0" w:color="auto"/>
          </w:divBdr>
        </w:div>
        <w:div w:id="1374769207">
          <w:marLeft w:val="0"/>
          <w:marRight w:val="0"/>
          <w:marTop w:val="0"/>
          <w:marBottom w:val="0"/>
          <w:divBdr>
            <w:top w:val="none" w:sz="0" w:space="0" w:color="auto"/>
            <w:left w:val="none" w:sz="0" w:space="0" w:color="auto"/>
            <w:bottom w:val="none" w:sz="0" w:space="0" w:color="auto"/>
            <w:right w:val="none" w:sz="0" w:space="0" w:color="auto"/>
          </w:divBdr>
        </w:div>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395658841">
      <w:bodyDiv w:val="1"/>
      <w:marLeft w:val="134"/>
      <w:marRight w:val="134"/>
      <w:marTop w:val="0"/>
      <w:marBottom w:val="0"/>
      <w:divBdr>
        <w:top w:val="none" w:sz="0" w:space="0" w:color="auto"/>
        <w:left w:val="none" w:sz="0" w:space="0" w:color="auto"/>
        <w:bottom w:val="none" w:sz="0" w:space="0" w:color="auto"/>
        <w:right w:val="none" w:sz="0" w:space="0" w:color="auto"/>
      </w:divBdr>
      <w:divsChild>
        <w:div w:id="1969164802">
          <w:marLeft w:val="0"/>
          <w:marRight w:val="0"/>
          <w:marTop w:val="0"/>
          <w:marBottom w:val="0"/>
          <w:divBdr>
            <w:top w:val="none" w:sz="0" w:space="0" w:color="auto"/>
            <w:left w:val="none" w:sz="0" w:space="0" w:color="auto"/>
            <w:bottom w:val="none" w:sz="0" w:space="0" w:color="auto"/>
            <w:right w:val="none" w:sz="0" w:space="0" w:color="auto"/>
          </w:divBdr>
          <w:divsChild>
            <w:div w:id="491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971">
      <w:bodyDiv w:val="1"/>
      <w:marLeft w:val="0"/>
      <w:marRight w:val="0"/>
      <w:marTop w:val="0"/>
      <w:marBottom w:val="0"/>
      <w:divBdr>
        <w:top w:val="none" w:sz="0" w:space="0" w:color="auto"/>
        <w:left w:val="none" w:sz="0" w:space="0" w:color="auto"/>
        <w:bottom w:val="none" w:sz="0" w:space="0" w:color="auto"/>
        <w:right w:val="none" w:sz="0" w:space="0" w:color="auto"/>
      </w:divBdr>
    </w:div>
    <w:div w:id="1507284444">
      <w:bodyDiv w:val="1"/>
      <w:marLeft w:val="0"/>
      <w:marRight w:val="0"/>
      <w:marTop w:val="0"/>
      <w:marBottom w:val="0"/>
      <w:divBdr>
        <w:top w:val="none" w:sz="0" w:space="0" w:color="auto"/>
        <w:left w:val="none" w:sz="0" w:space="0" w:color="auto"/>
        <w:bottom w:val="none" w:sz="0" w:space="0" w:color="auto"/>
        <w:right w:val="none" w:sz="0" w:space="0" w:color="auto"/>
      </w:divBdr>
    </w:div>
    <w:div w:id="1605067318">
      <w:bodyDiv w:val="1"/>
      <w:marLeft w:val="92"/>
      <w:marRight w:val="92"/>
      <w:marTop w:val="0"/>
      <w:marBottom w:val="0"/>
      <w:divBdr>
        <w:top w:val="none" w:sz="0" w:space="0" w:color="auto"/>
        <w:left w:val="none" w:sz="0" w:space="0" w:color="auto"/>
        <w:bottom w:val="none" w:sz="0" w:space="0" w:color="auto"/>
        <w:right w:val="none" w:sz="0" w:space="0" w:color="auto"/>
      </w:divBdr>
      <w:divsChild>
        <w:div w:id="225914799">
          <w:marLeft w:val="0"/>
          <w:marRight w:val="0"/>
          <w:marTop w:val="0"/>
          <w:marBottom w:val="0"/>
          <w:divBdr>
            <w:top w:val="none" w:sz="0" w:space="0" w:color="auto"/>
            <w:left w:val="none" w:sz="0" w:space="0" w:color="auto"/>
            <w:bottom w:val="none" w:sz="0" w:space="0" w:color="auto"/>
            <w:right w:val="none" w:sz="0" w:space="0" w:color="auto"/>
          </w:divBdr>
          <w:divsChild>
            <w:div w:id="1412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176">
      <w:bodyDiv w:val="1"/>
      <w:marLeft w:val="0"/>
      <w:marRight w:val="0"/>
      <w:marTop w:val="0"/>
      <w:marBottom w:val="0"/>
      <w:divBdr>
        <w:top w:val="none" w:sz="0" w:space="0" w:color="auto"/>
        <w:left w:val="none" w:sz="0" w:space="0" w:color="auto"/>
        <w:bottom w:val="none" w:sz="0" w:space="0" w:color="auto"/>
        <w:right w:val="none" w:sz="0" w:space="0" w:color="auto"/>
      </w:divBdr>
    </w:div>
    <w:div w:id="1720125252">
      <w:bodyDiv w:val="1"/>
      <w:marLeft w:val="120"/>
      <w:marRight w:val="120"/>
      <w:marTop w:val="0"/>
      <w:marBottom w:val="0"/>
      <w:divBdr>
        <w:top w:val="none" w:sz="0" w:space="0" w:color="auto"/>
        <w:left w:val="none" w:sz="0" w:space="0" w:color="auto"/>
        <w:bottom w:val="none" w:sz="0" w:space="0" w:color="auto"/>
        <w:right w:val="none" w:sz="0" w:space="0" w:color="auto"/>
      </w:divBdr>
      <w:divsChild>
        <w:div w:id="678310921">
          <w:marLeft w:val="0"/>
          <w:marRight w:val="0"/>
          <w:marTop w:val="0"/>
          <w:marBottom w:val="0"/>
          <w:divBdr>
            <w:top w:val="none" w:sz="0" w:space="0" w:color="auto"/>
            <w:left w:val="none" w:sz="0" w:space="0" w:color="auto"/>
            <w:bottom w:val="none" w:sz="0" w:space="0" w:color="auto"/>
            <w:right w:val="none" w:sz="0" w:space="0" w:color="auto"/>
          </w:divBdr>
          <w:divsChild>
            <w:div w:id="12617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367">
      <w:bodyDiv w:val="1"/>
      <w:marLeft w:val="0"/>
      <w:marRight w:val="0"/>
      <w:marTop w:val="0"/>
      <w:marBottom w:val="0"/>
      <w:divBdr>
        <w:top w:val="none" w:sz="0" w:space="0" w:color="auto"/>
        <w:left w:val="none" w:sz="0" w:space="0" w:color="auto"/>
        <w:bottom w:val="none" w:sz="0" w:space="0" w:color="auto"/>
        <w:right w:val="none" w:sz="0" w:space="0" w:color="auto"/>
      </w:divBdr>
    </w:div>
    <w:div w:id="1915429264">
      <w:bodyDiv w:val="1"/>
      <w:marLeft w:val="0"/>
      <w:marRight w:val="0"/>
      <w:marTop w:val="0"/>
      <w:marBottom w:val="0"/>
      <w:divBdr>
        <w:top w:val="none" w:sz="0" w:space="0" w:color="auto"/>
        <w:left w:val="none" w:sz="0" w:space="0" w:color="auto"/>
        <w:bottom w:val="none" w:sz="0" w:space="0" w:color="auto"/>
        <w:right w:val="none" w:sz="0" w:space="0" w:color="auto"/>
      </w:divBdr>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38">
      <w:bodyDiv w:val="1"/>
      <w:marLeft w:val="0"/>
      <w:marRight w:val="0"/>
      <w:marTop w:val="0"/>
      <w:marBottom w:val="0"/>
      <w:divBdr>
        <w:top w:val="none" w:sz="0" w:space="0" w:color="auto"/>
        <w:left w:val="none" w:sz="0" w:space="0" w:color="auto"/>
        <w:bottom w:val="none" w:sz="0" w:space="0" w:color="auto"/>
        <w:right w:val="none" w:sz="0" w:space="0" w:color="auto"/>
      </w:divBdr>
    </w:div>
    <w:div w:id="2032414950">
      <w:bodyDiv w:val="1"/>
      <w:marLeft w:val="0"/>
      <w:marRight w:val="0"/>
      <w:marTop w:val="0"/>
      <w:marBottom w:val="0"/>
      <w:divBdr>
        <w:top w:val="none" w:sz="0" w:space="0" w:color="auto"/>
        <w:left w:val="none" w:sz="0" w:space="0" w:color="auto"/>
        <w:bottom w:val="none" w:sz="0" w:space="0" w:color="auto"/>
        <w:right w:val="none" w:sz="0" w:space="0" w:color="auto"/>
      </w:divBdr>
    </w:div>
    <w:div w:id="2051301404">
      <w:bodyDiv w:val="1"/>
      <w:marLeft w:val="0"/>
      <w:marRight w:val="0"/>
      <w:marTop w:val="0"/>
      <w:marBottom w:val="0"/>
      <w:divBdr>
        <w:top w:val="none" w:sz="0" w:space="0" w:color="auto"/>
        <w:left w:val="none" w:sz="0" w:space="0" w:color="auto"/>
        <w:bottom w:val="none" w:sz="0" w:space="0" w:color="auto"/>
        <w:right w:val="none" w:sz="0" w:space="0" w:color="auto"/>
      </w:divBdr>
    </w:div>
    <w:div w:id="2070418975">
      <w:bodyDiv w:val="1"/>
      <w:marLeft w:val="120"/>
      <w:marRight w:val="120"/>
      <w:marTop w:val="0"/>
      <w:marBottom w:val="0"/>
      <w:divBdr>
        <w:top w:val="none" w:sz="0" w:space="0" w:color="auto"/>
        <w:left w:val="none" w:sz="0" w:space="0" w:color="auto"/>
        <w:bottom w:val="none" w:sz="0" w:space="0" w:color="auto"/>
        <w:right w:val="none" w:sz="0" w:space="0" w:color="auto"/>
      </w:divBdr>
      <w:divsChild>
        <w:div w:id="1610163196">
          <w:marLeft w:val="0"/>
          <w:marRight w:val="0"/>
          <w:marTop w:val="0"/>
          <w:marBottom w:val="0"/>
          <w:divBdr>
            <w:top w:val="none" w:sz="0" w:space="0" w:color="auto"/>
            <w:left w:val="none" w:sz="0" w:space="0" w:color="auto"/>
            <w:bottom w:val="none" w:sz="0" w:space="0" w:color="auto"/>
            <w:right w:val="none" w:sz="0" w:space="0" w:color="auto"/>
          </w:divBdr>
          <w:divsChild>
            <w:div w:id="4028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0742">
      <w:bodyDiv w:val="1"/>
      <w:marLeft w:val="0"/>
      <w:marRight w:val="0"/>
      <w:marTop w:val="0"/>
      <w:marBottom w:val="0"/>
      <w:divBdr>
        <w:top w:val="none" w:sz="0" w:space="0" w:color="auto"/>
        <w:left w:val="none" w:sz="0" w:space="0" w:color="auto"/>
        <w:bottom w:val="none" w:sz="0" w:space="0" w:color="auto"/>
        <w:right w:val="none" w:sz="0" w:space="0" w:color="auto"/>
      </w:divBdr>
    </w:div>
    <w:div w:id="2077822058">
      <w:bodyDiv w:val="1"/>
      <w:marLeft w:val="0"/>
      <w:marRight w:val="0"/>
      <w:marTop w:val="0"/>
      <w:marBottom w:val="0"/>
      <w:divBdr>
        <w:top w:val="none" w:sz="0" w:space="0" w:color="auto"/>
        <w:left w:val="none" w:sz="0" w:space="0" w:color="auto"/>
        <w:bottom w:val="none" w:sz="0" w:space="0" w:color="auto"/>
        <w:right w:val="none" w:sz="0" w:space="0" w:color="auto"/>
      </w:divBdr>
    </w:div>
    <w:div w:id="2078897290">
      <w:bodyDiv w:val="1"/>
      <w:marLeft w:val="120"/>
      <w:marRight w:val="120"/>
      <w:marTop w:val="0"/>
      <w:marBottom w:val="0"/>
      <w:divBdr>
        <w:top w:val="none" w:sz="0" w:space="0" w:color="auto"/>
        <w:left w:val="none" w:sz="0" w:space="0" w:color="auto"/>
        <w:bottom w:val="none" w:sz="0" w:space="0" w:color="auto"/>
        <w:right w:val="none" w:sz="0" w:space="0" w:color="auto"/>
      </w:divBdr>
      <w:divsChild>
        <w:div w:id="347945791">
          <w:marLeft w:val="0"/>
          <w:marRight w:val="0"/>
          <w:marTop w:val="0"/>
          <w:marBottom w:val="0"/>
          <w:divBdr>
            <w:top w:val="none" w:sz="0" w:space="0" w:color="auto"/>
            <w:left w:val="none" w:sz="0" w:space="0" w:color="auto"/>
            <w:bottom w:val="none" w:sz="0" w:space="0" w:color="auto"/>
            <w:right w:val="none" w:sz="0" w:space="0" w:color="auto"/>
          </w:divBdr>
          <w:divsChild>
            <w:div w:id="4283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12</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71</cp:revision>
  <dcterms:created xsi:type="dcterms:W3CDTF">2016-06-15T15:01:00Z</dcterms:created>
  <dcterms:modified xsi:type="dcterms:W3CDTF">2016-07-15T15:55:00Z</dcterms:modified>
</cp:coreProperties>
</file>