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7E8" w:rsidRPr="00437D7F" w:rsidRDefault="001F17E8">
      <w:pPr>
        <w:rPr>
          <w:b/>
          <w:bCs/>
        </w:rPr>
      </w:pPr>
      <w:bookmarkStart w:id="0" w:name="_GoBack"/>
      <w:bookmarkEnd w:id="0"/>
      <w:r w:rsidRPr="00437D7F">
        <w:rPr>
          <w:b/>
          <w:bCs/>
        </w:rPr>
        <w:t xml:space="preserve">Stat 510 Week 13 Homework </w:t>
      </w:r>
    </w:p>
    <w:p w:rsidR="001F17E8" w:rsidRDefault="001F17E8"/>
    <w:p w:rsidR="001F17E8" w:rsidRPr="003970E5" w:rsidRDefault="001F17E8">
      <w:pPr>
        <w:rPr>
          <w:b/>
          <w:bCs/>
        </w:rPr>
      </w:pPr>
      <w:r w:rsidRPr="00D4354F">
        <w:rPr>
          <w:b/>
          <w:bCs/>
        </w:rPr>
        <w:t xml:space="preserve">Submit answers in a Word document or a pdf to the designated ANGEL Drop Box in the Drop Boxes folder. </w:t>
      </w:r>
    </w:p>
    <w:p w:rsidR="001F17E8" w:rsidRDefault="001F17E8"/>
    <w:p w:rsidR="001F17E8" w:rsidRDefault="001F17E8">
      <w:r>
        <w:t xml:space="preserve">1. Complete problem 5.1 on page 315 of the textbook. The data are in the file fracdiff.dat in the Week 13 folder. </w:t>
      </w:r>
    </w:p>
    <w:p w:rsidR="001F17E8" w:rsidRDefault="001F17E8">
      <w:r>
        <w:t xml:space="preserve">Here are a few pointers and suggestions - </w:t>
      </w:r>
    </w:p>
    <w:p w:rsidR="001F17E8" w:rsidRDefault="001F17E8"/>
    <w:p w:rsidR="001F17E8" w:rsidRDefault="001F17E8">
      <w:r>
        <w:t xml:space="preserve">Use </w:t>
      </w:r>
      <w:r w:rsidR="00054A30">
        <w:t>Lesson 13.1</w:t>
      </w:r>
      <w:r>
        <w:t xml:space="preserve"> for guidance. </w:t>
      </w:r>
    </w:p>
    <w:p w:rsidR="001F17E8" w:rsidRDefault="001F17E8"/>
    <w:p w:rsidR="001F17E8" w:rsidRDefault="001F17E8" w:rsidP="00494C09">
      <w:r>
        <w:t xml:space="preserve">First, you’ll have to install the fracdiff package. </w:t>
      </w:r>
      <w:r w:rsidR="00D77075">
        <w:t>Either</w:t>
      </w:r>
      <w:r>
        <w:t xml:space="preserve"> in the R menus, use Install Packages and select fracdiff</w:t>
      </w:r>
      <w:r w:rsidR="00D77075">
        <w:t xml:space="preserve"> or use the command install.packages(</w:t>
      </w:r>
      <w:r w:rsidR="00A40E95" w:rsidRPr="00A40E95">
        <w:t>"</w:t>
      </w:r>
      <w:r w:rsidR="00D77075">
        <w:t>fracdiff</w:t>
      </w:r>
      <w:r w:rsidR="00A40E95" w:rsidRPr="00A40E95">
        <w:t>"</w:t>
      </w:r>
      <w:r w:rsidR="00D77075">
        <w:t>)</w:t>
      </w:r>
      <w:r>
        <w:t>.  After the installation, be sure to then use the command library(fracdiff).</w:t>
      </w:r>
    </w:p>
    <w:p w:rsidR="00494C09" w:rsidRDefault="00494C09"/>
    <w:p w:rsidR="00494C09" w:rsidRDefault="00494C09" w:rsidP="00494C09">
      <w:r>
        <w:t xml:space="preserve">For part c, the command is fracdiff(y, nar=1, nma = 0, M = 30) where y would be the name of the series that you’re analyzing.. The estimates will be given in the output so report them and their significance as the answer.  You may compute the test statistic by hand; </w:t>
      </w:r>
      <w:bookmarkStart w:id="1" w:name="_Hlk479685702"/>
      <w:r w:rsidRPr="002C27F0">
        <w:t>fracdiff(x,nar=1,nma=0,M=30)$stderror.dpq</w:t>
      </w:r>
      <w:r>
        <w:t xml:space="preserve"> </w:t>
      </w:r>
      <w:bookmarkEnd w:id="1"/>
      <w:r>
        <w:t>will provide the standard errors.  Or you may use the summary command and R will print the test statistics and corresponding p-values:</w:t>
      </w:r>
    </w:p>
    <w:p w:rsidR="00494C09" w:rsidRDefault="00494C09" w:rsidP="00494C09"/>
    <w:p w:rsidR="00494C09" w:rsidRDefault="00494C09" w:rsidP="00494C09">
      <w:r>
        <w:t>mymodel &lt;-  fracdiff(x, nar=1, nma=0, M=30)</w:t>
      </w:r>
    </w:p>
    <w:p w:rsidR="00494C09" w:rsidRDefault="00494C09" w:rsidP="00494C09">
      <w:r>
        <w:t>summary(mymodel)</w:t>
      </w:r>
    </w:p>
    <w:p w:rsidR="00494C09" w:rsidRDefault="00494C09" w:rsidP="00494C09"/>
    <w:p w:rsidR="00494C09" w:rsidRDefault="00494C09" w:rsidP="00494C09">
      <w:r>
        <w:t>The M = 30 parameter of the command is a bit mysterious. It has to do with the setup of the maximum likelihood estimation of the parameters. It’s what the authors use so we’ll use it too.</w:t>
      </w:r>
    </w:p>
    <w:p w:rsidR="00494C09" w:rsidRDefault="00494C09" w:rsidP="00494C09">
      <w:r>
        <w:t xml:space="preserve"> </w:t>
      </w:r>
    </w:p>
    <w:p w:rsidR="00494C09" w:rsidRDefault="00494C09" w:rsidP="00494C09">
      <w:r>
        <w:t xml:space="preserve">In question 2 of the homework, we’ll look at how we would identify this particularly fractionally differenced model in practice. </w:t>
      </w:r>
    </w:p>
    <w:p w:rsidR="00494C09" w:rsidRDefault="00494C09" w:rsidP="00494C09"/>
    <w:p w:rsidR="00494C09" w:rsidRDefault="00494C09" w:rsidP="00494C09">
      <w:r>
        <w:t>For parts e and f, you’ll see an ACF and PACF that each have a very modest first order spike. This could be interpreted as either an MA(1) or an AR(1). Try both. For part (f), the “comment” should be a look at diagnostic statistics (from sarima, for example) with a statement about the suitability of the model.</w:t>
      </w:r>
    </w:p>
    <w:p w:rsidR="00494C09" w:rsidRDefault="00494C09" w:rsidP="00494C09"/>
    <w:p w:rsidR="007831B5" w:rsidRDefault="007831B5" w:rsidP="007831B5">
      <w:pPr>
        <w:autoSpaceDE w:val="0"/>
        <w:autoSpaceDN w:val="0"/>
        <w:adjustRightInd w:val="0"/>
        <w:rPr>
          <w:rFonts w:ascii="CMR10" w:hAnsi="CMR10" w:cs="CMR10"/>
          <w:sz w:val="20"/>
          <w:szCs w:val="20"/>
          <w:lang w:eastAsia="en-US"/>
        </w:rPr>
      </w:pPr>
      <w:r>
        <w:rPr>
          <w:rFonts w:ascii="CMBX10" w:hAnsi="CMBX10" w:cs="CMBX10"/>
          <w:sz w:val="20"/>
          <w:szCs w:val="20"/>
          <w:lang w:eastAsia="en-US"/>
        </w:rPr>
        <w:t xml:space="preserve">5.1 </w:t>
      </w:r>
      <w:r>
        <w:rPr>
          <w:rFonts w:ascii="CMR10" w:hAnsi="CMR10" w:cs="CMR10"/>
          <w:sz w:val="20"/>
          <w:szCs w:val="20"/>
          <w:lang w:eastAsia="en-US"/>
        </w:rPr>
        <w:t xml:space="preserve">The data set </w:t>
      </w:r>
      <w:r>
        <w:rPr>
          <w:rFonts w:ascii="CMTT10" w:hAnsi="CMTT10" w:cs="CMTT10"/>
          <w:sz w:val="20"/>
          <w:szCs w:val="20"/>
          <w:lang w:eastAsia="en-US"/>
        </w:rPr>
        <w:t xml:space="preserve">arf </w:t>
      </w:r>
      <w:r>
        <w:rPr>
          <w:rFonts w:ascii="CMR10" w:hAnsi="CMR10" w:cs="CMR10"/>
          <w:sz w:val="20"/>
          <w:szCs w:val="20"/>
          <w:lang w:eastAsia="en-US"/>
        </w:rPr>
        <w:t>is 1000 simulated observations from an ARFIMA(1</w:t>
      </w:r>
      <w:r>
        <w:rPr>
          <w:rFonts w:ascii="CMMI10" w:hAnsi="CMMI10" w:cs="CMMI10"/>
          <w:sz w:val="20"/>
          <w:szCs w:val="20"/>
          <w:lang w:eastAsia="en-US"/>
        </w:rPr>
        <w:t xml:space="preserve">; </w:t>
      </w:r>
      <w:r>
        <w:rPr>
          <w:rFonts w:ascii="CMR10" w:hAnsi="CMR10" w:cs="CMR10"/>
          <w:sz w:val="20"/>
          <w:szCs w:val="20"/>
          <w:lang w:eastAsia="en-US"/>
        </w:rPr>
        <w:t>1</w:t>
      </w:r>
      <w:r>
        <w:rPr>
          <w:rFonts w:ascii="CMMI10" w:hAnsi="CMMI10" w:cs="CMMI10"/>
          <w:sz w:val="20"/>
          <w:szCs w:val="20"/>
          <w:lang w:eastAsia="en-US"/>
        </w:rPr>
        <w:t xml:space="preserve">; </w:t>
      </w:r>
      <w:r>
        <w:rPr>
          <w:rFonts w:ascii="CMR10" w:hAnsi="CMR10" w:cs="CMR10"/>
          <w:sz w:val="20"/>
          <w:szCs w:val="20"/>
          <w:lang w:eastAsia="en-US"/>
        </w:rPr>
        <w:t xml:space="preserve">0)  model with </w:t>
      </w:r>
      <w:r>
        <w:rPr>
          <w:rFonts w:ascii="MathJax_Math-italic" w:hAnsi="MathJax_Math-italic"/>
          <w:color w:val="000000"/>
          <w:sz w:val="28"/>
          <w:szCs w:val="28"/>
          <w:shd w:val="clear" w:color="auto" w:fill="FFFFFF"/>
        </w:rPr>
        <w:t>ϕ</w:t>
      </w:r>
      <w:r>
        <w:rPr>
          <w:rFonts w:ascii="CMMI10" w:hAnsi="CMMI10" w:cs="CMMI10"/>
          <w:sz w:val="20"/>
          <w:szCs w:val="20"/>
          <w:lang w:eastAsia="en-US"/>
        </w:rPr>
        <w:t xml:space="preserve"> </w:t>
      </w:r>
      <w:r>
        <w:rPr>
          <w:rFonts w:ascii="CMR10" w:hAnsi="CMR10" w:cs="CMR10"/>
          <w:sz w:val="20"/>
          <w:szCs w:val="20"/>
          <w:lang w:eastAsia="en-US"/>
        </w:rPr>
        <w:t xml:space="preserve">= </w:t>
      </w:r>
      <w:r>
        <w:rPr>
          <w:rFonts w:ascii="CMMI10" w:hAnsi="CMMI10" w:cs="CMMI10"/>
          <w:sz w:val="20"/>
          <w:szCs w:val="20"/>
          <w:lang w:eastAsia="en-US"/>
        </w:rPr>
        <w:t>.</w:t>
      </w:r>
      <w:r>
        <w:rPr>
          <w:rFonts w:ascii="CMR10" w:hAnsi="CMR10" w:cs="CMR10"/>
          <w:sz w:val="20"/>
          <w:szCs w:val="20"/>
          <w:lang w:eastAsia="en-US"/>
        </w:rPr>
        <w:t xml:space="preserve">75 and </w:t>
      </w:r>
      <w:r>
        <w:rPr>
          <w:rFonts w:ascii="CMMI10" w:hAnsi="CMMI10" w:cs="CMMI10"/>
          <w:sz w:val="20"/>
          <w:szCs w:val="20"/>
          <w:lang w:eastAsia="en-US"/>
        </w:rPr>
        <w:t xml:space="preserve">d </w:t>
      </w:r>
      <w:r>
        <w:rPr>
          <w:rFonts w:ascii="CMR10" w:hAnsi="CMR10" w:cs="CMR10"/>
          <w:sz w:val="20"/>
          <w:szCs w:val="20"/>
          <w:lang w:eastAsia="en-US"/>
        </w:rPr>
        <w:t>= .4</w:t>
      </w:r>
    </w:p>
    <w:p w:rsidR="007831B5" w:rsidRDefault="007831B5" w:rsidP="007831B5">
      <w:pPr>
        <w:autoSpaceDE w:val="0"/>
        <w:autoSpaceDN w:val="0"/>
        <w:adjustRightInd w:val="0"/>
        <w:rPr>
          <w:rFonts w:ascii="CMR10" w:hAnsi="CMR10" w:cs="CMR10"/>
          <w:sz w:val="20"/>
          <w:szCs w:val="20"/>
          <w:lang w:eastAsia="en-US"/>
        </w:rPr>
      </w:pPr>
      <w:r>
        <w:rPr>
          <w:rFonts w:ascii="CMR10" w:hAnsi="CMR10" w:cs="CMR10"/>
          <w:sz w:val="20"/>
          <w:szCs w:val="20"/>
          <w:lang w:eastAsia="en-US"/>
        </w:rPr>
        <w:t>(a) Plot the data and comment.</w:t>
      </w:r>
    </w:p>
    <w:p w:rsidR="007831B5" w:rsidRDefault="00311C08" w:rsidP="007831B5">
      <w:pPr>
        <w:autoSpaceDE w:val="0"/>
        <w:autoSpaceDN w:val="0"/>
        <w:adjustRightInd w:val="0"/>
        <w:rPr>
          <w:rFonts w:ascii="CMR10" w:hAnsi="CMR10" w:cs="CMR10"/>
          <w:sz w:val="20"/>
          <w:szCs w:val="20"/>
          <w:lang w:eastAsia="en-US"/>
        </w:rPr>
      </w:pPr>
      <w:r>
        <w:rPr>
          <w:rFonts w:ascii="CMR10" w:hAnsi="CMR10" w:cs="CMR10"/>
          <w:noProof/>
          <w:sz w:val="20"/>
          <w:szCs w:val="20"/>
          <w:lang w:eastAsia="en-US"/>
        </w:rPr>
        <w:lastRenderedPageBreak/>
        <w:drawing>
          <wp:inline distT="0" distB="0" distL="0" distR="0">
            <wp:extent cx="5486400" cy="41163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4116309"/>
                    </a:xfrm>
                    <a:prstGeom prst="rect">
                      <a:avLst/>
                    </a:prstGeom>
                    <a:noFill/>
                    <a:ln w="9525">
                      <a:noFill/>
                      <a:miter lim="800000"/>
                      <a:headEnd/>
                      <a:tailEnd/>
                    </a:ln>
                  </pic:spPr>
                </pic:pic>
              </a:graphicData>
            </a:graphic>
          </wp:inline>
        </w:drawing>
      </w:r>
    </w:p>
    <w:p w:rsidR="00311C08" w:rsidRDefault="00311C08" w:rsidP="00311C08">
      <w:pPr>
        <w:pStyle w:val="Answer"/>
      </w:pPr>
      <w:r>
        <w:t>We can see:</w:t>
      </w:r>
    </w:p>
    <w:p w:rsidR="00225527" w:rsidRDefault="00225527" w:rsidP="00225527">
      <w:pPr>
        <w:pStyle w:val="Answer"/>
        <w:numPr>
          <w:ilvl w:val="0"/>
          <w:numId w:val="2"/>
        </w:numPr>
      </w:pPr>
      <w:r>
        <w:t xml:space="preserve">There is no consistent trend and the series wanders up and down. </w:t>
      </w:r>
    </w:p>
    <w:p w:rsidR="00225527" w:rsidRDefault="00225527" w:rsidP="00225527">
      <w:pPr>
        <w:pStyle w:val="Answer"/>
        <w:numPr>
          <w:ilvl w:val="0"/>
          <w:numId w:val="2"/>
        </w:numPr>
      </w:pPr>
      <w:r>
        <w:t xml:space="preserve">There are no obvious outliers. </w:t>
      </w:r>
    </w:p>
    <w:p w:rsidR="00225527" w:rsidRDefault="00225527" w:rsidP="00225527">
      <w:pPr>
        <w:pStyle w:val="Answer"/>
        <w:numPr>
          <w:ilvl w:val="0"/>
          <w:numId w:val="2"/>
        </w:numPr>
      </w:pPr>
      <w:r>
        <w:t>The variance appears to be more or less constant.</w:t>
      </w:r>
    </w:p>
    <w:p w:rsidR="00311C08" w:rsidRDefault="00311C08" w:rsidP="00225527">
      <w:pPr>
        <w:pStyle w:val="Answer"/>
      </w:pPr>
    </w:p>
    <w:p w:rsidR="007831B5" w:rsidRDefault="007831B5" w:rsidP="007831B5">
      <w:pPr>
        <w:autoSpaceDE w:val="0"/>
        <w:autoSpaceDN w:val="0"/>
        <w:adjustRightInd w:val="0"/>
        <w:rPr>
          <w:rFonts w:ascii="CMR10" w:hAnsi="CMR10" w:cs="CMR10"/>
          <w:sz w:val="20"/>
          <w:szCs w:val="20"/>
          <w:lang w:eastAsia="en-US"/>
        </w:rPr>
      </w:pPr>
    </w:p>
    <w:p w:rsidR="007831B5" w:rsidRDefault="007831B5" w:rsidP="007831B5">
      <w:pPr>
        <w:autoSpaceDE w:val="0"/>
        <w:autoSpaceDN w:val="0"/>
        <w:adjustRightInd w:val="0"/>
        <w:rPr>
          <w:rFonts w:ascii="CMR10" w:hAnsi="CMR10" w:cs="CMR10"/>
          <w:sz w:val="20"/>
          <w:szCs w:val="20"/>
          <w:lang w:eastAsia="en-US"/>
        </w:rPr>
      </w:pPr>
      <w:r>
        <w:rPr>
          <w:rFonts w:ascii="CMR10" w:hAnsi="CMR10" w:cs="CMR10"/>
          <w:sz w:val="20"/>
          <w:szCs w:val="20"/>
          <w:lang w:eastAsia="en-US"/>
        </w:rPr>
        <w:t>(b) Plot the ACF and PACF of the data and comment.</w:t>
      </w:r>
    </w:p>
    <w:p w:rsidR="00225527" w:rsidRDefault="00225527" w:rsidP="007831B5">
      <w:pPr>
        <w:autoSpaceDE w:val="0"/>
        <w:autoSpaceDN w:val="0"/>
        <w:adjustRightInd w:val="0"/>
        <w:rPr>
          <w:rFonts w:ascii="CMR10" w:hAnsi="CMR10" w:cs="CMR10"/>
          <w:sz w:val="20"/>
          <w:szCs w:val="20"/>
          <w:lang w:eastAsia="en-US"/>
        </w:rPr>
      </w:pPr>
    </w:p>
    <w:p w:rsidR="00225527" w:rsidRDefault="00C479EA" w:rsidP="00225527">
      <w:pPr>
        <w:pStyle w:val="Answer"/>
      </w:pPr>
      <w:r>
        <w:rPr>
          <w:noProof/>
        </w:rPr>
        <w:lastRenderedPageBreak/>
        <w:drawing>
          <wp:inline distT="0" distB="0" distL="0" distR="0">
            <wp:extent cx="5486400" cy="41163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86400" cy="4116309"/>
                    </a:xfrm>
                    <a:prstGeom prst="rect">
                      <a:avLst/>
                    </a:prstGeom>
                    <a:noFill/>
                    <a:ln w="9525">
                      <a:noFill/>
                      <a:miter lim="800000"/>
                      <a:headEnd/>
                      <a:tailEnd/>
                    </a:ln>
                  </pic:spPr>
                </pic:pic>
              </a:graphicData>
            </a:graphic>
          </wp:inline>
        </w:drawing>
      </w:r>
    </w:p>
    <w:p w:rsidR="00C44026" w:rsidRDefault="00C44026" w:rsidP="00225527">
      <w:pPr>
        <w:pStyle w:val="Answer"/>
      </w:pPr>
    </w:p>
    <w:p w:rsidR="00C44026" w:rsidRDefault="00C44026" w:rsidP="00225527">
      <w:pPr>
        <w:pStyle w:val="Answer"/>
      </w:pPr>
      <w:r>
        <w:t>Check ACF and PACF for higher number of lags:</w:t>
      </w:r>
    </w:p>
    <w:p w:rsidR="00C44026" w:rsidRDefault="00C44026" w:rsidP="00225527">
      <w:pPr>
        <w:pStyle w:val="Answer"/>
      </w:pPr>
      <w:r>
        <w:rPr>
          <w:noProof/>
        </w:rPr>
        <w:lastRenderedPageBreak/>
        <w:drawing>
          <wp:inline distT="0" distB="0" distL="0" distR="0">
            <wp:extent cx="5486400" cy="41163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86400" cy="4116309"/>
                    </a:xfrm>
                    <a:prstGeom prst="rect">
                      <a:avLst/>
                    </a:prstGeom>
                    <a:noFill/>
                    <a:ln w="9525">
                      <a:noFill/>
                      <a:miter lim="800000"/>
                      <a:headEnd/>
                      <a:tailEnd/>
                    </a:ln>
                  </pic:spPr>
                </pic:pic>
              </a:graphicData>
            </a:graphic>
          </wp:inline>
        </w:drawing>
      </w:r>
    </w:p>
    <w:p w:rsidR="00C44026" w:rsidRDefault="00C44026" w:rsidP="00225527">
      <w:pPr>
        <w:pStyle w:val="Answer"/>
      </w:pPr>
    </w:p>
    <w:p w:rsidR="00C479EA" w:rsidRDefault="00C479EA" w:rsidP="00225527">
      <w:pPr>
        <w:pStyle w:val="Answer"/>
      </w:pPr>
      <w:r>
        <w:t>We see here:</w:t>
      </w:r>
    </w:p>
    <w:p w:rsidR="00C479EA" w:rsidRDefault="00C44026" w:rsidP="00C44026">
      <w:pPr>
        <w:pStyle w:val="Answer"/>
        <w:numPr>
          <w:ilvl w:val="0"/>
          <w:numId w:val="2"/>
        </w:numPr>
      </w:pPr>
      <w:r w:rsidRPr="00C44026">
        <w:t>The ACF of the data shows a persistent pattern of moderately high values.</w:t>
      </w:r>
    </w:p>
    <w:p w:rsidR="00C44026" w:rsidRDefault="00C44026" w:rsidP="00C44026">
      <w:pPr>
        <w:pStyle w:val="Answer"/>
        <w:numPr>
          <w:ilvl w:val="0"/>
          <w:numId w:val="2"/>
        </w:numPr>
      </w:pPr>
      <w:r>
        <w:t xml:space="preserve">The PACF spikes for lags 1 and 2 and then cuts off indicating AR(2) </w:t>
      </w:r>
    </w:p>
    <w:p w:rsidR="00C44026" w:rsidRDefault="00C44026" w:rsidP="00C44026">
      <w:pPr>
        <w:pStyle w:val="Answer"/>
        <w:numPr>
          <w:ilvl w:val="1"/>
          <w:numId w:val="2"/>
        </w:numPr>
      </w:pPr>
      <w:r>
        <w:t>AR(1) should also be evaluated because the 1</w:t>
      </w:r>
      <w:r w:rsidRPr="00C44026">
        <w:rPr>
          <w:vertAlign w:val="superscript"/>
        </w:rPr>
        <w:t>st</w:t>
      </w:r>
      <w:r>
        <w:t xml:space="preserve"> lag PACF is relatively very high and can be seen as cutting off after lag 1.</w:t>
      </w:r>
    </w:p>
    <w:p w:rsidR="00C44026" w:rsidRDefault="00C44026" w:rsidP="00C44026">
      <w:pPr>
        <w:pStyle w:val="Answer"/>
        <w:numPr>
          <w:ilvl w:val="0"/>
          <w:numId w:val="2"/>
        </w:numPr>
      </w:pPr>
    </w:p>
    <w:p w:rsidR="00C479EA" w:rsidRDefault="00C479EA" w:rsidP="00225527">
      <w:pPr>
        <w:pStyle w:val="Answer"/>
      </w:pPr>
    </w:p>
    <w:p w:rsidR="007831B5" w:rsidRDefault="007831B5" w:rsidP="00496F10">
      <w:pPr>
        <w:autoSpaceDE w:val="0"/>
        <w:autoSpaceDN w:val="0"/>
        <w:adjustRightInd w:val="0"/>
        <w:rPr>
          <w:rFonts w:ascii="CMR10" w:hAnsi="CMR10" w:cs="CMR10"/>
          <w:sz w:val="20"/>
          <w:szCs w:val="20"/>
          <w:lang w:eastAsia="en-US"/>
        </w:rPr>
      </w:pPr>
      <w:r>
        <w:rPr>
          <w:rFonts w:ascii="CMR10" w:hAnsi="CMR10" w:cs="CMR10"/>
          <w:sz w:val="20"/>
          <w:szCs w:val="20"/>
          <w:lang w:eastAsia="en-US"/>
        </w:rPr>
        <w:t>(c) Estimate the pa</w:t>
      </w:r>
      <w:r w:rsidR="00496F10">
        <w:rPr>
          <w:rFonts w:ascii="CMR10" w:hAnsi="CMR10" w:cs="CMR10"/>
          <w:sz w:val="20"/>
          <w:szCs w:val="20"/>
          <w:lang w:eastAsia="en-US"/>
        </w:rPr>
        <w:t>rameters and test for the signi</w:t>
      </w:r>
      <w:r>
        <w:rPr>
          <w:rFonts w:ascii="CMR10" w:hAnsi="CMR10" w:cs="CMR10"/>
          <w:sz w:val="20"/>
          <w:szCs w:val="20"/>
          <w:lang w:eastAsia="en-US"/>
        </w:rPr>
        <w:t xml:space="preserve">cance of the estimates </w:t>
      </w:r>
      <w:r w:rsidR="00496F10">
        <w:rPr>
          <w:rFonts w:ascii="MathJax_Math-italic" w:hAnsi="MathJax_Math-italic"/>
          <w:color w:val="000000"/>
          <w:sz w:val="28"/>
          <w:szCs w:val="28"/>
          <w:shd w:val="clear" w:color="auto" w:fill="FFFFFF"/>
        </w:rPr>
        <w:t>ϕ</w:t>
      </w:r>
      <w:r w:rsidR="00496F10">
        <w:rPr>
          <w:rFonts w:ascii="CMR10" w:hAnsi="CMR10" w:cs="CMR10"/>
          <w:sz w:val="20"/>
          <w:szCs w:val="20"/>
          <w:lang w:eastAsia="en-US"/>
        </w:rPr>
        <w:t xml:space="preserve">Hat and </w:t>
      </w:r>
      <w:r w:rsidR="00496F10">
        <w:rPr>
          <w:rFonts w:ascii="CMMI10" w:hAnsi="CMMI10" w:cs="CMMI10"/>
          <w:sz w:val="20"/>
          <w:szCs w:val="20"/>
          <w:lang w:eastAsia="en-US"/>
        </w:rPr>
        <w:t xml:space="preserve">dHat </w:t>
      </w:r>
    </w:p>
    <w:p w:rsidR="00496F10" w:rsidRDefault="00496F10" w:rsidP="00496F10">
      <w:pPr>
        <w:pStyle w:val="Answer"/>
      </w:pPr>
    </w:p>
    <w:p w:rsidR="00E66DF5" w:rsidRPr="00E66DF5" w:rsidRDefault="00E66DF5" w:rsidP="00E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en-US"/>
        </w:rPr>
      </w:pPr>
      <w:r w:rsidRPr="00E66DF5">
        <w:rPr>
          <w:rFonts w:ascii="Lucida Console" w:eastAsia="Times New Roman" w:hAnsi="Lucida Console" w:cs="Courier New"/>
          <w:color w:val="000000"/>
          <w:sz w:val="20"/>
          <w:szCs w:val="20"/>
          <w:lang w:eastAsia="en-US"/>
        </w:rPr>
        <w:t>Coefficients:</w:t>
      </w:r>
    </w:p>
    <w:p w:rsidR="00E66DF5" w:rsidRPr="00E66DF5" w:rsidRDefault="00E66DF5" w:rsidP="00E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en-US"/>
        </w:rPr>
      </w:pPr>
      <w:r w:rsidRPr="00E66DF5">
        <w:rPr>
          <w:rFonts w:ascii="Lucida Console" w:eastAsia="Times New Roman" w:hAnsi="Lucida Console" w:cs="Courier New"/>
          <w:color w:val="000000"/>
          <w:sz w:val="20"/>
          <w:szCs w:val="20"/>
          <w:lang w:eastAsia="en-US"/>
        </w:rPr>
        <w:t xml:space="preserve">   Estimate Std. Error z value Pr(&gt;|z|)    </w:t>
      </w:r>
    </w:p>
    <w:p w:rsidR="00E66DF5" w:rsidRPr="00E66DF5" w:rsidRDefault="00E66DF5" w:rsidP="00E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en-US"/>
        </w:rPr>
      </w:pPr>
      <w:r w:rsidRPr="00E66DF5">
        <w:rPr>
          <w:rFonts w:ascii="Lucida Console" w:eastAsia="Times New Roman" w:hAnsi="Lucida Console" w:cs="Courier New"/>
          <w:color w:val="000000"/>
          <w:sz w:val="20"/>
          <w:szCs w:val="20"/>
          <w:lang w:eastAsia="en-US"/>
        </w:rPr>
        <w:t xml:space="preserve">d  </w:t>
      </w:r>
      <w:bookmarkStart w:id="2" w:name="_Hlk479686020"/>
      <w:r w:rsidRPr="00E66DF5">
        <w:rPr>
          <w:rFonts w:ascii="Lucida Console" w:eastAsia="Times New Roman" w:hAnsi="Lucida Console" w:cs="Courier New"/>
          <w:color w:val="000000"/>
          <w:sz w:val="20"/>
          <w:szCs w:val="20"/>
          <w:lang w:eastAsia="en-US"/>
        </w:rPr>
        <w:t xml:space="preserve">0.252571   </w:t>
      </w:r>
      <w:bookmarkStart w:id="3" w:name="_Hlk479686027"/>
      <w:bookmarkEnd w:id="2"/>
      <w:r w:rsidRPr="00E66DF5">
        <w:rPr>
          <w:rFonts w:ascii="Lucida Console" w:eastAsia="Times New Roman" w:hAnsi="Lucida Console" w:cs="Courier New"/>
          <w:color w:val="000000"/>
          <w:sz w:val="20"/>
          <w:szCs w:val="20"/>
          <w:lang w:eastAsia="en-US"/>
        </w:rPr>
        <w:t xml:space="preserve">0.009824   </w:t>
      </w:r>
      <w:bookmarkEnd w:id="3"/>
      <w:r w:rsidRPr="00E66DF5">
        <w:rPr>
          <w:rFonts w:ascii="Lucida Console" w:eastAsia="Times New Roman" w:hAnsi="Lucida Console" w:cs="Courier New"/>
          <w:color w:val="000000"/>
          <w:sz w:val="20"/>
          <w:szCs w:val="20"/>
          <w:lang w:eastAsia="en-US"/>
        </w:rPr>
        <w:t>25.71   &lt;2e-16 ***</w:t>
      </w:r>
    </w:p>
    <w:p w:rsidR="00E66DF5" w:rsidRPr="00E66DF5" w:rsidRDefault="00E66DF5" w:rsidP="00E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en-US"/>
        </w:rPr>
      </w:pPr>
      <w:r w:rsidRPr="00E66DF5">
        <w:rPr>
          <w:rFonts w:ascii="Lucida Console" w:eastAsia="Times New Roman" w:hAnsi="Lucida Console" w:cs="Courier New"/>
          <w:color w:val="000000"/>
          <w:sz w:val="20"/>
          <w:szCs w:val="20"/>
          <w:lang w:eastAsia="en-US"/>
        </w:rPr>
        <w:t xml:space="preserve">ar </w:t>
      </w:r>
      <w:bookmarkStart w:id="4" w:name="_Hlk479685962"/>
      <w:r w:rsidRPr="00E66DF5">
        <w:rPr>
          <w:rFonts w:ascii="Lucida Console" w:eastAsia="Times New Roman" w:hAnsi="Lucida Console" w:cs="Courier New"/>
          <w:color w:val="000000"/>
          <w:sz w:val="20"/>
          <w:szCs w:val="20"/>
          <w:lang w:eastAsia="en-US"/>
        </w:rPr>
        <w:t xml:space="preserve">0.875834   </w:t>
      </w:r>
      <w:bookmarkEnd w:id="4"/>
      <w:r w:rsidRPr="00E66DF5">
        <w:rPr>
          <w:rFonts w:ascii="Lucida Console" w:eastAsia="Times New Roman" w:hAnsi="Lucida Console" w:cs="Courier New"/>
          <w:color w:val="000000"/>
          <w:sz w:val="20"/>
          <w:szCs w:val="20"/>
          <w:lang w:eastAsia="en-US"/>
        </w:rPr>
        <w:t>0.016154   54.22   &lt;2e-16 ***</w:t>
      </w:r>
    </w:p>
    <w:p w:rsidR="00E66DF5" w:rsidRDefault="00E66DF5" w:rsidP="00496F10">
      <w:pPr>
        <w:pStyle w:val="Answer"/>
      </w:pPr>
    </w:p>
    <w:p w:rsidR="00E66DF5" w:rsidRDefault="00D64FA1" w:rsidP="00496F10">
      <w:pPr>
        <w:pStyle w:val="Answer"/>
      </w:pPr>
      <w:r>
        <w:t xml:space="preserve">The p-values above show that </w:t>
      </w:r>
      <w:r w:rsidR="00E66DF5">
        <w:t>both ar1 and d are significant.</w:t>
      </w:r>
      <w:r>
        <w:t xml:space="preserve"> Also with manual computation:</w:t>
      </w:r>
    </w:p>
    <w:p w:rsidR="00D64FA1" w:rsidRDefault="00D64FA1" w:rsidP="00496F10">
      <w:pPr>
        <w:pStyle w:val="Answer"/>
      </w:pPr>
    </w:p>
    <w:p w:rsidR="00D64FA1" w:rsidRDefault="00D64FA1" w:rsidP="00496F10">
      <w:pPr>
        <w:pStyle w:val="Answer"/>
      </w:pPr>
      <w:r>
        <w:t xml:space="preserve">d coeff (z  = </w:t>
      </w:r>
      <w:r w:rsidRPr="00D64FA1">
        <w:t>0.252571</w:t>
      </w:r>
      <w:r>
        <w:t xml:space="preserve"> / </w:t>
      </w:r>
      <w:r w:rsidRPr="00D64FA1">
        <w:t>0.009824</w:t>
      </w:r>
      <w:r>
        <w:t xml:space="preserve"> = 25.71) is significant since </w:t>
      </w:r>
      <w:r w:rsidRPr="000C0FC6">
        <w:t>|z| &gt; 1.96</w:t>
      </w:r>
    </w:p>
    <w:p w:rsidR="00D64FA1" w:rsidRDefault="00D64FA1" w:rsidP="00D64FA1">
      <w:pPr>
        <w:pStyle w:val="Answer"/>
      </w:pPr>
      <w:r>
        <w:t xml:space="preserve">AR(1) coeff  (z  = </w:t>
      </w:r>
      <w:r w:rsidRPr="00D64FA1">
        <w:t>0.875834</w:t>
      </w:r>
      <w:r w:rsidRPr="00A37A41">
        <w:t xml:space="preserve"> </w:t>
      </w:r>
      <w:r>
        <w:t xml:space="preserve">/ 0.016154 = 54.22) is significant since </w:t>
      </w:r>
      <w:r w:rsidRPr="000C0FC6">
        <w:t>|z| &gt; 1.96</w:t>
      </w:r>
    </w:p>
    <w:p w:rsidR="00D64FA1" w:rsidRDefault="00D64FA1" w:rsidP="00496F10">
      <w:pPr>
        <w:pStyle w:val="Answer"/>
      </w:pPr>
    </w:p>
    <w:p w:rsidR="00496F10" w:rsidRDefault="00496F10" w:rsidP="00496F10">
      <w:pPr>
        <w:pStyle w:val="Answer"/>
      </w:pPr>
    </w:p>
    <w:p w:rsidR="00B620E0" w:rsidRDefault="007831B5" w:rsidP="007831B5">
      <w:pPr>
        <w:autoSpaceDE w:val="0"/>
        <w:autoSpaceDN w:val="0"/>
        <w:adjustRightInd w:val="0"/>
        <w:rPr>
          <w:rFonts w:ascii="CMR10" w:hAnsi="CMR10" w:cs="CMR10"/>
          <w:sz w:val="20"/>
          <w:szCs w:val="20"/>
          <w:lang w:eastAsia="en-US"/>
        </w:rPr>
      </w:pPr>
      <w:r>
        <w:rPr>
          <w:rFonts w:ascii="CMR10" w:hAnsi="CMR10" w:cs="CMR10"/>
          <w:sz w:val="20"/>
          <w:szCs w:val="20"/>
          <w:lang w:eastAsia="en-US"/>
        </w:rPr>
        <w:t>(d) Explain why, using the results of parts (a) and (b), it would seem reasonable</w:t>
      </w:r>
      <w:r w:rsidR="00B620E0">
        <w:rPr>
          <w:rFonts w:ascii="CMR10" w:hAnsi="CMR10" w:cs="CMR10"/>
          <w:sz w:val="20"/>
          <w:szCs w:val="20"/>
          <w:lang w:eastAsia="en-US"/>
        </w:rPr>
        <w:t xml:space="preserve"> </w:t>
      </w:r>
      <w:r>
        <w:rPr>
          <w:rFonts w:ascii="CMR10" w:hAnsi="CMR10" w:cs="CMR10"/>
          <w:sz w:val="20"/>
          <w:szCs w:val="20"/>
          <w:lang w:eastAsia="en-US"/>
        </w:rPr>
        <w:t>to di</w:t>
      </w:r>
      <w:r w:rsidR="00B620E0">
        <w:rPr>
          <w:rFonts w:ascii="CMR10" w:hAnsi="CMR10" w:cs="CMR10"/>
          <w:sz w:val="20"/>
          <w:szCs w:val="20"/>
          <w:lang w:eastAsia="en-US"/>
        </w:rPr>
        <w:t>ff</w:t>
      </w:r>
      <w:r>
        <w:rPr>
          <w:rFonts w:ascii="CMR10" w:hAnsi="CMR10" w:cs="CMR10"/>
          <w:sz w:val="20"/>
          <w:szCs w:val="20"/>
          <w:lang w:eastAsia="en-US"/>
        </w:rPr>
        <w:t xml:space="preserve">erence the data prior to the analysis. That is, if </w:t>
      </w:r>
      <w:r>
        <w:rPr>
          <w:rFonts w:ascii="CMMI10" w:hAnsi="CMMI10" w:cs="CMMI10"/>
          <w:sz w:val="20"/>
          <w:szCs w:val="20"/>
          <w:lang w:eastAsia="en-US"/>
        </w:rPr>
        <w:t>x</w:t>
      </w:r>
      <w:r>
        <w:rPr>
          <w:rFonts w:ascii="CMMI7" w:hAnsi="CMMI7" w:cs="CMMI7"/>
          <w:sz w:val="14"/>
          <w:szCs w:val="14"/>
          <w:lang w:eastAsia="en-US"/>
        </w:rPr>
        <w:t xml:space="preserve">t </w:t>
      </w:r>
      <w:r>
        <w:rPr>
          <w:rFonts w:ascii="CMR10" w:hAnsi="CMR10" w:cs="CMR10"/>
          <w:sz w:val="20"/>
          <w:szCs w:val="20"/>
          <w:lang w:eastAsia="en-US"/>
        </w:rPr>
        <w:t>represents</w:t>
      </w:r>
      <w:r w:rsidR="00B620E0">
        <w:rPr>
          <w:rFonts w:ascii="CMR10" w:hAnsi="CMR10" w:cs="CMR10"/>
          <w:sz w:val="20"/>
          <w:szCs w:val="20"/>
          <w:lang w:eastAsia="en-US"/>
        </w:rPr>
        <w:t xml:space="preserve"> </w:t>
      </w:r>
      <w:r>
        <w:rPr>
          <w:rFonts w:ascii="CMR10" w:hAnsi="CMR10" w:cs="CMR10"/>
          <w:sz w:val="20"/>
          <w:szCs w:val="20"/>
          <w:lang w:eastAsia="en-US"/>
        </w:rPr>
        <w:t xml:space="preserve">the data, explain why we might choose to </w:t>
      </w:r>
      <w:r w:rsidR="00B620E0">
        <w:rPr>
          <w:rFonts w:ascii="CMR10" w:hAnsi="CMR10" w:cs="CMR10"/>
          <w:sz w:val="20"/>
          <w:szCs w:val="20"/>
          <w:lang w:eastAsia="en-US"/>
        </w:rPr>
        <w:t>fi</w:t>
      </w:r>
      <w:r>
        <w:rPr>
          <w:rFonts w:ascii="CMR10" w:hAnsi="CMR10" w:cs="CMR10"/>
          <w:sz w:val="20"/>
          <w:szCs w:val="20"/>
          <w:lang w:eastAsia="en-US"/>
        </w:rPr>
        <w:t xml:space="preserve">t an ARMA model to </w:t>
      </w:r>
      <w:r w:rsidR="00B620E0">
        <w:rPr>
          <w:rFonts w:ascii="CMMI10" w:hAnsi="CMMI10" w:cs="CMMI10"/>
          <w:noProof/>
          <w:sz w:val="20"/>
          <w:szCs w:val="20"/>
          <w:lang w:eastAsia="en-US"/>
        </w:rPr>
        <w:drawing>
          <wp:inline distT="0" distB="0" distL="0" distR="0">
            <wp:extent cx="295275" cy="1619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95275" cy="161925"/>
                    </a:xfrm>
                    <a:prstGeom prst="rect">
                      <a:avLst/>
                    </a:prstGeom>
                    <a:noFill/>
                    <a:ln w="9525">
                      <a:noFill/>
                      <a:miter lim="800000"/>
                      <a:headEnd/>
                      <a:tailEnd/>
                    </a:ln>
                  </pic:spPr>
                </pic:pic>
              </a:graphicData>
            </a:graphic>
          </wp:inline>
        </w:drawing>
      </w:r>
    </w:p>
    <w:p w:rsidR="007831B5" w:rsidRDefault="007831B5" w:rsidP="007831B5">
      <w:pPr>
        <w:autoSpaceDE w:val="0"/>
        <w:autoSpaceDN w:val="0"/>
        <w:adjustRightInd w:val="0"/>
        <w:rPr>
          <w:rFonts w:ascii="CMR10" w:hAnsi="CMR10" w:cs="CMR10"/>
          <w:sz w:val="20"/>
          <w:szCs w:val="20"/>
          <w:lang w:eastAsia="en-US"/>
        </w:rPr>
      </w:pPr>
    </w:p>
    <w:p w:rsidR="00B620E0" w:rsidRDefault="00C26E6A" w:rsidP="00B620E0">
      <w:pPr>
        <w:pStyle w:val="Answer"/>
      </w:pPr>
      <w:r w:rsidRPr="00C26E6A">
        <w:t xml:space="preserve">Often, data for which a first difference is successful will typically have a first lag autocorrelation quite </w:t>
      </w:r>
      <w:r w:rsidRPr="00C26E6A">
        <w:lastRenderedPageBreak/>
        <w:t>close to 1.</w:t>
      </w:r>
      <w:r>
        <w:t xml:space="preserve"> We see from the ACF plot above </w:t>
      </w:r>
      <w:r w:rsidR="00A62C7F">
        <w:t xml:space="preserve">that the </w:t>
      </w:r>
      <w:r w:rsidR="00E73C6A">
        <w:t xml:space="preserve">lag 1 </w:t>
      </w:r>
      <w:r w:rsidR="00A62C7F">
        <w:t xml:space="preserve">autocorrelation is </w:t>
      </w:r>
      <w:r w:rsidR="00E73C6A">
        <w:t xml:space="preserve">very </w:t>
      </w:r>
      <w:r w:rsidR="00517C13">
        <w:t>close to 1.</w:t>
      </w:r>
    </w:p>
    <w:p w:rsidR="00517C13" w:rsidRDefault="00517C13" w:rsidP="00B620E0">
      <w:pPr>
        <w:pStyle w:val="Answer"/>
      </w:pPr>
      <w:r>
        <w:t>We also see that the PACF supports an AR(1) model. Finally the data plot from part a also indicates a slight trend and a first difference will be useful.</w:t>
      </w:r>
    </w:p>
    <w:p w:rsidR="00517211" w:rsidRDefault="00517211" w:rsidP="00B620E0">
      <w:pPr>
        <w:pStyle w:val="Answer"/>
      </w:pPr>
    </w:p>
    <w:p w:rsidR="00517211" w:rsidRDefault="00517211" w:rsidP="00B620E0">
      <w:pPr>
        <w:pStyle w:val="Answer"/>
      </w:pPr>
      <w:r>
        <w:t xml:space="preserve">In this instance we also additionally have </w:t>
      </w:r>
      <w:r w:rsidR="004C3ECB">
        <w:t>a significant difference coefficient d indicating applicability of the model:</w:t>
      </w:r>
    </w:p>
    <w:p w:rsidR="004C3ECB" w:rsidRDefault="004C3ECB" w:rsidP="00B620E0">
      <w:pPr>
        <w:pStyle w:val="Answer"/>
      </w:pPr>
      <w:r>
        <w:rPr>
          <w:noProof/>
        </w:rPr>
        <w:drawing>
          <wp:inline distT="0" distB="0" distL="0" distR="0">
            <wp:extent cx="1381125" cy="2952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1381125" cy="295275"/>
                    </a:xfrm>
                    <a:prstGeom prst="rect">
                      <a:avLst/>
                    </a:prstGeom>
                    <a:noFill/>
                    <a:ln w="9525">
                      <a:noFill/>
                      <a:miter lim="800000"/>
                      <a:headEnd/>
                      <a:tailEnd/>
                    </a:ln>
                  </pic:spPr>
                </pic:pic>
              </a:graphicData>
            </a:graphic>
          </wp:inline>
        </w:drawing>
      </w:r>
    </w:p>
    <w:p w:rsidR="00D64FA1" w:rsidRDefault="00D64FA1" w:rsidP="007831B5">
      <w:pPr>
        <w:autoSpaceDE w:val="0"/>
        <w:autoSpaceDN w:val="0"/>
        <w:adjustRightInd w:val="0"/>
        <w:rPr>
          <w:rFonts w:ascii="CMR10" w:hAnsi="CMR10" w:cs="CMR10"/>
          <w:sz w:val="20"/>
          <w:szCs w:val="20"/>
          <w:lang w:eastAsia="en-US"/>
        </w:rPr>
      </w:pPr>
    </w:p>
    <w:p w:rsidR="00D64FA1" w:rsidRPr="00D64FA1" w:rsidRDefault="00D64FA1" w:rsidP="007831B5">
      <w:pPr>
        <w:autoSpaceDE w:val="0"/>
        <w:autoSpaceDN w:val="0"/>
        <w:adjustRightInd w:val="0"/>
        <w:rPr>
          <w:rFonts w:ascii="CMR10" w:hAnsi="CMR10" w:cs="CMR10"/>
          <w:caps/>
          <w:sz w:val="20"/>
          <w:szCs w:val="20"/>
          <w:lang w:eastAsia="en-US"/>
        </w:rPr>
      </w:pPr>
    </w:p>
    <w:p w:rsidR="007831B5" w:rsidRDefault="007831B5" w:rsidP="007831B5">
      <w:pPr>
        <w:autoSpaceDE w:val="0"/>
        <w:autoSpaceDN w:val="0"/>
        <w:adjustRightInd w:val="0"/>
        <w:rPr>
          <w:rFonts w:ascii="CMR10" w:hAnsi="CMR10" w:cs="CMR10"/>
          <w:sz w:val="20"/>
          <w:szCs w:val="20"/>
          <w:lang w:eastAsia="en-US"/>
        </w:rPr>
      </w:pPr>
      <w:r>
        <w:rPr>
          <w:rFonts w:ascii="CMR10" w:hAnsi="CMR10" w:cs="CMR10"/>
          <w:sz w:val="20"/>
          <w:szCs w:val="20"/>
          <w:lang w:eastAsia="en-US"/>
        </w:rPr>
        <w:t xml:space="preserve">(e) Plot the ACF and PACF of </w:t>
      </w:r>
      <w:r w:rsidR="00517211" w:rsidRPr="00517211">
        <w:rPr>
          <w:rFonts w:ascii="CMSY10" w:hAnsi="CMSY10" w:cs="CMSY10"/>
          <w:noProof/>
          <w:sz w:val="20"/>
          <w:szCs w:val="20"/>
          <w:lang w:eastAsia="en-US"/>
        </w:rPr>
        <w:drawing>
          <wp:inline distT="0" distB="0" distL="0" distR="0">
            <wp:extent cx="295275" cy="161925"/>
            <wp:effectExtent l="19050" t="0" r="952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95275" cy="161925"/>
                    </a:xfrm>
                    <a:prstGeom prst="rect">
                      <a:avLst/>
                    </a:prstGeom>
                    <a:noFill/>
                    <a:ln w="9525">
                      <a:noFill/>
                      <a:miter lim="800000"/>
                      <a:headEnd/>
                      <a:tailEnd/>
                    </a:ln>
                  </pic:spPr>
                </pic:pic>
              </a:graphicData>
            </a:graphic>
          </wp:inline>
        </w:drawing>
      </w:r>
      <w:r w:rsidR="00517211">
        <w:rPr>
          <w:rFonts w:ascii="CMR10" w:hAnsi="CMR10" w:cs="CMR10"/>
          <w:sz w:val="20"/>
          <w:szCs w:val="20"/>
          <w:lang w:eastAsia="en-US"/>
        </w:rPr>
        <w:t xml:space="preserve"> </w:t>
      </w:r>
      <w:r>
        <w:rPr>
          <w:rFonts w:ascii="CMR10" w:hAnsi="CMR10" w:cs="CMR10"/>
          <w:sz w:val="20"/>
          <w:szCs w:val="20"/>
          <w:lang w:eastAsia="en-US"/>
        </w:rPr>
        <w:t>and comment.</w:t>
      </w:r>
    </w:p>
    <w:p w:rsidR="004C3ECB" w:rsidRDefault="004C3ECB" w:rsidP="004C3ECB">
      <w:pPr>
        <w:pStyle w:val="Answer"/>
      </w:pPr>
    </w:p>
    <w:p w:rsidR="0099540C" w:rsidRDefault="00FD7E8E" w:rsidP="0099540C">
      <w:pPr>
        <w:pStyle w:val="Answer"/>
      </w:pPr>
      <w:r>
        <w:t>We get:</w:t>
      </w:r>
    </w:p>
    <w:p w:rsidR="00FD7E8E" w:rsidRDefault="00FD7E8E" w:rsidP="0099540C">
      <w:pPr>
        <w:pStyle w:val="Answer"/>
      </w:pPr>
      <w:r>
        <w:rPr>
          <w:noProof/>
        </w:rPr>
        <w:drawing>
          <wp:inline distT="0" distB="0" distL="0" distR="0">
            <wp:extent cx="5486400" cy="4118221"/>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486400" cy="4118221"/>
                    </a:xfrm>
                    <a:prstGeom prst="rect">
                      <a:avLst/>
                    </a:prstGeom>
                    <a:noFill/>
                    <a:ln w="9525">
                      <a:noFill/>
                      <a:miter lim="800000"/>
                      <a:headEnd/>
                      <a:tailEnd/>
                    </a:ln>
                  </pic:spPr>
                </pic:pic>
              </a:graphicData>
            </a:graphic>
          </wp:inline>
        </w:drawing>
      </w:r>
    </w:p>
    <w:p w:rsidR="0099540C" w:rsidRDefault="00FD7E8E" w:rsidP="00FD7E8E">
      <w:pPr>
        <w:pStyle w:val="Answer"/>
      </w:pPr>
      <w:r>
        <w:t xml:space="preserve">Here we </w:t>
      </w:r>
      <w:r w:rsidRPr="00FD7E8E">
        <w:t xml:space="preserve">see </w:t>
      </w:r>
      <w:r>
        <w:t xml:space="preserve">that both </w:t>
      </w:r>
      <w:r w:rsidRPr="00FD7E8E">
        <w:t>ACF and PACF have a modest first order spike</w:t>
      </w:r>
      <w:r>
        <w:t xml:space="preserve"> followed by a cutoff</w:t>
      </w:r>
      <w:r w:rsidRPr="00FD7E8E">
        <w:t>.</w:t>
      </w:r>
      <w:r>
        <w:t xml:space="preserve"> We can evaluate AR(1) and MA(1) model for the first difference.</w:t>
      </w:r>
    </w:p>
    <w:p w:rsidR="00FD7E8E" w:rsidRDefault="00FD7E8E" w:rsidP="004C3ECB">
      <w:pPr>
        <w:pStyle w:val="Answer"/>
      </w:pPr>
    </w:p>
    <w:p w:rsidR="007831B5" w:rsidRDefault="007831B5" w:rsidP="007831B5">
      <w:pPr>
        <w:rPr>
          <w:rFonts w:ascii="CMR10" w:hAnsi="CMR10" w:cs="CMR10"/>
          <w:sz w:val="20"/>
          <w:szCs w:val="20"/>
          <w:lang w:eastAsia="en-US"/>
        </w:rPr>
      </w:pPr>
      <w:r>
        <w:rPr>
          <w:rFonts w:ascii="CMR10" w:hAnsi="CMR10" w:cs="CMR10"/>
          <w:sz w:val="20"/>
          <w:szCs w:val="20"/>
          <w:lang w:eastAsia="en-US"/>
        </w:rPr>
        <w:t xml:space="preserve">(f) Fit an ARMA model to </w:t>
      </w:r>
      <w:r w:rsidR="00517211" w:rsidRPr="00517211">
        <w:rPr>
          <w:rFonts w:ascii="CMSY10" w:hAnsi="CMSY10" w:cs="CMSY10"/>
          <w:noProof/>
          <w:sz w:val="20"/>
          <w:szCs w:val="20"/>
          <w:lang w:eastAsia="en-US"/>
        </w:rPr>
        <w:drawing>
          <wp:inline distT="0" distB="0" distL="0" distR="0">
            <wp:extent cx="295275" cy="161925"/>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95275" cy="161925"/>
                    </a:xfrm>
                    <a:prstGeom prst="rect">
                      <a:avLst/>
                    </a:prstGeom>
                    <a:noFill/>
                    <a:ln w="9525">
                      <a:noFill/>
                      <a:miter lim="800000"/>
                      <a:headEnd/>
                      <a:tailEnd/>
                    </a:ln>
                  </pic:spPr>
                </pic:pic>
              </a:graphicData>
            </a:graphic>
          </wp:inline>
        </w:drawing>
      </w:r>
      <w:r>
        <w:rPr>
          <w:rFonts w:ascii="CMMI7" w:hAnsi="CMMI7" w:cs="CMMI7"/>
          <w:sz w:val="14"/>
          <w:szCs w:val="14"/>
          <w:lang w:eastAsia="en-US"/>
        </w:rPr>
        <w:t xml:space="preserve"> </w:t>
      </w:r>
      <w:r>
        <w:rPr>
          <w:rFonts w:ascii="CMR10" w:hAnsi="CMR10" w:cs="CMR10"/>
          <w:sz w:val="20"/>
          <w:szCs w:val="20"/>
          <w:lang w:eastAsia="en-US"/>
        </w:rPr>
        <w:t>and comment.</w:t>
      </w:r>
    </w:p>
    <w:p w:rsidR="00FD7E8E" w:rsidRDefault="00FD7E8E" w:rsidP="00FD7E8E">
      <w:pPr>
        <w:pStyle w:val="Answer"/>
      </w:pPr>
    </w:p>
    <w:p w:rsidR="00FD7E8E" w:rsidRDefault="00D4498F" w:rsidP="00FD7E8E">
      <w:pPr>
        <w:pStyle w:val="Answer"/>
      </w:pPr>
      <w:r>
        <w:t>We evaluate:</w:t>
      </w:r>
    </w:p>
    <w:p w:rsidR="00D4498F" w:rsidRDefault="00D4498F" w:rsidP="00D4498F">
      <w:pPr>
        <w:pStyle w:val="Answer"/>
      </w:pPr>
      <w:r>
        <w:t>sarima (x, 1, 1, 0)</w:t>
      </w:r>
    </w:p>
    <w:p w:rsidR="00D4498F" w:rsidRDefault="00D4498F" w:rsidP="00D4498F">
      <w:pPr>
        <w:pStyle w:val="Answer"/>
      </w:pPr>
      <w:r>
        <w:t>sarima (x, 0, 1, 1)</w:t>
      </w:r>
    </w:p>
    <w:p w:rsidR="00D4498F" w:rsidRDefault="00D4498F" w:rsidP="00D4498F">
      <w:pPr>
        <w:pStyle w:val="Answer"/>
      </w:pPr>
    </w:p>
    <w:tbl>
      <w:tblPr>
        <w:tblStyle w:val="TableGrid"/>
        <w:tblW w:w="11430" w:type="dxa"/>
        <w:tblInd w:w="-1242" w:type="dxa"/>
        <w:tblLook w:val="04A0"/>
      </w:tblPr>
      <w:tblGrid>
        <w:gridCol w:w="6204"/>
        <w:gridCol w:w="5226"/>
      </w:tblGrid>
      <w:tr w:rsidR="00D4498F" w:rsidTr="00D4498F">
        <w:tc>
          <w:tcPr>
            <w:tcW w:w="6500" w:type="dxa"/>
          </w:tcPr>
          <w:p w:rsidR="00D4498F" w:rsidRDefault="00D4498F" w:rsidP="00D4498F">
            <w:pPr>
              <w:pStyle w:val="Answer"/>
            </w:pPr>
            <w:r>
              <w:t>ARIMA (1, 1, 0)</w:t>
            </w:r>
          </w:p>
        </w:tc>
        <w:tc>
          <w:tcPr>
            <w:tcW w:w="4930" w:type="dxa"/>
          </w:tcPr>
          <w:p w:rsidR="00D4498F" w:rsidRDefault="00D4498F" w:rsidP="00D4498F">
            <w:pPr>
              <w:pStyle w:val="Answer"/>
            </w:pPr>
            <w:r>
              <w:t>ARIMA(0, 1, 1)</w:t>
            </w:r>
          </w:p>
        </w:tc>
      </w:tr>
      <w:tr w:rsidR="00D4498F" w:rsidTr="00D4498F">
        <w:tc>
          <w:tcPr>
            <w:tcW w:w="6500" w:type="dxa"/>
          </w:tcPr>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sigma^2 estimated as 0.9994</w:t>
            </w:r>
          </w:p>
          <w:p w:rsidR="00D4498F" w:rsidRDefault="00D4498F" w:rsidP="00D4498F">
            <w:pPr>
              <w:pStyle w:val="HTMLPreformatted"/>
              <w:shd w:val="clear" w:color="auto" w:fill="FFFFFF"/>
              <w:wordWrap w:val="0"/>
              <w:spacing w:line="225" w:lineRule="atLeast"/>
              <w:rPr>
                <w:rFonts w:ascii="Lucida Console" w:hAnsi="Lucida Console"/>
                <w:color w:val="000000"/>
              </w:rPr>
            </w:pP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$ttable</w:t>
            </w: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Estimate     SE t.value p.value</w:t>
            </w: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ar1        0.1698 0.0312  5.4424  0.0000</w:t>
            </w: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constant  -0.0004 0.0381 -0.0104  0.9917</w:t>
            </w:r>
          </w:p>
          <w:p w:rsidR="00D4498F" w:rsidRDefault="00D4498F" w:rsidP="00D4498F">
            <w:pPr>
              <w:pStyle w:val="HTMLPreformatted"/>
              <w:shd w:val="clear" w:color="auto" w:fill="FFFFFF"/>
              <w:wordWrap w:val="0"/>
              <w:spacing w:line="225" w:lineRule="atLeast"/>
              <w:rPr>
                <w:rFonts w:ascii="Lucida Console" w:hAnsi="Lucida Console"/>
                <w:color w:val="000000"/>
              </w:rPr>
            </w:pP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w:t>
            </w: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1.003419</w:t>
            </w:r>
          </w:p>
          <w:p w:rsidR="00D4498F" w:rsidRDefault="00D4498F" w:rsidP="00D4498F">
            <w:pPr>
              <w:pStyle w:val="HTMLPreformatted"/>
              <w:shd w:val="clear" w:color="auto" w:fill="FFFFFF"/>
              <w:wordWrap w:val="0"/>
              <w:spacing w:line="225" w:lineRule="atLeast"/>
              <w:rPr>
                <w:rFonts w:ascii="Lucida Console" w:hAnsi="Lucida Console"/>
                <w:color w:val="000000"/>
              </w:rPr>
            </w:pP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$AICc</w:t>
            </w: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1.005443</w:t>
            </w:r>
          </w:p>
          <w:p w:rsidR="00D4498F" w:rsidRDefault="00D4498F" w:rsidP="00D4498F">
            <w:pPr>
              <w:pStyle w:val="HTMLPreformatted"/>
              <w:shd w:val="clear" w:color="auto" w:fill="FFFFFF"/>
              <w:wordWrap w:val="0"/>
              <w:spacing w:line="225" w:lineRule="atLeast"/>
              <w:rPr>
                <w:rFonts w:ascii="Lucida Console" w:hAnsi="Lucida Console"/>
                <w:color w:val="000000"/>
              </w:rPr>
            </w:pP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$BIC</w:t>
            </w: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0.01323404</w:t>
            </w:r>
          </w:p>
          <w:p w:rsidR="00D4498F" w:rsidRDefault="00D4498F" w:rsidP="00D4498F">
            <w:pPr>
              <w:pStyle w:val="Answer"/>
            </w:pPr>
          </w:p>
        </w:tc>
        <w:tc>
          <w:tcPr>
            <w:tcW w:w="4930" w:type="dxa"/>
          </w:tcPr>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sigma^2 estimated as 0.9988</w:t>
            </w:r>
          </w:p>
          <w:p w:rsidR="00D4498F" w:rsidRDefault="00D4498F" w:rsidP="00D4498F">
            <w:pPr>
              <w:pStyle w:val="HTMLPreformatted"/>
              <w:shd w:val="clear" w:color="auto" w:fill="FFFFFF"/>
              <w:wordWrap w:val="0"/>
              <w:spacing w:line="225" w:lineRule="atLeast"/>
              <w:rPr>
                <w:rFonts w:ascii="Lucida Console" w:hAnsi="Lucida Console"/>
                <w:color w:val="000000"/>
              </w:rPr>
            </w:pP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$ttable</w:t>
            </w: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Estimate     SE t.value p.value</w:t>
            </w: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ma1        0.1741 0.0314  5.5523  0.0000</w:t>
            </w: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constant  -0.0004 0.0371 -0.0112  0.9911</w:t>
            </w:r>
          </w:p>
          <w:p w:rsidR="00D4498F" w:rsidRDefault="00D4498F" w:rsidP="00D4498F">
            <w:pPr>
              <w:pStyle w:val="HTMLPreformatted"/>
              <w:shd w:val="clear" w:color="auto" w:fill="FFFFFF"/>
              <w:wordWrap w:val="0"/>
              <w:spacing w:line="225" w:lineRule="atLeast"/>
              <w:rPr>
                <w:rFonts w:ascii="Lucida Console" w:hAnsi="Lucida Console"/>
                <w:color w:val="000000"/>
              </w:rPr>
            </w:pP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w:t>
            </w: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1.00283</w:t>
            </w:r>
          </w:p>
          <w:p w:rsidR="00D4498F" w:rsidRDefault="00D4498F" w:rsidP="00D4498F">
            <w:pPr>
              <w:pStyle w:val="HTMLPreformatted"/>
              <w:shd w:val="clear" w:color="auto" w:fill="FFFFFF"/>
              <w:wordWrap w:val="0"/>
              <w:spacing w:line="225" w:lineRule="atLeast"/>
              <w:rPr>
                <w:rFonts w:ascii="Lucida Console" w:hAnsi="Lucida Console"/>
                <w:color w:val="000000"/>
              </w:rPr>
            </w:pP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$AICc</w:t>
            </w: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1.004854</w:t>
            </w:r>
          </w:p>
          <w:p w:rsidR="00D4498F" w:rsidRDefault="00D4498F" w:rsidP="00D4498F">
            <w:pPr>
              <w:pStyle w:val="HTMLPreformatted"/>
              <w:shd w:val="clear" w:color="auto" w:fill="FFFFFF"/>
              <w:wordWrap w:val="0"/>
              <w:spacing w:line="225" w:lineRule="atLeast"/>
              <w:rPr>
                <w:rFonts w:ascii="Lucida Console" w:hAnsi="Lucida Console"/>
                <w:color w:val="000000"/>
              </w:rPr>
            </w:pP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$BIC</w:t>
            </w:r>
          </w:p>
          <w:p w:rsidR="00D4498F" w:rsidRDefault="00D4498F" w:rsidP="00D449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0.01264518</w:t>
            </w:r>
          </w:p>
          <w:p w:rsidR="00D4498F" w:rsidRDefault="00D4498F" w:rsidP="00D4498F">
            <w:pPr>
              <w:pStyle w:val="Answer"/>
            </w:pPr>
          </w:p>
        </w:tc>
      </w:tr>
      <w:tr w:rsidR="00D4498F" w:rsidTr="00D4498F">
        <w:tc>
          <w:tcPr>
            <w:tcW w:w="6500" w:type="dxa"/>
          </w:tcPr>
          <w:p w:rsidR="00D4498F" w:rsidRDefault="00D4498F" w:rsidP="00D4498F">
            <w:pPr>
              <w:pStyle w:val="Answer"/>
            </w:pPr>
            <w:r>
              <w:rPr>
                <w:noProof/>
              </w:rPr>
              <w:lastRenderedPageBreak/>
              <w:drawing>
                <wp:inline distT="0" distB="0" distL="0" distR="0">
                  <wp:extent cx="3686175" cy="37528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693532" cy="3760340"/>
                          </a:xfrm>
                          <a:prstGeom prst="rect">
                            <a:avLst/>
                          </a:prstGeom>
                          <a:noFill/>
                          <a:ln w="9525">
                            <a:noFill/>
                            <a:miter lim="800000"/>
                            <a:headEnd/>
                            <a:tailEnd/>
                          </a:ln>
                        </pic:spPr>
                      </pic:pic>
                    </a:graphicData>
                  </a:graphic>
                </wp:inline>
              </w:drawing>
            </w:r>
          </w:p>
        </w:tc>
        <w:tc>
          <w:tcPr>
            <w:tcW w:w="4930" w:type="dxa"/>
          </w:tcPr>
          <w:p w:rsidR="00D4498F" w:rsidRDefault="00D4498F" w:rsidP="00D4498F">
            <w:pPr>
              <w:pStyle w:val="Answer"/>
            </w:pPr>
            <w:r>
              <w:rPr>
                <w:noProof/>
              </w:rPr>
              <w:drawing>
                <wp:inline distT="0" distB="0" distL="0" distR="0">
                  <wp:extent cx="3152775" cy="36766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3152775" cy="3676650"/>
                          </a:xfrm>
                          <a:prstGeom prst="rect">
                            <a:avLst/>
                          </a:prstGeom>
                          <a:noFill/>
                          <a:ln w="9525">
                            <a:noFill/>
                            <a:miter lim="800000"/>
                            <a:headEnd/>
                            <a:tailEnd/>
                          </a:ln>
                        </pic:spPr>
                      </pic:pic>
                    </a:graphicData>
                  </a:graphic>
                </wp:inline>
              </w:drawing>
            </w:r>
          </w:p>
        </w:tc>
      </w:tr>
    </w:tbl>
    <w:p w:rsidR="00D4498F" w:rsidRDefault="00D4498F" w:rsidP="00D4498F">
      <w:pPr>
        <w:pStyle w:val="Answer"/>
      </w:pPr>
    </w:p>
    <w:p w:rsidR="00D4498F" w:rsidRDefault="00D4498F" w:rsidP="00D4498F">
      <w:pPr>
        <w:pStyle w:val="Answer"/>
      </w:pPr>
      <w:r>
        <w:t>Both the models perform almost the same. The diagnostics of the residuals of both indicate:</w:t>
      </w:r>
    </w:p>
    <w:p w:rsidR="00D4498F" w:rsidRDefault="00D4498F" w:rsidP="00D4498F">
      <w:pPr>
        <w:pStyle w:val="ListParagraph"/>
        <w:numPr>
          <w:ilvl w:val="0"/>
          <w:numId w:val="4"/>
        </w:numPr>
      </w:pPr>
      <w:r>
        <w:t>Residuals appear fine with constant variance</w:t>
      </w:r>
    </w:p>
    <w:p w:rsidR="00D4498F" w:rsidRDefault="00D4498F" w:rsidP="00D4498F">
      <w:pPr>
        <w:pStyle w:val="ListParagraph"/>
        <w:numPr>
          <w:ilvl w:val="0"/>
          <w:numId w:val="4"/>
        </w:numPr>
      </w:pPr>
      <w:r>
        <w:t xml:space="preserve">Some ACF are almost significant – </w:t>
      </w:r>
      <w:r w:rsidRPr="00D4498F">
        <w:rPr>
          <w:b/>
        </w:rPr>
        <w:t>not a desirable result</w:t>
      </w:r>
    </w:p>
    <w:p w:rsidR="00D4498F" w:rsidRDefault="00D4498F" w:rsidP="00D4498F">
      <w:pPr>
        <w:pStyle w:val="ListParagraph"/>
        <w:numPr>
          <w:ilvl w:val="0"/>
          <w:numId w:val="4"/>
        </w:numPr>
      </w:pPr>
      <w:r>
        <w:t>Normality assumption is reasonable</w:t>
      </w:r>
    </w:p>
    <w:p w:rsidR="00D4498F" w:rsidRDefault="00D4498F" w:rsidP="00D4498F">
      <w:pPr>
        <w:pStyle w:val="ListParagraph"/>
        <w:numPr>
          <w:ilvl w:val="0"/>
          <w:numId w:val="4"/>
        </w:numPr>
      </w:pPr>
      <w:r>
        <w:t xml:space="preserve">Ljung statistic is </w:t>
      </w:r>
      <w:r w:rsidRPr="00D4498F">
        <w:rPr>
          <w:b/>
        </w:rPr>
        <w:t>not desirable</w:t>
      </w:r>
      <w:r>
        <w:t xml:space="preserve"> for many lags</w:t>
      </w:r>
    </w:p>
    <w:p w:rsidR="00D4498F" w:rsidRDefault="00D4498F" w:rsidP="00D4498F">
      <w:pPr>
        <w:pStyle w:val="Answer"/>
      </w:pPr>
    </w:p>
    <w:p w:rsidR="007831B5" w:rsidRDefault="007831B5" w:rsidP="00494C09"/>
    <w:p w:rsidR="00494C09" w:rsidRDefault="00494C09" w:rsidP="00494C09">
      <w:r>
        <w:t xml:space="preserve">2.  (View this question as a continuation of problem 1.)  For the data in problem 1 (problem 5.1 of the book), use a fractionally differenced model with no ar term (as in </w:t>
      </w:r>
      <w:r w:rsidR="001116D3">
        <w:t>Lesson 13.</w:t>
      </w:r>
      <w:r>
        <w:t>1). The format of the command would be fracdiff(y,nar=0,nma=0,M=30).  Determine the residuals and then create the ACF of the residuals. As the answer, give the ACF and PACF and write a brief interpretation.</w:t>
      </w:r>
    </w:p>
    <w:p w:rsidR="00494C09" w:rsidRDefault="00494C09" w:rsidP="00494C09"/>
    <w:p w:rsidR="00494C09" w:rsidRDefault="00494C09" w:rsidP="00494C09">
      <w:r>
        <w:t xml:space="preserve">For programming, use the code in </w:t>
      </w:r>
      <w:r w:rsidR="00054A30">
        <w:t>Lesson 13.</w:t>
      </w:r>
      <w:r>
        <w:t xml:space="preserve">1. </w:t>
      </w:r>
    </w:p>
    <w:p w:rsidR="00494C09" w:rsidRDefault="00494C09" w:rsidP="00494C09"/>
    <w:p w:rsidR="00494C09" w:rsidRDefault="00494C09" w:rsidP="00494C09">
      <w:r>
        <w:t xml:space="preserve">Teaching note: We were told that this was fractionally differenced ARIMA(1,1,0) so after a model with just the fractional difference we might then expect to see AR(1) residuals. </w:t>
      </w:r>
    </w:p>
    <w:p w:rsidR="00494C09" w:rsidRDefault="00494C09" w:rsidP="00494C09"/>
    <w:p w:rsidR="00F53FE8" w:rsidRDefault="00BD08FC" w:rsidP="00F53FE8">
      <w:pPr>
        <w:pStyle w:val="Answer"/>
      </w:pPr>
      <w:r>
        <w:rPr>
          <w:noProof/>
        </w:rPr>
        <w:drawing>
          <wp:inline distT="0" distB="0" distL="0" distR="0">
            <wp:extent cx="5486400" cy="4116309"/>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5486400" cy="4116309"/>
                    </a:xfrm>
                    <a:prstGeom prst="rect">
                      <a:avLst/>
                    </a:prstGeom>
                    <a:noFill/>
                    <a:ln w="9525">
                      <a:noFill/>
                      <a:miter lim="800000"/>
                      <a:headEnd/>
                      <a:tailEnd/>
                    </a:ln>
                  </pic:spPr>
                </pic:pic>
              </a:graphicData>
            </a:graphic>
          </wp:inline>
        </w:drawing>
      </w:r>
    </w:p>
    <w:p w:rsidR="00BD08FC" w:rsidRDefault="00BD08FC" w:rsidP="00F53FE8">
      <w:pPr>
        <w:pStyle w:val="Answer"/>
      </w:pPr>
      <w:r>
        <w:t>From the ACF / PACF:</w:t>
      </w:r>
    </w:p>
    <w:p w:rsidR="00BD08FC" w:rsidRDefault="00BD08FC" w:rsidP="00BD08FC">
      <w:pPr>
        <w:pStyle w:val="Answer"/>
        <w:numPr>
          <w:ilvl w:val="0"/>
          <w:numId w:val="4"/>
        </w:numPr>
      </w:pPr>
      <w:r>
        <w:t>PACF spikes at lag1 and then cutsoff. This is what we expect for an AR(1) model</w:t>
      </w:r>
    </w:p>
    <w:p w:rsidR="00BD08FC" w:rsidRDefault="00BD08FC" w:rsidP="00BD08FC">
      <w:pPr>
        <w:pStyle w:val="Answer"/>
        <w:numPr>
          <w:ilvl w:val="0"/>
          <w:numId w:val="4"/>
        </w:numPr>
      </w:pPr>
      <w:r>
        <w:t>Even the ACF indicates an AR(1) behavior in that it trails off gradually</w:t>
      </w:r>
    </w:p>
    <w:p w:rsidR="00BD08FC" w:rsidRDefault="00BD08FC" w:rsidP="00BD08FC">
      <w:pPr>
        <w:pStyle w:val="Answer"/>
      </w:pPr>
    </w:p>
    <w:p w:rsidR="00BD08FC" w:rsidRDefault="00BD08FC" w:rsidP="00BD08FC">
      <w:pPr>
        <w:pStyle w:val="Answer"/>
      </w:pPr>
      <w:r>
        <w:t>Therefore the residuals indicate an AR(1) model</w:t>
      </w:r>
    </w:p>
    <w:p w:rsidR="00494C09" w:rsidRDefault="00494C09" w:rsidP="00494C09"/>
    <w:p w:rsidR="00494C09" w:rsidRDefault="00494C09" w:rsidP="00494C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3. For this problem, use the dataset globaltmp2.dat from the Week 13 folder. Download it to the directory you’ve set up for course datasets.  </w:t>
      </w:r>
      <w:r w:rsidRPr="007B0980">
        <w:t xml:space="preserve">The data </w:t>
      </w:r>
      <w:r>
        <w:t xml:space="preserve">are annual </w:t>
      </w:r>
      <w:r w:rsidRPr="007B0980">
        <w:t>global temperature deviations from 1880 to 2004.</w:t>
      </w:r>
    </w:p>
    <w:p w:rsidR="00494C09" w:rsidRDefault="00494C09" w:rsidP="00494C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494C09" w:rsidRDefault="00494C09" w:rsidP="00494C09">
      <w:r>
        <w:t>a. Do a time series plot of the data. Give the plot.</w:t>
      </w:r>
    </w:p>
    <w:p w:rsidR="00BD08FC" w:rsidRDefault="006928B1" w:rsidP="00494C09">
      <w:r>
        <w:rPr>
          <w:noProof/>
          <w:lang w:eastAsia="en-US"/>
        </w:rPr>
        <w:lastRenderedPageBreak/>
        <w:drawing>
          <wp:inline distT="0" distB="0" distL="0" distR="0">
            <wp:extent cx="5486400" cy="4116309"/>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5486400" cy="4116309"/>
                    </a:xfrm>
                    <a:prstGeom prst="rect">
                      <a:avLst/>
                    </a:prstGeom>
                    <a:noFill/>
                    <a:ln w="9525">
                      <a:noFill/>
                      <a:miter lim="800000"/>
                      <a:headEnd/>
                      <a:tailEnd/>
                    </a:ln>
                  </pic:spPr>
                </pic:pic>
              </a:graphicData>
            </a:graphic>
          </wp:inline>
        </w:drawing>
      </w:r>
    </w:p>
    <w:p w:rsidR="006928B1" w:rsidRDefault="006928B1" w:rsidP="006928B1">
      <w:pPr>
        <w:pStyle w:val="Answer"/>
      </w:pPr>
      <w:r>
        <w:t>We see:</w:t>
      </w:r>
    </w:p>
    <w:p w:rsidR="006928B1" w:rsidRDefault="006928B1" w:rsidP="006928B1">
      <w:pPr>
        <w:pStyle w:val="Answer"/>
        <w:numPr>
          <w:ilvl w:val="0"/>
          <w:numId w:val="4"/>
        </w:numPr>
      </w:pPr>
      <w:r>
        <w:t>Gradual upward trend</w:t>
      </w:r>
    </w:p>
    <w:p w:rsidR="006928B1" w:rsidRDefault="006928B1" w:rsidP="006928B1">
      <w:pPr>
        <w:pStyle w:val="Answer"/>
        <w:numPr>
          <w:ilvl w:val="0"/>
          <w:numId w:val="4"/>
        </w:numPr>
      </w:pPr>
      <w:r>
        <w:t>Annual data so no seasonality</w:t>
      </w:r>
    </w:p>
    <w:p w:rsidR="006928B1" w:rsidRDefault="006928B1" w:rsidP="006928B1">
      <w:pPr>
        <w:pStyle w:val="Answer"/>
        <w:numPr>
          <w:ilvl w:val="0"/>
          <w:numId w:val="4"/>
        </w:numPr>
      </w:pPr>
      <w:r>
        <w:t>No clear outliers</w:t>
      </w:r>
    </w:p>
    <w:p w:rsidR="006928B1" w:rsidRDefault="006928B1" w:rsidP="006928B1">
      <w:pPr>
        <w:pStyle w:val="Answer"/>
        <w:numPr>
          <w:ilvl w:val="0"/>
          <w:numId w:val="4"/>
        </w:numPr>
      </w:pPr>
      <w:r>
        <w:t>Variance appears to be constant</w:t>
      </w:r>
    </w:p>
    <w:p w:rsidR="00BD08FC" w:rsidRDefault="00BD08FC" w:rsidP="00BD08FC">
      <w:pPr>
        <w:pStyle w:val="Answer"/>
      </w:pPr>
    </w:p>
    <w:p w:rsidR="00494C09" w:rsidRDefault="00494C09" w:rsidP="00494C09">
      <w:r>
        <w:t>b. Determine the ACF and PACF of the data and write a brief interpretation.</w:t>
      </w:r>
    </w:p>
    <w:p w:rsidR="006928B1" w:rsidRDefault="006928B1" w:rsidP="00494C09"/>
    <w:p w:rsidR="006928B1" w:rsidRDefault="006928B1" w:rsidP="006928B1">
      <w:pPr>
        <w:pStyle w:val="Answer"/>
      </w:pPr>
      <w:r>
        <w:t>We have:</w:t>
      </w:r>
    </w:p>
    <w:p w:rsidR="006928B1" w:rsidRDefault="009911C4" w:rsidP="006928B1">
      <w:pPr>
        <w:pStyle w:val="Answer"/>
      </w:pPr>
      <w:r>
        <w:rPr>
          <w:noProof/>
        </w:rPr>
        <w:lastRenderedPageBreak/>
        <w:drawing>
          <wp:inline distT="0" distB="0" distL="0" distR="0">
            <wp:extent cx="5486400" cy="4116309"/>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486400" cy="4116309"/>
                    </a:xfrm>
                    <a:prstGeom prst="rect">
                      <a:avLst/>
                    </a:prstGeom>
                    <a:noFill/>
                    <a:ln w="9525">
                      <a:noFill/>
                      <a:miter lim="800000"/>
                      <a:headEnd/>
                      <a:tailEnd/>
                    </a:ln>
                  </pic:spPr>
                </pic:pic>
              </a:graphicData>
            </a:graphic>
          </wp:inline>
        </w:drawing>
      </w:r>
    </w:p>
    <w:p w:rsidR="007734D8" w:rsidRDefault="007734D8" w:rsidP="007734D8">
      <w:pPr>
        <w:pStyle w:val="Answer"/>
      </w:pPr>
      <w:r>
        <w:t>We see here:</w:t>
      </w:r>
    </w:p>
    <w:p w:rsidR="007734D8" w:rsidRDefault="007734D8" w:rsidP="007734D8">
      <w:pPr>
        <w:pStyle w:val="Answer"/>
        <w:numPr>
          <w:ilvl w:val="0"/>
          <w:numId w:val="2"/>
        </w:numPr>
      </w:pPr>
      <w:r w:rsidRPr="00C44026">
        <w:t>The ACF of the data shows a persistent pattern of moderately high values.</w:t>
      </w:r>
      <w:r>
        <w:t xml:space="preserve"> Indicates that we can take difference and/or check fractional d</w:t>
      </w:r>
      <w:r w:rsidRPr="007734D8">
        <w:t>ifferences</w:t>
      </w:r>
    </w:p>
    <w:p w:rsidR="009911C4" w:rsidRDefault="007734D8" w:rsidP="007734D8">
      <w:pPr>
        <w:pStyle w:val="Answer"/>
        <w:numPr>
          <w:ilvl w:val="0"/>
          <w:numId w:val="2"/>
        </w:numPr>
      </w:pPr>
      <w:r>
        <w:t xml:space="preserve">The PACF spikes for lags 1 and then cuts off indicating AR(1) </w:t>
      </w:r>
    </w:p>
    <w:p w:rsidR="006928B1" w:rsidRDefault="006928B1" w:rsidP="006928B1">
      <w:pPr>
        <w:pStyle w:val="Answer"/>
      </w:pPr>
    </w:p>
    <w:p w:rsidR="00494C09" w:rsidRDefault="00494C09" w:rsidP="00494C09">
      <w:r>
        <w:t>c. Estimate a fractionally differenced model with no AR or MA terms (just the fractional difference). What is the estimated value of d (the difference parameter)?</w:t>
      </w:r>
    </w:p>
    <w:p w:rsidR="006E4A8A" w:rsidRDefault="006E4A8A" w:rsidP="00494C09"/>
    <w:p w:rsidR="006E4A8A" w:rsidRDefault="002D4D4F" w:rsidP="006E4A8A">
      <w:pPr>
        <w:pStyle w:val="Answer"/>
      </w:pPr>
      <w:r>
        <w:t>We get:</w:t>
      </w:r>
    </w:p>
    <w:p w:rsidR="002D4D4F" w:rsidRDefault="002D4D4F" w:rsidP="002D4D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2D4D4F" w:rsidRDefault="002D4D4F" w:rsidP="002D4D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Pr(&gt;|z|)    </w:t>
      </w:r>
    </w:p>
    <w:p w:rsidR="002D4D4F" w:rsidRDefault="002D4D4F" w:rsidP="002D4D4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 4.946e-01  7.741e-07  638957   &lt;2e-16 ***</w:t>
      </w:r>
    </w:p>
    <w:p w:rsidR="002D4D4F" w:rsidRDefault="002D4D4F" w:rsidP="006E4A8A">
      <w:pPr>
        <w:pStyle w:val="Answer"/>
      </w:pPr>
    </w:p>
    <w:p w:rsidR="002D4D4F" w:rsidRDefault="0070022E" w:rsidP="002D4D4F">
      <w:pPr>
        <w:pStyle w:val="Answer"/>
      </w:pPr>
      <w:r>
        <w:t>d = 0.4946</w:t>
      </w:r>
    </w:p>
    <w:p w:rsidR="002D4D4F" w:rsidRDefault="002D4D4F" w:rsidP="006E4A8A">
      <w:pPr>
        <w:pStyle w:val="Answer"/>
      </w:pPr>
    </w:p>
    <w:p w:rsidR="00494C09" w:rsidRDefault="00494C09" w:rsidP="00494C09">
      <w:r>
        <w:t>d. Determine the residuals. Then get the ACF and PACF of the residuals. Give those plots and write a brief interpretation. Specifically, does the model in part c seem to be suitable?</w:t>
      </w:r>
    </w:p>
    <w:p w:rsidR="00494C09" w:rsidRDefault="00494C09" w:rsidP="00494C09"/>
    <w:p w:rsidR="007734D8" w:rsidRDefault="002C0B93" w:rsidP="0070022E">
      <w:pPr>
        <w:pStyle w:val="Answer"/>
      </w:pPr>
      <w:r>
        <w:t>The ACF and PACF are:</w:t>
      </w:r>
    </w:p>
    <w:p w:rsidR="002C0B93" w:rsidRDefault="002C0B93" w:rsidP="0070022E">
      <w:pPr>
        <w:pStyle w:val="Answer"/>
      </w:pPr>
      <w:r>
        <w:rPr>
          <w:noProof/>
        </w:rPr>
        <w:lastRenderedPageBreak/>
        <w:drawing>
          <wp:inline distT="0" distB="0" distL="0" distR="0">
            <wp:extent cx="5486400" cy="411630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486400" cy="4116309"/>
                    </a:xfrm>
                    <a:prstGeom prst="rect">
                      <a:avLst/>
                    </a:prstGeom>
                    <a:noFill/>
                    <a:ln w="9525">
                      <a:noFill/>
                      <a:miter lim="800000"/>
                      <a:headEnd/>
                      <a:tailEnd/>
                    </a:ln>
                  </pic:spPr>
                </pic:pic>
              </a:graphicData>
            </a:graphic>
          </wp:inline>
        </w:drawing>
      </w:r>
    </w:p>
    <w:p w:rsidR="002C0B93" w:rsidRDefault="002C0B93" w:rsidP="0070022E">
      <w:pPr>
        <w:pStyle w:val="Answer"/>
      </w:pPr>
      <w:r>
        <w:t xml:space="preserve">It is clear that both ACF and PACF don’t have any significant values. </w:t>
      </w:r>
      <w:r w:rsidR="00686B4A">
        <w:t>Therefore the model from part c is suitable.</w:t>
      </w:r>
    </w:p>
    <w:p w:rsidR="00D458FF" w:rsidRDefault="00D458FF" w:rsidP="0070022E">
      <w:pPr>
        <w:pStyle w:val="Answer"/>
      </w:pPr>
    </w:p>
    <w:p w:rsidR="007734D8" w:rsidRDefault="007734D8" w:rsidP="007734D8">
      <w:pPr>
        <w:pStyle w:val="Answer"/>
      </w:pPr>
    </w:p>
    <w:p w:rsidR="00494C09" w:rsidRDefault="00494C09" w:rsidP="00494C09">
      <w:r>
        <w:t xml:space="preserve">4. Do problem 5.10 on page 316 of the textbook. The data are in the file sunspots.dat in the Week 13 folder. The problem in the book is unstructured, so we’ll make it structured. Do the following - </w:t>
      </w:r>
    </w:p>
    <w:p w:rsidR="00494C09" w:rsidRDefault="00494C09" w:rsidP="00494C09"/>
    <w:p w:rsidR="00494C09" w:rsidRDefault="00494C09" w:rsidP="00494C09">
      <w:r>
        <w:t>a. Use a threshold value of c = 65 and an AR(4) model in each of the two regions.</w:t>
      </w:r>
    </w:p>
    <w:p w:rsidR="00686B4A" w:rsidRDefault="00686B4A" w:rsidP="00686B4A">
      <w:pPr>
        <w:pStyle w:val="Answer"/>
      </w:pPr>
    </w:p>
    <w:p w:rsidR="008E3344" w:rsidRDefault="008E3344" w:rsidP="008E3344">
      <w:pPr>
        <w:pStyle w:val="HTMLPreformatted"/>
        <w:shd w:val="clear" w:color="auto" w:fill="FFFFFF"/>
        <w:wordWrap w:val="0"/>
        <w:spacing w:line="225" w:lineRule="atLeast"/>
        <w:rPr>
          <w:rFonts w:ascii="Lucida Console" w:hAnsi="Lucida Console"/>
          <w:color w:val="000000"/>
        </w:rPr>
      </w:pPr>
      <w:r>
        <w:rPr>
          <w:rStyle w:val="gcwxi2kcpjb"/>
          <w:rFonts w:ascii="Lucida Console" w:hAnsi="Lucida Console"/>
          <w:color w:val="0000FF"/>
        </w:rPr>
        <w:t>##Regression for values below the threshold</w:t>
      </w:r>
    </w:p>
    <w:p w:rsidR="008E3344" w:rsidRDefault="008E3344" w:rsidP="008E3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8E3344" w:rsidRDefault="008E3344" w:rsidP="008E3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8E3344" w:rsidRDefault="008E3344" w:rsidP="008E3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4.94410    0.69562   7.107 7.86e-12 ***</w:t>
      </w:r>
    </w:p>
    <w:p w:rsidR="008E3344" w:rsidRDefault="008E3344" w:rsidP="008E3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P1[, 1]      1.89372    0.05898  32.108  &lt; 2e-16 ***</w:t>
      </w:r>
    </w:p>
    <w:p w:rsidR="008E3344" w:rsidRDefault="008E3344" w:rsidP="008E3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P1[, 2]     -1.26002    0.11764 -10.711  &lt; 2e-16 ***</w:t>
      </w:r>
    </w:p>
    <w:p w:rsidR="008E3344" w:rsidRDefault="008E3344" w:rsidP="008E3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P1[, 3]      0.53712    0.11653   4.609 5.86e-06 ***</w:t>
      </w:r>
    </w:p>
    <w:p w:rsidR="008E3344" w:rsidRDefault="008E3344" w:rsidP="008E3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P1[, 4]     -0.26688    0.05880  -4.539 8.05e-06 ***</w:t>
      </w:r>
    </w:p>
    <w:p w:rsidR="00686B4A" w:rsidRDefault="00686B4A" w:rsidP="00686B4A">
      <w:pPr>
        <w:pStyle w:val="Answer"/>
      </w:pPr>
    </w:p>
    <w:p w:rsidR="008E3344" w:rsidRDefault="008E3344" w:rsidP="008E3344">
      <w:pPr>
        <w:pStyle w:val="HTMLPreformatted"/>
        <w:shd w:val="clear" w:color="auto" w:fill="FFFFFF"/>
        <w:wordWrap w:val="0"/>
        <w:spacing w:line="225" w:lineRule="atLeast"/>
        <w:rPr>
          <w:rStyle w:val="gcwxi2kcpjb"/>
          <w:rFonts w:ascii="Lucida Console" w:hAnsi="Lucida Console"/>
          <w:color w:val="0000FF"/>
        </w:rPr>
      </w:pPr>
      <w:r>
        <w:rPr>
          <w:rStyle w:val="gcwxi2kcpjb"/>
          <w:rFonts w:ascii="Lucida Console" w:hAnsi="Lucida Console"/>
          <w:color w:val="0000FF"/>
        </w:rPr>
        <w:t>##Regression for values above the threshold</w:t>
      </w:r>
    </w:p>
    <w:p w:rsidR="008E3344" w:rsidRDefault="008E3344" w:rsidP="008E3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8E3344" w:rsidRDefault="008E3344" w:rsidP="008E3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8E3344" w:rsidRDefault="008E3344" w:rsidP="008E3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15.02553    3.17799   4.728 5.89e-06 ***</w:t>
      </w:r>
    </w:p>
    <w:p w:rsidR="008E3344" w:rsidRDefault="008E3344" w:rsidP="008E3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P2[, 1]      1.58245    0.08088  19.565  &lt; 2e-16 ***</w:t>
      </w:r>
    </w:p>
    <w:p w:rsidR="008E3344" w:rsidRDefault="008E3344" w:rsidP="008E3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P2[, 2]     -1.06810    0.14951  -7.144 6.10e-11 ***</w:t>
      </w:r>
    </w:p>
    <w:p w:rsidR="008E3344" w:rsidRDefault="008E3344" w:rsidP="008E3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P2[, 3]      0.65518    0.15061   4.350 2.75e-05 ***</w:t>
      </w:r>
    </w:p>
    <w:p w:rsidR="008E3344" w:rsidRDefault="008E3344" w:rsidP="008E33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P2[, 4]     -0.37317    0.07613  -4.902 2.82e-06 ***</w:t>
      </w:r>
    </w:p>
    <w:p w:rsidR="008E3344" w:rsidRDefault="00733B68" w:rsidP="008E3344">
      <w:pPr>
        <w:pStyle w:val="Answer"/>
      </w:pPr>
      <w:r>
        <w:rPr>
          <w:noProof/>
        </w:rPr>
        <w:lastRenderedPageBreak/>
        <w:drawing>
          <wp:inline distT="0" distB="0" distL="0" distR="0">
            <wp:extent cx="5486400" cy="4116309"/>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486400" cy="4116309"/>
                    </a:xfrm>
                    <a:prstGeom prst="rect">
                      <a:avLst/>
                    </a:prstGeom>
                    <a:noFill/>
                    <a:ln w="9525">
                      <a:noFill/>
                      <a:miter lim="800000"/>
                      <a:headEnd/>
                      <a:tailEnd/>
                    </a:ln>
                  </pic:spPr>
                </pic:pic>
              </a:graphicData>
            </a:graphic>
          </wp:inline>
        </w:drawing>
      </w:r>
    </w:p>
    <w:p w:rsidR="00733B68" w:rsidRDefault="00733B68" w:rsidP="008E3344">
      <w:pPr>
        <w:pStyle w:val="Answer"/>
      </w:pPr>
      <w:r>
        <w:rPr>
          <w:noProof/>
        </w:rPr>
        <w:lastRenderedPageBreak/>
        <w:drawing>
          <wp:inline distT="0" distB="0" distL="0" distR="0">
            <wp:extent cx="5486400" cy="4116309"/>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486400" cy="4116309"/>
                    </a:xfrm>
                    <a:prstGeom prst="rect">
                      <a:avLst/>
                    </a:prstGeom>
                    <a:noFill/>
                    <a:ln w="9525">
                      <a:noFill/>
                      <a:miter lim="800000"/>
                      <a:headEnd/>
                      <a:tailEnd/>
                    </a:ln>
                  </pic:spPr>
                </pic:pic>
              </a:graphicData>
            </a:graphic>
          </wp:inline>
        </w:drawing>
      </w:r>
    </w:p>
    <w:p w:rsidR="00686B4A" w:rsidRDefault="00686B4A" w:rsidP="00686B4A">
      <w:pPr>
        <w:pStyle w:val="Answer"/>
      </w:pPr>
    </w:p>
    <w:p w:rsidR="00494C09" w:rsidRDefault="00494C09" w:rsidP="00494C09">
      <w:r>
        <w:t>b. Use a threshold value of c = 100 and an AR(4) model in each of the two regions.</w:t>
      </w:r>
    </w:p>
    <w:p w:rsidR="00494C09" w:rsidRDefault="00494C09" w:rsidP="00494C09"/>
    <w:p w:rsidR="00ED4E61" w:rsidRDefault="00ED4E61" w:rsidP="00ED4E61">
      <w:pPr>
        <w:pStyle w:val="HTMLPreformatted"/>
        <w:shd w:val="clear" w:color="auto" w:fill="FFFFFF"/>
        <w:wordWrap w:val="0"/>
        <w:spacing w:line="225" w:lineRule="atLeast"/>
        <w:rPr>
          <w:rStyle w:val="gcwxi2kcpjb"/>
          <w:rFonts w:ascii="Lucida Console" w:hAnsi="Lucida Console"/>
          <w:color w:val="0000FF"/>
        </w:rPr>
      </w:pPr>
      <w:r>
        <w:rPr>
          <w:rStyle w:val="gcwxi2kcpjb"/>
          <w:rFonts w:ascii="Lucida Console" w:hAnsi="Lucida Console"/>
          <w:color w:val="0000FF"/>
        </w:rPr>
        <w:t>##Regression for values below the threshold</w:t>
      </w:r>
    </w:p>
    <w:p w:rsidR="00ED4E61" w:rsidRDefault="00ED4E61" w:rsidP="00ED4E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D4E61" w:rsidRDefault="00ED4E61" w:rsidP="00ED4E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ED4E61" w:rsidRDefault="00ED4E61" w:rsidP="00ED4E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4.58915    0.67292   6.820 3.44e-11 ***</w:t>
      </w:r>
    </w:p>
    <w:p w:rsidR="00ED4E61" w:rsidRDefault="00ED4E61" w:rsidP="00ED4E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P1[, 1]      1.86373    0.04933  37.779  &lt; 2e-16 ***</w:t>
      </w:r>
    </w:p>
    <w:p w:rsidR="00ED4E61" w:rsidRDefault="00ED4E61" w:rsidP="00ED4E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P1[, 2]     -1.23749    0.09845 -12.569  &lt; 2e-16 ***</w:t>
      </w:r>
    </w:p>
    <w:p w:rsidR="00ED4E61" w:rsidRDefault="00ED4E61" w:rsidP="00ED4E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P1[, 3]      0.61762    0.10055   6.143 1.99e-09 ***</w:t>
      </w:r>
    </w:p>
    <w:p w:rsidR="00ED4E61" w:rsidRDefault="00ED4E61" w:rsidP="00ED4E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P1[, 4]     -0.31797    0.05182  -6.136 2.07e-09 ***</w:t>
      </w:r>
    </w:p>
    <w:p w:rsidR="00ED4E61" w:rsidRDefault="00ED4E61" w:rsidP="00ED4E61">
      <w:pPr>
        <w:pStyle w:val="HTMLPreformatted"/>
        <w:shd w:val="clear" w:color="auto" w:fill="FFFFFF"/>
        <w:wordWrap w:val="0"/>
        <w:spacing w:line="225" w:lineRule="atLeast"/>
        <w:rPr>
          <w:rFonts w:ascii="Lucida Console" w:hAnsi="Lucida Console"/>
          <w:color w:val="000000"/>
        </w:rPr>
      </w:pPr>
    </w:p>
    <w:p w:rsidR="00ED4E61" w:rsidRDefault="00ED4E61" w:rsidP="00ED4E61">
      <w:pPr>
        <w:pStyle w:val="HTMLPreformatted"/>
        <w:shd w:val="clear" w:color="auto" w:fill="FFFFFF"/>
        <w:wordWrap w:val="0"/>
        <w:spacing w:line="225" w:lineRule="atLeast"/>
        <w:rPr>
          <w:rStyle w:val="gcwxi2kcpjb"/>
          <w:rFonts w:ascii="Lucida Console" w:hAnsi="Lucida Console"/>
          <w:color w:val="0000FF"/>
        </w:rPr>
      </w:pPr>
      <w:r>
        <w:rPr>
          <w:rStyle w:val="gcwxi2kcpjb"/>
          <w:rFonts w:ascii="Lucida Console" w:hAnsi="Lucida Console"/>
          <w:color w:val="0000FF"/>
        </w:rPr>
        <w:t>##Regression for values above the threshold</w:t>
      </w:r>
    </w:p>
    <w:p w:rsidR="00ED4E61" w:rsidRDefault="00ED4E61" w:rsidP="00ED4E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D4E61" w:rsidRDefault="00ED4E61" w:rsidP="00ED4E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ED4E61" w:rsidRDefault="00ED4E61" w:rsidP="00ED4E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4.4760     6.7746   0.661 0.511775    </w:t>
      </w:r>
    </w:p>
    <w:p w:rsidR="00ED4E61" w:rsidRDefault="00ED4E61" w:rsidP="00ED4E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P2[, 1]       1.5455     0.1258  12.280  &lt; 2e-16 ***</w:t>
      </w:r>
    </w:p>
    <w:p w:rsidR="00ED4E61" w:rsidRDefault="00ED4E61" w:rsidP="00ED4E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P2[, 2]      -0.8479     0.2252  -3.765 0.000431 ***</w:t>
      </w:r>
    </w:p>
    <w:p w:rsidR="00ED4E61" w:rsidRDefault="00ED4E61" w:rsidP="00ED4E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P2[, 3]       0.4791     0.2159   2.219 0.030931 *  </w:t>
      </w:r>
    </w:p>
    <w:p w:rsidR="00ED4E61" w:rsidRDefault="00ED4E61" w:rsidP="00ED4E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P2[, 4]      -0.3000     0.1031  -2.908 0.005367 ** </w:t>
      </w:r>
    </w:p>
    <w:p w:rsidR="00733B68" w:rsidRDefault="00733B68" w:rsidP="00733B68">
      <w:pPr>
        <w:pStyle w:val="Answer"/>
      </w:pPr>
    </w:p>
    <w:p w:rsidR="00733B68" w:rsidRDefault="00ED4E61" w:rsidP="00733B68">
      <w:pPr>
        <w:pStyle w:val="Answer"/>
      </w:pPr>
      <w:r>
        <w:rPr>
          <w:noProof/>
        </w:rPr>
        <w:lastRenderedPageBreak/>
        <w:drawing>
          <wp:inline distT="0" distB="0" distL="0" distR="0">
            <wp:extent cx="5486400" cy="4116309"/>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486400" cy="4116309"/>
                    </a:xfrm>
                    <a:prstGeom prst="rect">
                      <a:avLst/>
                    </a:prstGeom>
                    <a:noFill/>
                    <a:ln w="9525">
                      <a:noFill/>
                      <a:miter lim="800000"/>
                      <a:headEnd/>
                      <a:tailEnd/>
                    </a:ln>
                  </pic:spPr>
                </pic:pic>
              </a:graphicData>
            </a:graphic>
          </wp:inline>
        </w:drawing>
      </w:r>
    </w:p>
    <w:p w:rsidR="00ED4E61" w:rsidRDefault="00ED4E61" w:rsidP="00733B68">
      <w:pPr>
        <w:pStyle w:val="Answer"/>
      </w:pPr>
      <w:r>
        <w:rPr>
          <w:noProof/>
        </w:rPr>
        <w:drawing>
          <wp:inline distT="0" distB="0" distL="0" distR="0">
            <wp:extent cx="4532238" cy="3400425"/>
            <wp:effectExtent l="19050" t="0" r="166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4533900" cy="3401672"/>
                    </a:xfrm>
                    <a:prstGeom prst="rect">
                      <a:avLst/>
                    </a:prstGeom>
                    <a:noFill/>
                    <a:ln w="9525">
                      <a:noFill/>
                      <a:miter lim="800000"/>
                      <a:headEnd/>
                      <a:tailEnd/>
                    </a:ln>
                  </pic:spPr>
                </pic:pic>
              </a:graphicData>
            </a:graphic>
          </wp:inline>
        </w:drawing>
      </w:r>
    </w:p>
    <w:p w:rsidR="00ED4E61" w:rsidRDefault="00ED4E61" w:rsidP="00733B68">
      <w:pPr>
        <w:pStyle w:val="Answer"/>
      </w:pPr>
    </w:p>
    <w:p w:rsidR="00ED4E61" w:rsidRDefault="00ED4E61" w:rsidP="00733B68">
      <w:pPr>
        <w:pStyle w:val="Answer"/>
      </w:pPr>
    </w:p>
    <w:p w:rsidR="00494C09" w:rsidRDefault="00494C09" w:rsidP="00494C09">
      <w:r>
        <w:t>For each “attempt” give the regression output, the ACF and PACF of the residuals and a plot showing the actual and predicted values. Comment on the suitability of each model.</w:t>
      </w:r>
    </w:p>
    <w:p w:rsidR="00494C09" w:rsidRDefault="00494C09" w:rsidP="00494C09"/>
    <w:p w:rsidR="00494C09" w:rsidRDefault="00494C09" w:rsidP="00494C09">
      <w:r>
        <w:t xml:space="preserve">Don’t difference the data.  Use </w:t>
      </w:r>
      <w:r w:rsidR="002D6A5C">
        <w:t>Lesson 13.</w:t>
      </w:r>
      <w:r>
        <w:t xml:space="preserve">2 and the code in those notes for guidance. </w:t>
      </w:r>
    </w:p>
    <w:p w:rsidR="00494C09" w:rsidRDefault="00494C09" w:rsidP="00494C09"/>
    <w:p w:rsidR="00494C09" w:rsidRDefault="00494C09" w:rsidP="00494C09">
      <w:r>
        <w:t>c. Comment on which of the two threshold values seems to be better. (Compare the results of parts a and b).</w:t>
      </w:r>
    </w:p>
    <w:p w:rsidR="00494C09" w:rsidRDefault="00494C09" w:rsidP="00494C09"/>
    <w:p w:rsidR="00A0341C" w:rsidRDefault="00A0341C" w:rsidP="00A0341C">
      <w:pPr>
        <w:pStyle w:val="Answer"/>
      </w:pPr>
      <w:r>
        <w:t>From the above results we do get comparable results. Let’s compare the values</w:t>
      </w:r>
    </w:p>
    <w:tbl>
      <w:tblPr>
        <w:tblStyle w:val="TableGrid"/>
        <w:tblW w:w="0" w:type="auto"/>
        <w:tblLook w:val="04A0"/>
      </w:tblPr>
      <w:tblGrid>
        <w:gridCol w:w="4428"/>
        <w:gridCol w:w="4428"/>
      </w:tblGrid>
      <w:tr w:rsidR="00A0341C" w:rsidTr="00A0341C">
        <w:tc>
          <w:tcPr>
            <w:tcW w:w="4428" w:type="dxa"/>
          </w:tcPr>
          <w:p w:rsidR="00A0341C" w:rsidRDefault="00A0341C" w:rsidP="00A0341C">
            <w:pPr>
              <w:pStyle w:val="Answer"/>
            </w:pPr>
            <w:r>
              <w:t>c = 65</w:t>
            </w:r>
          </w:p>
        </w:tc>
        <w:tc>
          <w:tcPr>
            <w:tcW w:w="4428" w:type="dxa"/>
          </w:tcPr>
          <w:p w:rsidR="00A0341C" w:rsidRDefault="00A0341C" w:rsidP="00A0341C">
            <w:pPr>
              <w:pStyle w:val="Answer"/>
            </w:pPr>
            <w:r>
              <w:t>c = 100</w:t>
            </w:r>
          </w:p>
        </w:tc>
      </w:tr>
      <w:tr w:rsidR="00A0341C" w:rsidTr="00A0341C">
        <w:tc>
          <w:tcPr>
            <w:tcW w:w="4428" w:type="dxa"/>
          </w:tcPr>
          <w:p w:rsidR="00A0341C" w:rsidRDefault="00A0341C" w:rsidP="00A0341C">
            <w:pPr>
              <w:pStyle w:val="HTMLPreformatted"/>
              <w:shd w:val="clear" w:color="auto" w:fill="FFFFFF"/>
              <w:wordWrap w:val="0"/>
              <w:spacing w:line="225" w:lineRule="atLeast"/>
              <w:rPr>
                <w:rStyle w:val="gcwxi2kcpjb"/>
                <w:rFonts w:ascii="Lucida Console" w:hAnsi="Lucida Console"/>
                <w:color w:val="0000FF"/>
              </w:rPr>
            </w:pPr>
            <w:r>
              <w:rPr>
                <w:rStyle w:val="gcwxi2kcpjb"/>
                <w:rFonts w:ascii="Lucida Console" w:hAnsi="Lucida Console"/>
                <w:color w:val="0000FF"/>
              </w:rPr>
              <w:t>##Regression for values below the threshold</w:t>
            </w:r>
          </w:p>
          <w:p w:rsidR="00A0341C" w:rsidRDefault="00A0341C" w:rsidP="00A034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6.168 on 317 degrees of freedom</w:t>
            </w:r>
          </w:p>
          <w:p w:rsidR="00A0341C" w:rsidRDefault="00A0341C" w:rsidP="00A034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Multiple R-squared:  0.915, </w:t>
            </w:r>
          </w:p>
          <w:p w:rsidR="00A0341C" w:rsidRDefault="00A0341C" w:rsidP="00A034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Adjusted R-squared:  0.9139 </w:t>
            </w:r>
          </w:p>
          <w:p w:rsidR="00A0341C" w:rsidRDefault="00A0341C" w:rsidP="00A0341C">
            <w:pPr>
              <w:pStyle w:val="Answer"/>
            </w:pPr>
          </w:p>
          <w:p w:rsidR="00A0341C" w:rsidRDefault="001F0D3C" w:rsidP="00A0341C">
            <w:pPr>
              <w:pStyle w:val="Answer"/>
            </w:pPr>
            <w:r>
              <w:t xml:space="preserve">MSE: </w:t>
            </w:r>
            <w:r w:rsidR="00B42C3F" w:rsidRPr="00B42C3F">
              <w:t>37.45725</w:t>
            </w:r>
          </w:p>
          <w:p w:rsidR="001F0D3C" w:rsidRDefault="001F0D3C" w:rsidP="00A0341C">
            <w:pPr>
              <w:pStyle w:val="Answer"/>
            </w:pPr>
          </w:p>
          <w:p w:rsidR="00A0341C" w:rsidRDefault="00A0341C" w:rsidP="00A0341C">
            <w:pPr>
              <w:pStyle w:val="HTMLPreformatted"/>
              <w:shd w:val="clear" w:color="auto" w:fill="FFFFFF"/>
              <w:wordWrap w:val="0"/>
              <w:spacing w:line="225" w:lineRule="atLeast"/>
              <w:rPr>
                <w:rStyle w:val="gcwxi2kcpjb"/>
                <w:rFonts w:ascii="Lucida Console" w:hAnsi="Lucida Console"/>
                <w:color w:val="0000FF"/>
              </w:rPr>
            </w:pPr>
            <w:r>
              <w:rPr>
                <w:rStyle w:val="gcwxi2kcpjb"/>
                <w:rFonts w:ascii="Lucida Console" w:hAnsi="Lucida Console"/>
                <w:color w:val="0000FF"/>
              </w:rPr>
              <w:t>##Regression for values above the threshold</w:t>
            </w:r>
          </w:p>
          <w:p w:rsidR="001F0D3C" w:rsidRDefault="001F0D3C" w:rsidP="001F0D3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9.477 on 128 degrees of freedom</w:t>
            </w:r>
          </w:p>
          <w:p w:rsidR="001F0D3C" w:rsidRDefault="001F0D3C" w:rsidP="001F0D3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0.9146,</w:t>
            </w:r>
            <w:r>
              <w:rPr>
                <w:rFonts w:ascii="Lucida Console" w:hAnsi="Lucida Console"/>
                <w:color w:val="000000"/>
              </w:rPr>
              <w:tab/>
            </w:r>
          </w:p>
          <w:p w:rsidR="001F0D3C" w:rsidRDefault="001F0D3C" w:rsidP="001F0D3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Adjusted R-squared:  </w:t>
            </w:r>
            <w:r w:rsidRPr="001F0D3C">
              <w:rPr>
                <w:rFonts w:ascii="Lucida Console" w:hAnsi="Lucida Console"/>
                <w:color w:val="000000"/>
                <w:highlight w:val="yellow"/>
              </w:rPr>
              <w:t>0.912</w:t>
            </w:r>
            <w:r>
              <w:rPr>
                <w:rFonts w:ascii="Lucida Console" w:hAnsi="Lucida Console"/>
                <w:color w:val="000000"/>
              </w:rPr>
              <w:t xml:space="preserve"> </w:t>
            </w:r>
          </w:p>
          <w:p w:rsidR="00A0341C" w:rsidRDefault="00A0341C" w:rsidP="00A0341C">
            <w:pPr>
              <w:pStyle w:val="Answer"/>
            </w:pPr>
          </w:p>
          <w:p w:rsidR="001F0D3C" w:rsidRDefault="001F0D3C" w:rsidP="001F0D3C">
            <w:pPr>
              <w:pStyle w:val="Answer"/>
            </w:pPr>
            <w:r>
              <w:t xml:space="preserve">MSE: </w:t>
            </w:r>
            <w:r w:rsidR="00B42C3F" w:rsidRPr="00B42C3F">
              <w:t>86.43731</w:t>
            </w:r>
          </w:p>
          <w:p w:rsidR="00A0341C" w:rsidRDefault="00A0341C" w:rsidP="00A0341C">
            <w:pPr>
              <w:pStyle w:val="Answer"/>
            </w:pPr>
          </w:p>
        </w:tc>
        <w:tc>
          <w:tcPr>
            <w:tcW w:w="4428" w:type="dxa"/>
          </w:tcPr>
          <w:p w:rsidR="00A0341C" w:rsidRDefault="00A0341C" w:rsidP="00A0341C">
            <w:pPr>
              <w:pStyle w:val="HTMLPreformatted"/>
              <w:shd w:val="clear" w:color="auto" w:fill="FFFFFF"/>
              <w:wordWrap w:val="0"/>
              <w:spacing w:line="225" w:lineRule="atLeast"/>
              <w:rPr>
                <w:rStyle w:val="gcwxi2kcpjb"/>
                <w:rFonts w:ascii="Lucida Console" w:hAnsi="Lucida Console"/>
                <w:color w:val="0000FF"/>
              </w:rPr>
            </w:pPr>
            <w:r>
              <w:rPr>
                <w:rStyle w:val="gcwxi2kcpjb"/>
                <w:rFonts w:ascii="Lucida Console" w:hAnsi="Lucida Console"/>
                <w:color w:val="0000FF"/>
              </w:rPr>
              <w:t>##Regression for values below the threshold</w:t>
            </w:r>
          </w:p>
          <w:p w:rsidR="001F0D3C" w:rsidRDefault="001F0D3C" w:rsidP="001F0D3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7.042 on 394 degrees of freedom</w:t>
            </w:r>
          </w:p>
          <w:p w:rsidR="001F0D3C" w:rsidRDefault="001F0D3C" w:rsidP="001F0D3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0.9389,</w:t>
            </w:r>
            <w:r>
              <w:rPr>
                <w:rFonts w:ascii="Lucida Console" w:hAnsi="Lucida Console"/>
                <w:color w:val="000000"/>
              </w:rPr>
              <w:tab/>
            </w:r>
          </w:p>
          <w:p w:rsidR="001F0D3C" w:rsidRDefault="001F0D3C" w:rsidP="001F0D3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Adjusted R-squared:  0.9383 </w:t>
            </w:r>
          </w:p>
          <w:p w:rsidR="00A0341C" w:rsidRDefault="00A0341C" w:rsidP="00A0341C">
            <w:pPr>
              <w:pStyle w:val="Answer"/>
            </w:pPr>
          </w:p>
          <w:p w:rsidR="001F0D3C" w:rsidRDefault="001F0D3C" w:rsidP="001F0D3C">
            <w:pPr>
              <w:pStyle w:val="Answer"/>
            </w:pPr>
            <w:r>
              <w:t xml:space="preserve">MSE: </w:t>
            </w:r>
            <w:r w:rsidRPr="001F0D3C">
              <w:t>48.97506</w:t>
            </w:r>
          </w:p>
          <w:p w:rsidR="001F0D3C" w:rsidRDefault="001F0D3C" w:rsidP="00A0341C">
            <w:pPr>
              <w:pStyle w:val="Answer"/>
            </w:pPr>
          </w:p>
          <w:p w:rsidR="00A0341C" w:rsidRDefault="00A0341C" w:rsidP="00A0341C">
            <w:pPr>
              <w:pStyle w:val="HTMLPreformatted"/>
              <w:shd w:val="clear" w:color="auto" w:fill="FFFFFF"/>
              <w:wordWrap w:val="0"/>
              <w:spacing w:line="225" w:lineRule="atLeast"/>
              <w:rPr>
                <w:rStyle w:val="gcwxi2kcpjb"/>
                <w:rFonts w:ascii="Lucida Console" w:hAnsi="Lucida Console"/>
                <w:color w:val="0000FF"/>
              </w:rPr>
            </w:pPr>
            <w:r>
              <w:rPr>
                <w:rStyle w:val="gcwxi2kcpjb"/>
                <w:rFonts w:ascii="Lucida Console" w:hAnsi="Lucida Console"/>
                <w:color w:val="0000FF"/>
              </w:rPr>
              <w:t>##Regression for values below the threshold</w:t>
            </w:r>
          </w:p>
          <w:p w:rsidR="001F0D3C" w:rsidRDefault="001F0D3C" w:rsidP="001F0D3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8.915 on 51 degrees of freedom</w:t>
            </w:r>
          </w:p>
          <w:p w:rsidR="001F0D3C" w:rsidRDefault="001F0D3C" w:rsidP="001F0D3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0.904,</w:t>
            </w:r>
            <w:r>
              <w:rPr>
                <w:rFonts w:ascii="Lucida Console" w:hAnsi="Lucida Console"/>
                <w:color w:val="000000"/>
              </w:rPr>
              <w:tab/>
            </w:r>
          </w:p>
          <w:p w:rsidR="001F0D3C" w:rsidRDefault="001F0D3C" w:rsidP="001F0D3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Adjusted R-squared:  </w:t>
            </w:r>
            <w:r w:rsidRPr="001F0D3C">
              <w:rPr>
                <w:rFonts w:ascii="Lucida Console" w:hAnsi="Lucida Console"/>
                <w:color w:val="000000"/>
                <w:highlight w:val="yellow"/>
              </w:rPr>
              <w:t>0.8965</w:t>
            </w:r>
            <w:r>
              <w:rPr>
                <w:rFonts w:ascii="Lucida Console" w:hAnsi="Lucida Console"/>
                <w:color w:val="000000"/>
              </w:rPr>
              <w:t xml:space="preserve"> </w:t>
            </w:r>
          </w:p>
          <w:p w:rsidR="00A0341C" w:rsidRDefault="00A0341C" w:rsidP="00A0341C">
            <w:pPr>
              <w:pStyle w:val="Answer"/>
            </w:pPr>
          </w:p>
          <w:p w:rsidR="001F0D3C" w:rsidRDefault="001F0D3C" w:rsidP="00A0341C">
            <w:pPr>
              <w:pStyle w:val="Answer"/>
            </w:pPr>
            <w:r>
              <w:t xml:space="preserve">MSE: </w:t>
            </w:r>
            <w:r w:rsidRPr="001F0D3C">
              <w:t>72.38612</w:t>
            </w:r>
          </w:p>
        </w:tc>
      </w:tr>
    </w:tbl>
    <w:p w:rsidR="00A0341C" w:rsidRDefault="00A0341C" w:rsidP="00A0341C">
      <w:pPr>
        <w:pStyle w:val="Answer"/>
      </w:pPr>
    </w:p>
    <w:p w:rsidR="00A0341C" w:rsidRDefault="001F0D3C" w:rsidP="00A0341C">
      <w:pPr>
        <w:pStyle w:val="Answer"/>
      </w:pPr>
      <w:r>
        <w:t>Most adjusted R-squared values are comparable except the regression for values above c=65 threshold is higher than c=100</w:t>
      </w:r>
    </w:p>
    <w:p w:rsidR="001F0D3C" w:rsidRDefault="001F0D3C" w:rsidP="00A0341C">
      <w:pPr>
        <w:pStyle w:val="Answer"/>
      </w:pPr>
    </w:p>
    <w:p w:rsidR="00B42C3F" w:rsidRDefault="00B42C3F" w:rsidP="00A0341C">
      <w:pPr>
        <w:pStyle w:val="Answer"/>
      </w:pPr>
      <w:r>
        <w:t>The total MSE is comparable.</w:t>
      </w:r>
    </w:p>
    <w:p w:rsidR="00B42C3F" w:rsidRDefault="00B42C3F" w:rsidP="00A0341C">
      <w:pPr>
        <w:pStyle w:val="Answer"/>
      </w:pPr>
    </w:p>
    <w:p w:rsidR="00494C09" w:rsidRDefault="00494C09" w:rsidP="00494C09">
      <w:r>
        <w:t xml:space="preserve">Teaching comment: An AR(5) may be better than an AR(4) but we’ll take it easy on you so that you can (almost) use the code in </w:t>
      </w:r>
      <w:r w:rsidR="002D6A5C">
        <w:t>Lesson 13.</w:t>
      </w:r>
      <w:r>
        <w:t>2 as is.</w:t>
      </w:r>
    </w:p>
    <w:sectPr w:rsidR="00494C09" w:rsidSect="007937C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MMI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charset w:val="00"/>
    <w:family w:val="auto"/>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33A4"/>
    <w:multiLevelType w:val="hybridMultilevel"/>
    <w:tmpl w:val="DF461894"/>
    <w:lvl w:ilvl="0" w:tplc="C6F6843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6AA7BEE"/>
    <w:multiLevelType w:val="hybridMultilevel"/>
    <w:tmpl w:val="11B005E2"/>
    <w:lvl w:ilvl="0" w:tplc="07A24D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43D75B5"/>
    <w:multiLevelType w:val="hybridMultilevel"/>
    <w:tmpl w:val="93FCC882"/>
    <w:lvl w:ilvl="0" w:tplc="44A62B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stylePaneSortMethod w:val="0000"/>
  <w:defaultTabStop w:val="720"/>
  <w:noPunctuationKerning/>
  <w:characterSpacingControl w:val="doNotCompress"/>
  <w:doNotValidateAgainstSchema/>
  <w:doNotDemarcateInvalidXml/>
  <w:compat>
    <w:applyBreakingRules/>
    <w:useFELayout/>
  </w:compat>
  <w:rsids>
    <w:rsidRoot w:val="00975ECD"/>
    <w:rsid w:val="00054A30"/>
    <w:rsid w:val="001116D3"/>
    <w:rsid w:val="001F0D3C"/>
    <w:rsid w:val="001F17E8"/>
    <w:rsid w:val="00225527"/>
    <w:rsid w:val="002C0B93"/>
    <w:rsid w:val="002C767A"/>
    <w:rsid w:val="002D4D4F"/>
    <w:rsid w:val="002D6A5C"/>
    <w:rsid w:val="00311C08"/>
    <w:rsid w:val="00494C09"/>
    <w:rsid w:val="00496F10"/>
    <w:rsid w:val="004C3ECB"/>
    <w:rsid w:val="00517211"/>
    <w:rsid w:val="00517C13"/>
    <w:rsid w:val="00686B4A"/>
    <w:rsid w:val="006928B1"/>
    <w:rsid w:val="006E4A8A"/>
    <w:rsid w:val="0070022E"/>
    <w:rsid w:val="00711662"/>
    <w:rsid w:val="00733B68"/>
    <w:rsid w:val="007734D8"/>
    <w:rsid w:val="007737CC"/>
    <w:rsid w:val="007831B5"/>
    <w:rsid w:val="007937CA"/>
    <w:rsid w:val="007D13DA"/>
    <w:rsid w:val="008E3344"/>
    <w:rsid w:val="00975ECD"/>
    <w:rsid w:val="009911C4"/>
    <w:rsid w:val="0099540C"/>
    <w:rsid w:val="00A0341C"/>
    <w:rsid w:val="00A40E95"/>
    <w:rsid w:val="00A62C7F"/>
    <w:rsid w:val="00B42C3F"/>
    <w:rsid w:val="00B620E0"/>
    <w:rsid w:val="00BD08FC"/>
    <w:rsid w:val="00C26E6A"/>
    <w:rsid w:val="00C44026"/>
    <w:rsid w:val="00C479EA"/>
    <w:rsid w:val="00D4498F"/>
    <w:rsid w:val="00D458FF"/>
    <w:rsid w:val="00D64FA1"/>
    <w:rsid w:val="00D77075"/>
    <w:rsid w:val="00E66DF5"/>
    <w:rsid w:val="00E73C6A"/>
    <w:rsid w:val="00ED42A6"/>
    <w:rsid w:val="00ED4E61"/>
    <w:rsid w:val="00F53FE8"/>
    <w:rsid w:val="00FD7E8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TML Preformatted" w:uiPriority="99"/>
    <w:lsdException w:name="List Paragraph" w:qFormat="1"/>
  </w:latentStyles>
  <w:style w:type="paragraph" w:default="1" w:styleId="Normal">
    <w:name w:val="Normal"/>
    <w:qFormat/>
    <w:rsid w:val="007937CA"/>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11C08"/>
    <w:rPr>
      <w:rFonts w:ascii="Tahoma" w:hAnsi="Tahoma" w:cs="Tahoma"/>
      <w:sz w:val="16"/>
      <w:szCs w:val="16"/>
    </w:rPr>
  </w:style>
  <w:style w:type="character" w:customStyle="1" w:styleId="BalloonTextChar">
    <w:name w:val="Balloon Text Char"/>
    <w:basedOn w:val="DefaultParagraphFont"/>
    <w:link w:val="BalloonText"/>
    <w:rsid w:val="00311C08"/>
    <w:rPr>
      <w:rFonts w:ascii="Tahoma" w:hAnsi="Tahoma" w:cs="Tahoma"/>
      <w:sz w:val="16"/>
      <w:szCs w:val="16"/>
      <w:lang w:eastAsia="zh-CN"/>
    </w:rPr>
  </w:style>
  <w:style w:type="paragraph" w:customStyle="1" w:styleId="Answer">
    <w:name w:val="Answer"/>
    <w:basedOn w:val="Normal"/>
    <w:qFormat/>
    <w:rsid w:val="00311C08"/>
    <w:pPr>
      <w:widowControl w:val="0"/>
      <w:spacing w:line="240" w:lineRule="atLeast"/>
    </w:pPr>
    <w:rPr>
      <w:rFonts w:eastAsiaTheme="minorHAnsi" w:cs="Arial"/>
      <w:color w:val="002060"/>
      <w:sz w:val="20"/>
      <w:szCs w:val="20"/>
      <w:lang w:eastAsia="en-US"/>
    </w:rPr>
  </w:style>
  <w:style w:type="paragraph" w:styleId="HTMLPreformatted">
    <w:name w:val="HTML Preformatted"/>
    <w:basedOn w:val="Normal"/>
    <w:link w:val="HTMLPreformattedChar"/>
    <w:uiPriority w:val="99"/>
    <w:unhideWhenUsed/>
    <w:rsid w:val="00E6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66DF5"/>
    <w:rPr>
      <w:rFonts w:ascii="Courier New" w:eastAsia="Times New Roman" w:hAnsi="Courier New" w:cs="Courier New"/>
    </w:rPr>
  </w:style>
  <w:style w:type="table" w:styleId="TableGrid">
    <w:name w:val="Table Grid"/>
    <w:basedOn w:val="TableNormal"/>
    <w:rsid w:val="00D44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D4498F"/>
    <w:pPr>
      <w:ind w:left="720"/>
      <w:contextualSpacing/>
    </w:pPr>
    <w:rPr>
      <w:rFonts w:eastAsia="Times New Roman"/>
      <w:sz w:val="20"/>
      <w:szCs w:val="20"/>
      <w:lang w:eastAsia="en-US"/>
    </w:rPr>
  </w:style>
  <w:style w:type="character" w:customStyle="1" w:styleId="gcwxi2kcpjb">
    <w:name w:val="gcwxi2kcpjb"/>
    <w:basedOn w:val="DefaultParagraphFont"/>
    <w:rsid w:val="008E3344"/>
  </w:style>
  <w:style w:type="character" w:customStyle="1" w:styleId="gcwxi2kcpkb">
    <w:name w:val="gcwxi2kcpkb"/>
    <w:basedOn w:val="DefaultParagraphFont"/>
    <w:rsid w:val="008E3344"/>
  </w:style>
</w:styles>
</file>

<file path=word/webSettings.xml><?xml version="1.0" encoding="utf-8"?>
<w:webSettings xmlns:r="http://schemas.openxmlformats.org/officeDocument/2006/relationships" xmlns:w="http://schemas.openxmlformats.org/wordprocessingml/2006/main">
  <w:divs>
    <w:div w:id="155650496">
      <w:bodyDiv w:val="1"/>
      <w:marLeft w:val="0"/>
      <w:marRight w:val="0"/>
      <w:marTop w:val="0"/>
      <w:marBottom w:val="0"/>
      <w:divBdr>
        <w:top w:val="none" w:sz="0" w:space="0" w:color="auto"/>
        <w:left w:val="none" w:sz="0" w:space="0" w:color="auto"/>
        <w:bottom w:val="none" w:sz="0" w:space="0" w:color="auto"/>
        <w:right w:val="none" w:sz="0" w:space="0" w:color="auto"/>
      </w:divBdr>
    </w:div>
    <w:div w:id="636951425">
      <w:bodyDiv w:val="1"/>
      <w:marLeft w:val="0"/>
      <w:marRight w:val="0"/>
      <w:marTop w:val="0"/>
      <w:marBottom w:val="0"/>
      <w:divBdr>
        <w:top w:val="none" w:sz="0" w:space="0" w:color="auto"/>
        <w:left w:val="none" w:sz="0" w:space="0" w:color="auto"/>
        <w:bottom w:val="none" w:sz="0" w:space="0" w:color="auto"/>
        <w:right w:val="none" w:sz="0" w:space="0" w:color="auto"/>
      </w:divBdr>
    </w:div>
    <w:div w:id="656500776">
      <w:bodyDiv w:val="1"/>
      <w:marLeft w:val="0"/>
      <w:marRight w:val="0"/>
      <w:marTop w:val="0"/>
      <w:marBottom w:val="0"/>
      <w:divBdr>
        <w:top w:val="none" w:sz="0" w:space="0" w:color="auto"/>
        <w:left w:val="none" w:sz="0" w:space="0" w:color="auto"/>
        <w:bottom w:val="none" w:sz="0" w:space="0" w:color="auto"/>
        <w:right w:val="none" w:sz="0" w:space="0" w:color="auto"/>
      </w:divBdr>
    </w:div>
    <w:div w:id="689259243">
      <w:bodyDiv w:val="1"/>
      <w:marLeft w:val="0"/>
      <w:marRight w:val="0"/>
      <w:marTop w:val="0"/>
      <w:marBottom w:val="0"/>
      <w:divBdr>
        <w:top w:val="none" w:sz="0" w:space="0" w:color="auto"/>
        <w:left w:val="none" w:sz="0" w:space="0" w:color="auto"/>
        <w:bottom w:val="none" w:sz="0" w:space="0" w:color="auto"/>
        <w:right w:val="none" w:sz="0" w:space="0" w:color="auto"/>
      </w:divBdr>
    </w:div>
    <w:div w:id="853570663">
      <w:bodyDiv w:val="1"/>
      <w:marLeft w:val="0"/>
      <w:marRight w:val="0"/>
      <w:marTop w:val="0"/>
      <w:marBottom w:val="0"/>
      <w:divBdr>
        <w:top w:val="none" w:sz="0" w:space="0" w:color="auto"/>
        <w:left w:val="none" w:sz="0" w:space="0" w:color="auto"/>
        <w:bottom w:val="none" w:sz="0" w:space="0" w:color="auto"/>
        <w:right w:val="none" w:sz="0" w:space="0" w:color="auto"/>
      </w:divBdr>
    </w:div>
    <w:div w:id="890724998">
      <w:bodyDiv w:val="1"/>
      <w:marLeft w:val="0"/>
      <w:marRight w:val="0"/>
      <w:marTop w:val="0"/>
      <w:marBottom w:val="0"/>
      <w:divBdr>
        <w:top w:val="none" w:sz="0" w:space="0" w:color="auto"/>
        <w:left w:val="none" w:sz="0" w:space="0" w:color="auto"/>
        <w:bottom w:val="none" w:sz="0" w:space="0" w:color="auto"/>
        <w:right w:val="none" w:sz="0" w:space="0" w:color="auto"/>
      </w:divBdr>
    </w:div>
    <w:div w:id="927889746">
      <w:bodyDiv w:val="1"/>
      <w:marLeft w:val="0"/>
      <w:marRight w:val="0"/>
      <w:marTop w:val="0"/>
      <w:marBottom w:val="0"/>
      <w:divBdr>
        <w:top w:val="none" w:sz="0" w:space="0" w:color="auto"/>
        <w:left w:val="none" w:sz="0" w:space="0" w:color="auto"/>
        <w:bottom w:val="none" w:sz="0" w:space="0" w:color="auto"/>
        <w:right w:val="none" w:sz="0" w:space="0" w:color="auto"/>
      </w:divBdr>
    </w:div>
    <w:div w:id="992568281">
      <w:bodyDiv w:val="1"/>
      <w:marLeft w:val="0"/>
      <w:marRight w:val="0"/>
      <w:marTop w:val="0"/>
      <w:marBottom w:val="0"/>
      <w:divBdr>
        <w:top w:val="none" w:sz="0" w:space="0" w:color="auto"/>
        <w:left w:val="none" w:sz="0" w:space="0" w:color="auto"/>
        <w:bottom w:val="none" w:sz="0" w:space="0" w:color="auto"/>
        <w:right w:val="none" w:sz="0" w:space="0" w:color="auto"/>
      </w:divBdr>
    </w:div>
    <w:div w:id="1078672254">
      <w:bodyDiv w:val="1"/>
      <w:marLeft w:val="0"/>
      <w:marRight w:val="0"/>
      <w:marTop w:val="0"/>
      <w:marBottom w:val="0"/>
      <w:divBdr>
        <w:top w:val="none" w:sz="0" w:space="0" w:color="auto"/>
        <w:left w:val="none" w:sz="0" w:space="0" w:color="auto"/>
        <w:bottom w:val="none" w:sz="0" w:space="0" w:color="auto"/>
        <w:right w:val="none" w:sz="0" w:space="0" w:color="auto"/>
      </w:divBdr>
    </w:div>
    <w:div w:id="1138455626">
      <w:bodyDiv w:val="1"/>
      <w:marLeft w:val="0"/>
      <w:marRight w:val="0"/>
      <w:marTop w:val="0"/>
      <w:marBottom w:val="0"/>
      <w:divBdr>
        <w:top w:val="none" w:sz="0" w:space="0" w:color="auto"/>
        <w:left w:val="none" w:sz="0" w:space="0" w:color="auto"/>
        <w:bottom w:val="none" w:sz="0" w:space="0" w:color="auto"/>
        <w:right w:val="none" w:sz="0" w:space="0" w:color="auto"/>
      </w:divBdr>
    </w:div>
    <w:div w:id="1347361832">
      <w:bodyDiv w:val="1"/>
      <w:marLeft w:val="0"/>
      <w:marRight w:val="0"/>
      <w:marTop w:val="0"/>
      <w:marBottom w:val="0"/>
      <w:divBdr>
        <w:top w:val="none" w:sz="0" w:space="0" w:color="auto"/>
        <w:left w:val="none" w:sz="0" w:space="0" w:color="auto"/>
        <w:bottom w:val="none" w:sz="0" w:space="0" w:color="auto"/>
        <w:right w:val="none" w:sz="0" w:space="0" w:color="auto"/>
      </w:divBdr>
    </w:div>
    <w:div w:id="1359962075">
      <w:bodyDiv w:val="1"/>
      <w:marLeft w:val="0"/>
      <w:marRight w:val="0"/>
      <w:marTop w:val="0"/>
      <w:marBottom w:val="0"/>
      <w:divBdr>
        <w:top w:val="none" w:sz="0" w:space="0" w:color="auto"/>
        <w:left w:val="none" w:sz="0" w:space="0" w:color="auto"/>
        <w:bottom w:val="none" w:sz="0" w:space="0" w:color="auto"/>
        <w:right w:val="none" w:sz="0" w:space="0" w:color="auto"/>
      </w:divBdr>
    </w:div>
    <w:div w:id="1498838270">
      <w:bodyDiv w:val="1"/>
      <w:marLeft w:val="0"/>
      <w:marRight w:val="0"/>
      <w:marTop w:val="0"/>
      <w:marBottom w:val="0"/>
      <w:divBdr>
        <w:top w:val="none" w:sz="0" w:space="0" w:color="auto"/>
        <w:left w:val="none" w:sz="0" w:space="0" w:color="auto"/>
        <w:bottom w:val="none" w:sz="0" w:space="0" w:color="auto"/>
        <w:right w:val="none" w:sz="0" w:space="0" w:color="auto"/>
      </w:divBdr>
    </w:div>
    <w:div w:id="1556356417">
      <w:bodyDiv w:val="1"/>
      <w:marLeft w:val="0"/>
      <w:marRight w:val="0"/>
      <w:marTop w:val="0"/>
      <w:marBottom w:val="0"/>
      <w:divBdr>
        <w:top w:val="none" w:sz="0" w:space="0" w:color="auto"/>
        <w:left w:val="none" w:sz="0" w:space="0" w:color="auto"/>
        <w:bottom w:val="none" w:sz="0" w:space="0" w:color="auto"/>
        <w:right w:val="none" w:sz="0" w:space="0" w:color="auto"/>
      </w:divBdr>
    </w:div>
    <w:div w:id="1775249082">
      <w:bodyDiv w:val="1"/>
      <w:marLeft w:val="0"/>
      <w:marRight w:val="0"/>
      <w:marTop w:val="0"/>
      <w:marBottom w:val="0"/>
      <w:divBdr>
        <w:top w:val="none" w:sz="0" w:space="0" w:color="auto"/>
        <w:left w:val="none" w:sz="0" w:space="0" w:color="auto"/>
        <w:bottom w:val="none" w:sz="0" w:space="0" w:color="auto"/>
        <w:right w:val="none" w:sz="0" w:space="0" w:color="auto"/>
      </w:divBdr>
    </w:div>
    <w:div w:id="1941644831">
      <w:bodyDiv w:val="1"/>
      <w:marLeft w:val="0"/>
      <w:marRight w:val="0"/>
      <w:marTop w:val="0"/>
      <w:marBottom w:val="0"/>
      <w:divBdr>
        <w:top w:val="none" w:sz="0" w:space="0" w:color="auto"/>
        <w:left w:val="none" w:sz="0" w:space="0" w:color="auto"/>
        <w:bottom w:val="none" w:sz="0" w:space="0" w:color="auto"/>
        <w:right w:val="none" w:sz="0" w:space="0" w:color="auto"/>
      </w:divBdr>
    </w:div>
    <w:div w:id="1953129007">
      <w:bodyDiv w:val="1"/>
      <w:marLeft w:val="0"/>
      <w:marRight w:val="0"/>
      <w:marTop w:val="0"/>
      <w:marBottom w:val="0"/>
      <w:divBdr>
        <w:top w:val="none" w:sz="0" w:space="0" w:color="auto"/>
        <w:left w:val="none" w:sz="0" w:space="0" w:color="auto"/>
        <w:bottom w:val="none" w:sz="0" w:space="0" w:color="auto"/>
        <w:right w:val="none" w:sz="0" w:space="0" w:color="auto"/>
      </w:divBdr>
    </w:div>
    <w:div w:id="1997951064">
      <w:bodyDiv w:val="1"/>
      <w:marLeft w:val="0"/>
      <w:marRight w:val="0"/>
      <w:marTop w:val="0"/>
      <w:marBottom w:val="0"/>
      <w:divBdr>
        <w:top w:val="none" w:sz="0" w:space="0" w:color="auto"/>
        <w:left w:val="none" w:sz="0" w:space="0" w:color="auto"/>
        <w:bottom w:val="none" w:sz="0" w:space="0" w:color="auto"/>
        <w:right w:val="none" w:sz="0" w:space="0" w:color="auto"/>
      </w:divBdr>
    </w:div>
    <w:div w:id="20097950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14</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Stat 510 Fall 2010 Week 13 Homework Assignment</vt:lpstr>
    </vt:vector>
  </TitlesOfParts>
  <Company>Penn State</Company>
  <LinksUpToDate>false</LinksUpToDate>
  <CharactersWithSpaces>10118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510 Fall 2010 Week 13 Homework Assignment</dc:title>
  <dc:subject/>
  <dc:creator>Bob Heckard</dc:creator>
  <cp:keywords/>
  <dc:description/>
  <cp:lastModifiedBy>Daljeet Maken</cp:lastModifiedBy>
  <cp:revision>37</cp:revision>
  <dcterms:created xsi:type="dcterms:W3CDTF">2016-12-22T19:27:00Z</dcterms:created>
  <dcterms:modified xsi:type="dcterms:W3CDTF">2017-04-16T00:47:00Z</dcterms:modified>
</cp:coreProperties>
</file>