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3366"/>
          <w:sz w:val="30"/>
        </w:rPr>
        <w:t>DOKUMENTASI TEKNIS &amp; OPERASIONAL HALAMAN</w:t>
      </w:r>
    </w:p>
    <w:p>
      <w:r>
        <w:rPr>
          <w:b/>
          <w:color w:val="CC3300"/>
          <w:sz w:val="23"/>
        </w:rPr>
        <w:t>MASTER INDEX DOKUMENTASI SELURUH HALAMAN IPOS5</w:t>
      </w:r>
    </w:p>
    <w:p>
      <w:pPr>
        <w:pStyle w:val="Heading2"/>
      </w:pPr>
      <w:r>
        <w:rPr>
          <w:b/>
          <w:color w:val="003366"/>
          <w:sz w:val="21"/>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Aplikasi Induk</w:t>
            </w:r>
          </w:p>
        </w:tc>
        <w:tc>
          <w:tcPr>
            <w:tcW w:type="dxa" w:w="6624"/>
            <w:shd w:fill="FFFFFF"/>
            <w:tcMar>
              <w:top w:w="60" w:type="dxa"/>
              <w:bottom w:w="60" w:type="dxa"/>
              <w:left w:w="80" w:type="dxa"/>
              <w:right w:w="80" w:type="dxa"/>
            </w:tcMar>
          </w:tcPr>
          <w:p>
            <w:r>
              <w:rPr>
                <w:sz w:val="17"/>
              </w:rPr>
              <w:t>IPOS5 Routing &amp; Schedule Management System</w:t>
            </w:r>
          </w:p>
        </w:tc>
      </w:tr>
      <w:tr>
        <w:tc>
          <w:tcPr>
            <w:tcW w:type="dxa" w:w="3168"/>
            <w:shd w:fill="F9FAFB"/>
            <w:tcMar>
              <w:top w:w="60" w:type="dxa"/>
              <w:bottom w:w="60" w:type="dxa"/>
              <w:left w:w="80" w:type="dxa"/>
              <w:right w:w="80" w:type="dxa"/>
            </w:tcMar>
          </w:tcPr>
          <w:p>
            <w:r>
              <w:rPr>
                <w:b/>
                <w:sz w:val="17"/>
              </w:rPr>
              <w:t>Organisasi</w:t>
            </w:r>
          </w:p>
        </w:tc>
        <w:tc>
          <w:tcPr>
            <w:tcW w:type="dxa" w:w="6624"/>
            <w:shd w:fill="F9FAFB"/>
            <w:tcMar>
              <w:top w:w="60" w:type="dxa"/>
              <w:bottom w:w="60" w:type="dxa"/>
              <w:left w:w="80" w:type="dxa"/>
              <w:right w:w="80" w:type="dxa"/>
            </w:tcMar>
          </w:tcPr>
          <w:p>
            <w:r>
              <w:rPr>
                <w:sz w:val="17"/>
              </w:rPr>
              <w:t>PT Pos Indonesia (Persero)</w:t>
            </w:r>
          </w:p>
        </w:tc>
      </w:tr>
      <w:tr>
        <w:tc>
          <w:tcPr>
            <w:tcW w:type="dxa" w:w="3168"/>
            <w:shd w:fill="FFFFFF"/>
            <w:tcMar>
              <w:top w:w="60" w:type="dxa"/>
              <w:bottom w:w="60" w:type="dxa"/>
              <w:left w:w="80" w:type="dxa"/>
              <w:right w:w="80" w:type="dxa"/>
            </w:tcMar>
          </w:tcPr>
          <w:p>
            <w:r>
              <w:rPr>
                <w:b/>
                <w:sz w:val="17"/>
              </w:rPr>
              <w:t>Total Modul / Halaman</w:t>
            </w:r>
          </w:p>
        </w:tc>
        <w:tc>
          <w:tcPr>
            <w:tcW w:type="dxa" w:w="6624"/>
            <w:shd w:fill="FFFFFF"/>
            <w:tcMar>
              <w:top w:w="60" w:type="dxa"/>
              <w:bottom w:w="60" w:type="dxa"/>
              <w:left w:w="80" w:type="dxa"/>
              <w:right w:w="80" w:type="dxa"/>
            </w:tcMar>
          </w:tcPr>
          <w:p>
            <w:r>
              <w:rPr>
                <w:sz w:val="17"/>
              </w:rPr>
              <w:t>15 Modul Utama (16 File Dokumentasi Terstruktur)</w:t>
            </w:r>
          </w:p>
        </w:tc>
      </w:tr>
      <w:tr>
        <w:tc>
          <w:tcPr>
            <w:tcW w:type="dxa" w:w="3168"/>
            <w:shd w:fill="F9FAFB"/>
            <w:tcMar>
              <w:top w:w="60" w:type="dxa"/>
              <w:bottom w:w="60" w:type="dxa"/>
              <w:left w:w="80" w:type="dxa"/>
              <w:right w:w="80" w:type="dxa"/>
            </w:tcMar>
          </w:tcPr>
          <w:p>
            <w:r>
              <w:rPr>
                <w:b/>
                <w:sz w:val="17"/>
              </w:rPr>
              <w:t>Arsitektur Sistem</w:t>
            </w:r>
          </w:p>
        </w:tc>
        <w:tc>
          <w:tcPr>
            <w:tcW w:type="dxa" w:w="6624"/>
            <w:shd w:fill="F9FAFB"/>
            <w:tcMar>
              <w:top w:w="60" w:type="dxa"/>
              <w:bottom w:w="60" w:type="dxa"/>
              <w:left w:w="80" w:type="dxa"/>
              <w:right w:w="80" w:type="dxa"/>
            </w:tcMar>
          </w:tcPr>
          <w:p>
            <w:r>
              <w:rPr>
                <w:sz w:val="17"/>
              </w:rPr>
              <w:t>React 18 Vite + Express.js OOP MVC + MongoDB Multi-Server</w:t>
            </w:r>
          </w:p>
        </w:tc>
      </w:tr>
      <w:tr>
        <w:tc>
          <w:tcPr>
            <w:tcW w:type="dxa" w:w="3168"/>
            <w:shd w:fill="FFFFFF"/>
            <w:tcMar>
              <w:top w:w="60" w:type="dxa"/>
              <w:bottom w:w="60" w:type="dxa"/>
              <w:left w:w="80" w:type="dxa"/>
              <w:right w:w="80" w:type="dxa"/>
            </w:tcMar>
          </w:tcPr>
          <w:p>
            <w:r>
              <w:rPr>
                <w:b/>
                <w:sz w:val="17"/>
              </w:rPr>
              <w:t>Versi Sistem</w:t>
            </w:r>
          </w:p>
        </w:tc>
        <w:tc>
          <w:tcPr>
            <w:tcW w:type="dxa" w:w="6624"/>
            <w:shd w:fill="FFFFFF"/>
            <w:tcMar>
              <w:top w:w="60" w:type="dxa"/>
              <w:bottom w:w="60" w:type="dxa"/>
              <w:left w:w="80" w:type="dxa"/>
              <w:right w:w="80" w:type="dxa"/>
            </w:tcMar>
          </w:tcPr>
          <w:p>
            <w:r>
              <w:rPr>
                <w:sz w:val="17"/>
              </w:rPr>
              <w:t>Redesign Enterprise v2.5.0</w:t>
            </w:r>
          </w:p>
        </w:tc>
      </w:tr>
      <w:tr>
        <w:tc>
          <w:tcPr>
            <w:tcW w:type="dxa" w:w="3168"/>
            <w:shd w:fill="F9FAFB"/>
            <w:tcMar>
              <w:top w:w="60" w:type="dxa"/>
              <w:bottom w:w="60" w:type="dxa"/>
              <w:left w:w="80" w:type="dxa"/>
              <w:right w:w="80" w:type="dxa"/>
            </w:tcMar>
          </w:tcPr>
          <w:p>
            <w:r>
              <w:rPr>
                <w:b/>
                <w:sz w:val="17"/>
              </w:rPr>
              <w:t>Karakteristik Dokumentasi</w:t>
            </w:r>
          </w:p>
        </w:tc>
        <w:tc>
          <w:tcPr>
            <w:tcW w:type="dxa" w:w="6624"/>
            <w:shd w:fill="F9FAFB"/>
            <w:tcMar>
              <w:top w:w="60" w:type="dxa"/>
              <w:bottom w:w="60" w:type="dxa"/>
              <w:left w:w="80" w:type="dxa"/>
              <w:right w:w="80" w:type="dxa"/>
            </w:tcMar>
          </w:tcPr>
          <w:p>
            <w:r>
              <w:rPr>
                <w:sz w:val="17"/>
              </w:rPr>
              <w:t>Dilengkapi Wireframe ASCII Tata Letak UI &amp; Rincian Kotak/Komponen</w:t>
            </w:r>
          </w:p>
        </w:tc>
      </w:tr>
    </w:tbl>
    <w:p/>
    <w:p>
      <w:pPr>
        <w:pStyle w:val="Heading2"/>
      </w:pPr>
      <w:r>
        <w:rPr>
          <w:b/>
          <w:color w:val="003366"/>
          <w:sz w:val="23"/>
        </w:rPr>
        <w:t>1. Pendahuluan &amp; Gambaran Umum Sistem</w:t>
      </w:r>
    </w:p>
    <w:p>
      <w:r>
        <w:rPr>
          <w:sz w:val="19"/>
        </w:rPr>
        <w:t>Dokumentasi ini menyajikan spesifikasi teknis, operasional, dan arsitektur visual tata letak antarmuka untuk seluruh 15 modul halaman pada sistem IPOS5 (Integrated Post Office System v5) PT Pos Indonesia. Setiap modul didokumentasikan dalam format Markdown (.md) dan Microsoft Word (.docx) secara mandiri, disertai diagram wireframe tata letak layar (layout grid) serta rincian fungsi setiap komponen/kotak visual.</w:t>
      </w:r>
    </w:p>
    <w:p>
      <w:pPr>
        <w:pStyle w:val="Heading2"/>
      </w:pPr>
      <w:r>
        <w:rPr>
          <w:b/>
          <w:color w:val="003366"/>
          <w:sz w:val="23"/>
        </w:rPr>
        <w:t>2. Struktur Peta Navigasi &amp; Hirarki Modul Halaman</w:t>
      </w:r>
    </w:p>
    <w:p>
      <w:r>
        <w:rPr>
          <w:b/>
          <w:color w:val="004488"/>
          <w:sz w:val="19"/>
        </w:rPr>
        <w:t>📐 Diagram Visual Tata Letak Halaman (Wireframe UI Layout):</w:t>
      </w:r>
    </w:p>
    <w:p>
      <w:pPr>
        <w:spacing w:before="40" w:after="80"/>
        <w:ind w:left="144"/>
      </w:pPr>
      <w:r>
        <w:rPr>
          <w:rFonts w:ascii="Consolas" w:hAnsi="Consolas"/>
          <w:sz w:val="16"/>
        </w:rPr>
        <w:t>+---------------------------------------------------------------------------------------------------------+</w:t>
        <w:br/>
        <w:t>|                                  IPOS5 ENTERPRISE SYSTEM ARCHITECTURE                                   |</w:t>
        <w:br/>
        <w:t>+---------------------------------------------------------------------------------------------------------+</w:t>
        <w:br/>
        <w:t>| [OPERATIONS]           | [MASTER DATA]          | [LOGISTICS &amp; PLANNING] | [ANALYTICS &amp; SYSTEM]         |</w:t>
        <w:br/>
        <w:t>| • 01. Dashboard (/)    | • 03. Kantor (/kantor) | • 07. Template (/tmpl) | • 12. Analitik (/analytics)  |</w:t>
        <w:br/>
        <w:t>| • 02. Checker (/check) | • 04. Produk (/produk) | • 08. Jadwal (/jadwal) | • 13. Transaksi (/transaksi) |</w:t>
        <w:br/>
        <w:t>|                        | • 05. Fleet (/kendaraan| • 09. Milk Run (/jrn)  | • 14. Settings (/settings)   |</w:t>
        <w:br/>
        <w:t>|                        | • 06. Route (/route)   | • 10. Estimasi (/est)  | • 15. Profile (/profile)     |</w:t>
        <w:br/>
        <w:t>|                        |                        | • 11. Gate (/transit)  |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Modul 01 — Dashboard Operasional</w:t>
            </w:r>
          </w:p>
        </w:tc>
        <w:tc>
          <w:tcPr>
            <w:tcW w:type="dxa" w:w="1728"/>
            <w:shd w:fill="FFFFFF"/>
            <w:tcMar>
              <w:top w:w="60" w:type="dxa"/>
              <w:bottom w:w="60" w:type="dxa"/>
              <w:left w:w="80" w:type="dxa"/>
              <w:right w:w="80" w:type="dxa"/>
            </w:tcMar>
          </w:tcPr>
          <w:p>
            <w:r>
              <w:rPr>
                <w:sz w:val="15"/>
              </w:rPr>
              <w:t>Halaman Utama (`/`)</w:t>
            </w:r>
          </w:p>
        </w:tc>
        <w:tc>
          <w:tcPr>
            <w:tcW w:type="dxa" w:w="2304"/>
            <w:shd w:fill="FFFFFF"/>
            <w:tcMar>
              <w:top w:w="60" w:type="dxa"/>
              <w:bottom w:w="60" w:type="dxa"/>
              <w:left w:w="80" w:type="dxa"/>
              <w:right w:w="80" w:type="dxa"/>
            </w:tcMar>
          </w:tcPr>
          <w:p>
            <w:r>
              <w:rPr>
                <w:sz w:val="15"/>
              </w:rPr>
              <w:t>Pusat komando metrik volume paket, tonase muatan, status pengiriman, grafik tren, dan live stream connotes.</w:t>
            </w:r>
          </w:p>
        </w:tc>
        <w:tc>
          <w:tcPr>
            <w:tcW w:type="dxa" w:w="2016"/>
            <w:shd w:fill="FFFFFF"/>
            <w:tcMar>
              <w:top w:w="60" w:type="dxa"/>
              <w:bottom w:w="60" w:type="dxa"/>
              <w:left w:w="80" w:type="dxa"/>
              <w:right w:w="80" w:type="dxa"/>
            </w:tcMar>
          </w:tcPr>
          <w:p>
            <w:r>
              <w:rPr>
                <w:sz w:val="15"/>
              </w:rPr>
              <w:t>transaksi, master_kendaraan, route_journeys</w:t>
            </w:r>
          </w:p>
        </w:tc>
        <w:tc>
          <w:tcPr>
            <w:tcW w:type="dxa" w:w="1728"/>
            <w:shd w:fill="FFFFFF"/>
            <w:tcMar>
              <w:top w:w="60" w:type="dxa"/>
              <w:bottom w:w="60" w:type="dxa"/>
              <w:left w:w="80" w:type="dxa"/>
              <w:right w:w="80" w:type="dxa"/>
            </w:tcMar>
          </w:tcPr>
          <w:p>
            <w:r>
              <w:rPr>
                <w:sz w:val="15"/>
              </w:rPr>
              <w:t>Filter periode data (Hari Ini, 7D, 30D, YTD, Custom Range), hover tooltip, live polling 5s.</w:t>
            </w:r>
          </w:p>
        </w:tc>
      </w:tr>
      <w:tr>
        <w:tc>
          <w:tcPr>
            <w:tcW w:type="dxa" w:w="2016"/>
            <w:shd w:fill="F9FAFB"/>
            <w:tcMar>
              <w:top w:w="60" w:type="dxa"/>
              <w:bottom w:w="60" w:type="dxa"/>
              <w:left w:w="80" w:type="dxa"/>
              <w:right w:w="80" w:type="dxa"/>
            </w:tcMar>
          </w:tcPr>
          <w:p>
            <w:r>
              <w:rPr>
                <w:b/>
                <w:color w:val="003366"/>
                <w:sz w:val="15"/>
              </w:rPr>
              <w:t>Modul 02 — Package Tracking &amp; Checker</w:t>
            </w:r>
          </w:p>
        </w:tc>
        <w:tc>
          <w:tcPr>
            <w:tcW w:type="dxa" w:w="1728"/>
            <w:shd w:fill="F9FAFB"/>
            <w:tcMar>
              <w:top w:w="60" w:type="dxa"/>
              <w:bottom w:w="60" w:type="dxa"/>
              <w:left w:w="80" w:type="dxa"/>
              <w:right w:w="80" w:type="dxa"/>
            </w:tcMar>
          </w:tcPr>
          <w:p>
            <w:r>
              <w:rPr>
                <w:sz w:val="15"/>
              </w:rPr>
              <w:t>Operasional (`/checker`)</w:t>
            </w:r>
          </w:p>
        </w:tc>
        <w:tc>
          <w:tcPr>
            <w:tcW w:type="dxa" w:w="2304"/>
            <w:shd w:fill="F9FAFB"/>
            <w:tcMar>
              <w:top w:w="60" w:type="dxa"/>
              <w:bottom w:w="60" w:type="dxa"/>
              <w:left w:w="80" w:type="dxa"/>
              <w:right w:w="80" w:type="dxa"/>
            </w:tcMar>
          </w:tcPr>
          <w:p>
            <w:r>
              <w:rPr>
                <w:sz w:val="15"/>
              </w:rPr>
              <w:t>Pelacakan resi connote (14-15 digit) atau armada mobil dengan multi-stop waypoint stepper, gauge muatan, dan log audit.</w:t>
            </w:r>
          </w:p>
        </w:tc>
        <w:tc>
          <w:tcPr>
            <w:tcW w:type="dxa" w:w="2016"/>
            <w:shd w:fill="F9FAFB"/>
            <w:tcMar>
              <w:top w:w="60" w:type="dxa"/>
              <w:bottom w:w="60" w:type="dxa"/>
              <w:left w:w="80" w:type="dxa"/>
              <w:right w:w="80" w:type="dxa"/>
            </w:tcMar>
          </w:tcPr>
          <w:p>
            <w:r>
              <w:rPr>
                <w:sz w:val="15"/>
              </w:rPr>
              <w:t>transaksi, master_kendaraan, route_journeys, detail_route, tracking_events</w:t>
            </w:r>
          </w:p>
        </w:tc>
        <w:tc>
          <w:tcPr>
            <w:tcW w:type="dxa" w:w="1728"/>
            <w:shd w:fill="F9FAFB"/>
            <w:tcMar>
              <w:top w:w="60" w:type="dxa"/>
              <w:bottom w:w="60" w:type="dxa"/>
              <w:left w:w="80" w:type="dxa"/>
              <w:right w:w="80" w:type="dxa"/>
            </w:tcMar>
          </w:tcPr>
          <w:p>
            <w:r>
              <w:rPr>
                <w:sz w:val="15"/>
              </w:rPr>
              <w:t>Tab mode switch, date picker WIB, strict future date banner, live GPS tracking modal, CSV import.</w:t>
            </w:r>
          </w:p>
        </w:tc>
      </w:tr>
      <w:tr>
        <w:tc>
          <w:tcPr>
            <w:tcW w:type="dxa" w:w="2016"/>
            <w:shd w:fill="FFFFFF"/>
            <w:tcMar>
              <w:top w:w="60" w:type="dxa"/>
              <w:bottom w:w="60" w:type="dxa"/>
              <w:left w:w="80" w:type="dxa"/>
              <w:right w:w="80" w:type="dxa"/>
            </w:tcMar>
          </w:tcPr>
          <w:p>
            <w:r>
              <w:rPr>
                <w:b/>
                <w:color w:val="003366"/>
                <w:sz w:val="15"/>
              </w:rPr>
              <w:t>Modul 03 — Post Offices (Master Kantor)</w:t>
            </w:r>
          </w:p>
        </w:tc>
        <w:tc>
          <w:tcPr>
            <w:tcW w:type="dxa" w:w="1728"/>
            <w:shd w:fill="FFFFFF"/>
            <w:tcMar>
              <w:top w:w="60" w:type="dxa"/>
              <w:bottom w:w="60" w:type="dxa"/>
              <w:left w:w="80" w:type="dxa"/>
              <w:right w:w="80" w:type="dxa"/>
            </w:tcMar>
          </w:tcPr>
          <w:p>
            <w:r>
              <w:rPr>
                <w:sz w:val="15"/>
              </w:rPr>
              <w:t>Master Data (`/kantor`)</w:t>
            </w:r>
          </w:p>
        </w:tc>
        <w:tc>
          <w:tcPr>
            <w:tcW w:type="dxa" w:w="2304"/>
            <w:shd w:fill="FFFFFF"/>
            <w:tcMar>
              <w:top w:w="60" w:type="dxa"/>
              <w:bottom w:w="60" w:type="dxa"/>
              <w:left w:w="80" w:type="dxa"/>
              <w:right w:w="80" w:type="dxa"/>
            </w:tcMar>
          </w:tcPr>
          <w:p>
            <w:r>
              <w:rPr>
                <w:sz w:val="15"/>
              </w:rPr>
              <w:t>Direktori seluruh jaringan kantor pos nasional (KCU, KCP, KC, Agenpos, SPP DC) beserta koordinat lat/long.</w:t>
            </w:r>
          </w:p>
        </w:tc>
        <w:tc>
          <w:tcPr>
            <w:tcW w:type="dxa" w:w="2016"/>
            <w:shd w:fill="FFFFFF"/>
            <w:tcMar>
              <w:top w:w="60" w:type="dxa"/>
              <w:bottom w:w="60" w:type="dxa"/>
              <w:left w:w="80" w:type="dxa"/>
              <w:right w:w="80" w:type="dxa"/>
            </w:tcMar>
          </w:tcPr>
          <w:p>
            <w:r>
              <w:rPr>
                <w:sz w:val="15"/>
              </w:rPr>
              <w:t>master_kantor</w:t>
            </w:r>
          </w:p>
        </w:tc>
        <w:tc>
          <w:tcPr>
            <w:tcW w:type="dxa" w:w="1728"/>
            <w:shd w:fill="FFFFFF"/>
            <w:tcMar>
              <w:top w:w="60" w:type="dxa"/>
              <w:bottom w:w="60" w:type="dxa"/>
              <w:left w:w="80" w:type="dxa"/>
              <w:right w:w="80" w:type="dxa"/>
            </w:tcMar>
          </w:tcPr>
          <w:p>
            <w:r>
              <w:rPr>
                <w:sz w:val="15"/>
              </w:rPr>
              <w:t>Filter kategori hierarki, search bar nopend/nama/kota, modal detail profil, modal add/edit, export CSV.</w:t>
            </w:r>
          </w:p>
        </w:tc>
      </w:tr>
      <w:tr>
        <w:tc>
          <w:tcPr>
            <w:tcW w:type="dxa" w:w="2016"/>
            <w:shd w:fill="F9FAFB"/>
            <w:tcMar>
              <w:top w:w="60" w:type="dxa"/>
              <w:bottom w:w="60" w:type="dxa"/>
              <w:left w:w="80" w:type="dxa"/>
              <w:right w:w="80" w:type="dxa"/>
            </w:tcMar>
          </w:tcPr>
          <w:p>
            <w:r>
              <w:rPr>
                <w:b/>
                <w:color w:val="003366"/>
                <w:sz w:val="15"/>
              </w:rPr>
              <w:t>Modul 04 — Products &amp; Services (Produk)</w:t>
            </w:r>
          </w:p>
        </w:tc>
        <w:tc>
          <w:tcPr>
            <w:tcW w:type="dxa" w:w="1728"/>
            <w:shd w:fill="F9FAFB"/>
            <w:tcMar>
              <w:top w:w="60" w:type="dxa"/>
              <w:bottom w:w="60" w:type="dxa"/>
              <w:left w:w="80" w:type="dxa"/>
              <w:right w:w="80" w:type="dxa"/>
            </w:tcMar>
          </w:tcPr>
          <w:p>
            <w:r>
              <w:rPr>
                <w:sz w:val="15"/>
              </w:rPr>
              <w:t>Master Data (`/produk`)</w:t>
            </w:r>
          </w:p>
        </w:tc>
        <w:tc>
          <w:tcPr>
            <w:tcW w:type="dxa" w:w="2304"/>
            <w:shd w:fill="F9FAFB"/>
            <w:tcMar>
              <w:top w:w="60" w:type="dxa"/>
              <w:bottom w:w="60" w:type="dxa"/>
              <w:left w:w="80" w:type="dxa"/>
              <w:right w:w="80" w:type="dxa"/>
            </w:tcMar>
          </w:tcPr>
          <w:p>
            <w:r>
              <w:rPr>
                <w:sz w:val="15"/>
              </w:rPr>
              <w:t>Katalog layanan pengiriman kurir pos (Pos Ekspres, Reguler, Kilat Khusus, EMS, Logistik, Sameday) dan komitmen SLA.</w:t>
            </w:r>
          </w:p>
        </w:tc>
        <w:tc>
          <w:tcPr>
            <w:tcW w:type="dxa" w:w="2016"/>
            <w:shd w:fill="F9FAFB"/>
            <w:tcMar>
              <w:top w:w="60" w:type="dxa"/>
              <w:bottom w:w="60" w:type="dxa"/>
              <w:left w:w="80" w:type="dxa"/>
              <w:right w:w="80" w:type="dxa"/>
            </w:tcMar>
          </w:tcPr>
          <w:p>
            <w:r>
              <w:rPr>
                <w:sz w:val="15"/>
              </w:rPr>
              <w:t>master_produk</w:t>
            </w:r>
          </w:p>
        </w:tc>
        <w:tc>
          <w:tcPr>
            <w:tcW w:type="dxa" w:w="1728"/>
            <w:shd w:fill="F9FAFB"/>
            <w:tcMar>
              <w:top w:w="60" w:type="dxa"/>
              <w:bottom w:w="60" w:type="dxa"/>
              <w:left w:w="80" w:type="dxa"/>
              <w:right w:w="80" w:type="dxa"/>
            </w:tcMar>
          </w:tcPr>
          <w:p>
            <w:r>
              <w:rPr>
                <w:sz w:val="15"/>
              </w:rPr>
              <w:t>Toggle switch active/inactive, grid card produk, tombol tambah layanan produk baru.</w:t>
            </w:r>
          </w:p>
        </w:tc>
      </w:tr>
      <w:tr>
        <w:tc>
          <w:tcPr>
            <w:tcW w:type="dxa" w:w="2016"/>
            <w:shd w:fill="FFFFFF"/>
            <w:tcMar>
              <w:top w:w="60" w:type="dxa"/>
              <w:bottom w:w="60" w:type="dxa"/>
              <w:left w:w="80" w:type="dxa"/>
              <w:right w:w="80" w:type="dxa"/>
            </w:tcMar>
          </w:tcPr>
          <w:p>
            <w:r>
              <w:rPr>
                <w:b/>
                <w:color w:val="003366"/>
                <w:sz w:val="15"/>
              </w:rPr>
              <w:t>Modul 05 — Fleet Management (Armada)</w:t>
            </w:r>
          </w:p>
        </w:tc>
        <w:tc>
          <w:tcPr>
            <w:tcW w:type="dxa" w:w="1728"/>
            <w:shd w:fill="FFFFFF"/>
            <w:tcMar>
              <w:top w:w="60" w:type="dxa"/>
              <w:bottom w:w="60" w:type="dxa"/>
              <w:left w:w="80" w:type="dxa"/>
              <w:right w:w="80" w:type="dxa"/>
            </w:tcMar>
          </w:tcPr>
          <w:p>
            <w:r>
              <w:rPr>
                <w:sz w:val="15"/>
              </w:rPr>
              <w:t>Master Data (`/kendaraan`)</w:t>
            </w:r>
          </w:p>
        </w:tc>
        <w:tc>
          <w:tcPr>
            <w:tcW w:type="dxa" w:w="2304"/>
            <w:shd w:fill="FFFFFF"/>
            <w:tcMar>
              <w:top w:w="60" w:type="dxa"/>
              <w:bottom w:w="60" w:type="dxa"/>
              <w:left w:w="80" w:type="dxa"/>
              <w:right w:w="80" w:type="dxa"/>
            </w:tcMar>
          </w:tcPr>
          <w:p>
            <w:r>
              <w:rPr>
                <w:sz w:val="15"/>
              </w:rPr>
              <w:t>Manajemen armada mobil/truk pos, kapasitas maksimum kg/ton, nama driver, nomor kontak, homebase, dan rute penugasan.</w:t>
            </w:r>
          </w:p>
        </w:tc>
        <w:tc>
          <w:tcPr>
            <w:tcW w:type="dxa" w:w="2016"/>
            <w:shd w:fill="FFFFFF"/>
            <w:tcMar>
              <w:top w:w="60" w:type="dxa"/>
              <w:bottom w:w="60" w:type="dxa"/>
              <w:left w:w="80" w:type="dxa"/>
              <w:right w:w="80" w:type="dxa"/>
            </w:tcMar>
          </w:tcPr>
          <w:p>
            <w:r>
              <w:rPr>
                <w:sz w:val="15"/>
              </w:rPr>
              <w:t>master_kendaraan, route_journeys</w:t>
            </w:r>
          </w:p>
        </w:tc>
        <w:tc>
          <w:tcPr>
            <w:tcW w:type="dxa" w:w="1728"/>
            <w:shd w:fill="FFFFFF"/>
            <w:tcMar>
              <w:top w:w="60" w:type="dxa"/>
              <w:bottom w:w="60" w:type="dxa"/>
              <w:left w:w="80" w:type="dxa"/>
              <w:right w:w="80" w:type="dxa"/>
            </w:tcMar>
          </w:tcPr>
          <w:p>
            <w:r>
              <w:rPr>
                <w:sz w:val="15"/>
              </w:rPr>
              <w:t>Form collapsible drawer tambah armada, visual fleet cards, tombol pemicu VehicleDetailModal telemetri.</w:t>
            </w:r>
          </w:p>
        </w:tc>
      </w:tr>
      <w:tr>
        <w:tc>
          <w:tcPr>
            <w:tcW w:type="dxa" w:w="2016"/>
            <w:shd w:fill="F9FAFB"/>
            <w:tcMar>
              <w:top w:w="60" w:type="dxa"/>
              <w:bottom w:w="60" w:type="dxa"/>
              <w:left w:w="80" w:type="dxa"/>
              <w:right w:w="80" w:type="dxa"/>
            </w:tcMar>
          </w:tcPr>
          <w:p>
            <w:r>
              <w:rPr>
                <w:b/>
                <w:color w:val="003366"/>
                <w:sz w:val="15"/>
              </w:rPr>
              <w:t>Modul 06 — Routes Management (Rute)</w:t>
            </w:r>
          </w:p>
        </w:tc>
        <w:tc>
          <w:tcPr>
            <w:tcW w:type="dxa" w:w="1728"/>
            <w:shd w:fill="F9FAFB"/>
            <w:tcMar>
              <w:top w:w="60" w:type="dxa"/>
              <w:bottom w:w="60" w:type="dxa"/>
              <w:left w:w="80" w:type="dxa"/>
              <w:right w:w="80" w:type="dxa"/>
            </w:tcMar>
          </w:tcPr>
          <w:p>
            <w:r>
              <w:rPr>
                <w:sz w:val="15"/>
              </w:rPr>
              <w:t>Master Data (`/route`)</w:t>
            </w:r>
          </w:p>
        </w:tc>
        <w:tc>
          <w:tcPr>
            <w:tcW w:type="dxa" w:w="2304"/>
            <w:shd w:fill="F9FAFB"/>
            <w:tcMar>
              <w:top w:w="60" w:type="dxa"/>
              <w:bottom w:w="60" w:type="dxa"/>
              <w:left w:w="80" w:type="dxa"/>
              <w:right w:w="80" w:type="dxa"/>
            </w:tcMar>
          </w:tcPr>
          <w:p>
            <w:r>
              <w:rPr>
                <w:sz w:val="15"/>
              </w:rPr>
              <w:t>Pengelolaan master rute trayek logistik, waypoint singgah (detail_route), jarak tempuh KM, estimasi menit, dan prefix tujuan.</w:t>
            </w:r>
          </w:p>
        </w:tc>
        <w:tc>
          <w:tcPr>
            <w:tcW w:type="dxa" w:w="2016"/>
            <w:shd w:fill="F9FAFB"/>
            <w:tcMar>
              <w:top w:w="60" w:type="dxa"/>
              <w:bottom w:w="60" w:type="dxa"/>
              <w:left w:w="80" w:type="dxa"/>
              <w:right w:w="80" w:type="dxa"/>
            </w:tcMar>
          </w:tcPr>
          <w:p>
            <w:r>
              <w:rPr>
                <w:sz w:val="15"/>
              </w:rPr>
              <w:t>master_route_nopen, detail_route</w:t>
            </w:r>
          </w:p>
        </w:tc>
        <w:tc>
          <w:tcPr>
            <w:tcW w:type="dxa" w:w="1728"/>
            <w:shd w:fill="F9FAFB"/>
            <w:tcMar>
              <w:top w:w="60" w:type="dxa"/>
              <w:bottom w:w="60" w:type="dxa"/>
              <w:left w:w="80" w:type="dxa"/>
              <w:right w:w="80" w:type="dxa"/>
            </w:tcMar>
          </w:tcPr>
          <w:p>
            <w:r>
              <w:rPr>
                <w:sz w:val="15"/>
              </w:rPr>
              <w:t>Accordion expandable per rute, form builder rute baru, matriks jangkauan regional prefix 1-9.</w:t>
            </w:r>
          </w:p>
        </w:tc>
      </w:tr>
      <w:tr>
        <w:tc>
          <w:tcPr>
            <w:tcW w:type="dxa" w:w="2016"/>
            <w:shd w:fill="FFFFFF"/>
            <w:tcMar>
              <w:top w:w="60" w:type="dxa"/>
              <w:bottom w:w="60" w:type="dxa"/>
              <w:left w:w="80" w:type="dxa"/>
              <w:right w:w="80" w:type="dxa"/>
            </w:tcMar>
          </w:tcPr>
          <w:p>
            <w:r>
              <w:rPr>
                <w:b/>
                <w:color w:val="003366"/>
                <w:sz w:val="15"/>
              </w:rPr>
              <w:t>Modul 07 — Schedule Templates (Template)</w:t>
            </w:r>
          </w:p>
        </w:tc>
        <w:tc>
          <w:tcPr>
            <w:tcW w:type="dxa" w:w="1728"/>
            <w:shd w:fill="FFFFFF"/>
            <w:tcMar>
              <w:top w:w="60" w:type="dxa"/>
              <w:bottom w:w="60" w:type="dxa"/>
              <w:left w:w="80" w:type="dxa"/>
              <w:right w:w="80" w:type="dxa"/>
            </w:tcMar>
          </w:tcPr>
          <w:p>
            <w:r>
              <w:rPr>
                <w:sz w:val="15"/>
              </w:rPr>
              <w:t>Logistics (`/template`)</w:t>
            </w:r>
          </w:p>
        </w:tc>
        <w:tc>
          <w:tcPr>
            <w:tcW w:type="dxa" w:w="2304"/>
            <w:shd w:fill="FFFFFF"/>
            <w:tcMar>
              <w:top w:w="60" w:type="dxa"/>
              <w:bottom w:w="60" w:type="dxa"/>
              <w:left w:w="80" w:type="dxa"/>
              <w:right w:w="80" w:type="dxa"/>
            </w:tcMar>
          </w:tcPr>
          <w:p>
            <w:r>
              <w:rPr>
                <w:sz w:val="15"/>
              </w:rPr>
              <w:t>Pola cetak biru jadwal mingguan (hari aktif Sen-Min, jam berangkat acuan, armada acuan, rute acuan).</w:t>
            </w:r>
          </w:p>
        </w:tc>
        <w:tc>
          <w:tcPr>
            <w:tcW w:type="dxa" w:w="2016"/>
            <w:shd w:fill="FFFFFF"/>
            <w:tcMar>
              <w:top w:w="60" w:type="dxa"/>
              <w:bottom w:w="60" w:type="dxa"/>
              <w:left w:w="80" w:type="dxa"/>
              <w:right w:w="80" w:type="dxa"/>
            </w:tcMar>
          </w:tcPr>
          <w:p>
            <w:r>
              <w:rPr>
                <w:sz w:val="15"/>
              </w:rPr>
              <w:t>template_jadwal_transportasi, master_kendaraan</w:t>
            </w:r>
          </w:p>
        </w:tc>
        <w:tc>
          <w:tcPr>
            <w:tcW w:type="dxa" w:w="1728"/>
            <w:shd w:fill="FFFFFF"/>
            <w:tcMar>
              <w:top w:w="60" w:type="dxa"/>
              <w:bottom w:w="60" w:type="dxa"/>
              <w:left w:w="80" w:type="dxa"/>
              <w:right w:w="80" w:type="dxa"/>
            </w:tcMar>
          </w:tcPr>
          <w:p>
            <w:r>
              <w:rPr>
                <w:sz w:val="15"/>
              </w:rPr>
              <w:t>Toggle active template, filter shift operasional, tombol pemicu generate jadwal harian.</w:t>
            </w:r>
          </w:p>
        </w:tc>
      </w:tr>
      <w:tr>
        <w:tc>
          <w:tcPr>
            <w:tcW w:type="dxa" w:w="2016"/>
            <w:shd w:fill="F9FAFB"/>
            <w:tcMar>
              <w:top w:w="60" w:type="dxa"/>
              <w:bottom w:w="60" w:type="dxa"/>
              <w:left w:w="80" w:type="dxa"/>
              <w:right w:w="80" w:type="dxa"/>
            </w:tcMar>
          </w:tcPr>
          <w:p>
            <w:r>
              <w:rPr>
                <w:b/>
                <w:color w:val="003366"/>
                <w:sz w:val="15"/>
              </w:rPr>
              <w:t>Modul 08 — Transport Schedule (Jadwal)</w:t>
            </w:r>
          </w:p>
        </w:tc>
        <w:tc>
          <w:tcPr>
            <w:tcW w:type="dxa" w:w="1728"/>
            <w:shd w:fill="F9FAFB"/>
            <w:tcMar>
              <w:top w:w="60" w:type="dxa"/>
              <w:bottom w:w="60" w:type="dxa"/>
              <w:left w:w="80" w:type="dxa"/>
              <w:right w:w="80" w:type="dxa"/>
            </w:tcMar>
          </w:tcPr>
          <w:p>
            <w:r>
              <w:rPr>
                <w:sz w:val="15"/>
              </w:rPr>
              <w:t>Logistics (`/jadwal`)</w:t>
            </w:r>
          </w:p>
        </w:tc>
        <w:tc>
          <w:tcPr>
            <w:tcW w:type="dxa" w:w="2304"/>
            <w:shd w:fill="F9FAFB"/>
            <w:tcMar>
              <w:top w:w="60" w:type="dxa"/>
              <w:bottom w:w="60" w:type="dxa"/>
              <w:left w:w="80" w:type="dxa"/>
              <w:right w:w="80" w:type="dxa"/>
            </w:tcMar>
          </w:tcPr>
          <w:p>
            <w:r>
              <w:rPr>
                <w:sz w:val="15"/>
              </w:rPr>
              <w:t>Eksekusi jadwal transportasi riil per tanggal operasional dengan kalender mingguan visual jam 06:00-18:00 WIB.</w:t>
            </w:r>
          </w:p>
        </w:tc>
        <w:tc>
          <w:tcPr>
            <w:tcW w:type="dxa" w:w="2016"/>
            <w:shd w:fill="F9FAFB"/>
            <w:tcMar>
              <w:top w:w="60" w:type="dxa"/>
              <w:bottom w:w="60" w:type="dxa"/>
              <w:left w:w="80" w:type="dxa"/>
              <w:right w:w="80" w:type="dxa"/>
            </w:tcMar>
          </w:tcPr>
          <w:p>
            <w:r>
              <w:rPr>
                <w:sz w:val="15"/>
              </w:rPr>
              <w:t>jadwal_transportasi, master_kendaraan</w:t>
            </w:r>
          </w:p>
        </w:tc>
        <w:tc>
          <w:tcPr>
            <w:tcW w:type="dxa" w:w="1728"/>
            <w:shd w:fill="F9FAFB"/>
            <w:tcMar>
              <w:top w:w="60" w:type="dxa"/>
              <w:bottom w:w="60" w:type="dxa"/>
              <w:left w:w="80" w:type="dxa"/>
              <w:right w:w="80" w:type="dxa"/>
            </w:tcMar>
          </w:tcPr>
          <w:p>
            <w:r>
              <w:rPr>
                <w:sz w:val="15"/>
              </w:rPr>
              <w:t>Navigasi minggu (&lt; Week &gt;), generator jadwal massal dengan progress bar %, visual timetable grid.</w:t>
            </w:r>
          </w:p>
        </w:tc>
      </w:tr>
      <w:tr>
        <w:tc>
          <w:tcPr>
            <w:tcW w:type="dxa" w:w="2016"/>
            <w:shd w:fill="FFFFFF"/>
            <w:tcMar>
              <w:top w:w="60" w:type="dxa"/>
              <w:bottom w:w="60" w:type="dxa"/>
              <w:left w:w="80" w:type="dxa"/>
              <w:right w:w="80" w:type="dxa"/>
            </w:tcMar>
          </w:tcPr>
          <w:p>
            <w:r>
              <w:rPr>
                <w:b/>
                <w:color w:val="003366"/>
                <w:sz w:val="15"/>
              </w:rPr>
              <w:t>Modul 09 — Milk Run Telemetry</w:t>
            </w:r>
          </w:p>
        </w:tc>
        <w:tc>
          <w:tcPr>
            <w:tcW w:type="dxa" w:w="1728"/>
            <w:shd w:fill="FFFFFF"/>
            <w:tcMar>
              <w:top w:w="60" w:type="dxa"/>
              <w:bottom w:w="60" w:type="dxa"/>
              <w:left w:w="80" w:type="dxa"/>
              <w:right w:w="80" w:type="dxa"/>
            </w:tcMar>
          </w:tcPr>
          <w:p>
            <w:r>
              <w:rPr>
                <w:sz w:val="15"/>
              </w:rPr>
              <w:t>Logistics (`/route-journey`)</w:t>
            </w:r>
          </w:p>
        </w:tc>
        <w:tc>
          <w:tcPr>
            <w:tcW w:type="dxa" w:w="2304"/>
            <w:shd w:fill="FFFFFF"/>
            <w:tcMar>
              <w:top w:w="60" w:type="dxa"/>
              <w:bottom w:w="60" w:type="dxa"/>
              <w:left w:w="80" w:type="dxa"/>
              <w:right w:w="80" w:type="dxa"/>
            </w:tcMar>
          </w:tcPr>
          <w:p>
            <w:r>
              <w:rPr>
                <w:sz w:val="15"/>
              </w:rPr>
              <w:t>Simulasi &amp; eksekusi perjalanan multi-stop armada feeder dengan kalkulasi muatan bertahap, status stop, dan ACID lock.</w:t>
            </w:r>
          </w:p>
        </w:tc>
        <w:tc>
          <w:tcPr>
            <w:tcW w:type="dxa" w:w="2016"/>
            <w:shd w:fill="FFFFFF"/>
            <w:tcMar>
              <w:top w:w="60" w:type="dxa"/>
              <w:bottom w:w="60" w:type="dxa"/>
              <w:left w:w="80" w:type="dxa"/>
              <w:right w:w="80" w:type="dxa"/>
            </w:tcMar>
          </w:tcPr>
          <w:p>
            <w:r>
              <w:rPr>
                <w:sz w:val="15"/>
              </w:rPr>
              <w:t>route_journeys, detail_route, transaksi</w:t>
            </w:r>
          </w:p>
        </w:tc>
        <w:tc>
          <w:tcPr>
            <w:tcW w:type="dxa" w:w="1728"/>
            <w:shd w:fill="FFFFFF"/>
            <w:tcMar>
              <w:top w:w="60" w:type="dxa"/>
              <w:bottom w:w="60" w:type="dxa"/>
              <w:left w:w="80" w:type="dxa"/>
              <w:right w:w="80" w:type="dxa"/>
            </w:tcMar>
          </w:tcPr>
          <w:p>
            <w:r>
              <w:rPr>
                <w:sz w:val="15"/>
              </w:rPr>
              <w:t>Tombol kontrol eksekusi stop berikutnya, reset rute, live capacity meter, manifest stop inspection.</w:t>
            </w:r>
          </w:p>
        </w:tc>
      </w:tr>
      <w:tr>
        <w:tc>
          <w:tcPr>
            <w:tcW w:type="dxa" w:w="2016"/>
            <w:shd w:fill="F9FAFB"/>
            <w:tcMar>
              <w:top w:w="60" w:type="dxa"/>
              <w:bottom w:w="60" w:type="dxa"/>
              <w:left w:w="80" w:type="dxa"/>
              <w:right w:w="80" w:type="dxa"/>
            </w:tcMar>
          </w:tcPr>
          <w:p>
            <w:r>
              <w:rPr>
                <w:b/>
                <w:color w:val="003366"/>
                <w:sz w:val="15"/>
              </w:rPr>
              <w:t>Modul 10 — Estimasi Milk Run</w:t>
            </w:r>
          </w:p>
        </w:tc>
        <w:tc>
          <w:tcPr>
            <w:tcW w:type="dxa" w:w="1728"/>
            <w:shd w:fill="F9FAFB"/>
            <w:tcMar>
              <w:top w:w="60" w:type="dxa"/>
              <w:bottom w:w="60" w:type="dxa"/>
              <w:left w:w="80" w:type="dxa"/>
              <w:right w:w="80" w:type="dxa"/>
            </w:tcMar>
          </w:tcPr>
          <w:p>
            <w:r>
              <w:rPr>
                <w:sz w:val="15"/>
              </w:rPr>
              <w:t>Logistics (`/estimasi`)</w:t>
            </w:r>
          </w:p>
        </w:tc>
        <w:tc>
          <w:tcPr>
            <w:tcW w:type="dxa" w:w="2304"/>
            <w:shd w:fill="F9FAFB"/>
            <w:tcMar>
              <w:top w:w="60" w:type="dxa"/>
              <w:bottom w:w="60" w:type="dxa"/>
              <w:left w:w="80" w:type="dxa"/>
              <w:right w:w="80" w:type="dxa"/>
            </w:tcMar>
          </w:tcPr>
          <w:p>
            <w:r>
              <w:rPr>
                <w:sz w:val="15"/>
              </w:rPr>
              <w:t>Kalkulator dan perencana estimasi waktu tempuh (ETA), akumulasi KM, dan simulasi muatan truk animasi interaktif.</w:t>
            </w:r>
          </w:p>
        </w:tc>
        <w:tc>
          <w:tcPr>
            <w:tcW w:type="dxa" w:w="2016"/>
            <w:shd w:fill="F9FAFB"/>
            <w:tcMar>
              <w:top w:w="60" w:type="dxa"/>
              <w:bottom w:w="60" w:type="dxa"/>
              <w:left w:w="80" w:type="dxa"/>
              <w:right w:w="80" w:type="dxa"/>
            </w:tcMar>
          </w:tcPr>
          <w:p>
            <w:r>
              <w:rPr>
                <w:sz w:val="15"/>
              </w:rPr>
              <w:t>detail_route, master_route_nopen, master_kantor</w:t>
            </w:r>
          </w:p>
        </w:tc>
        <w:tc>
          <w:tcPr>
            <w:tcW w:type="dxa" w:w="1728"/>
            <w:shd w:fill="F9FAFB"/>
            <w:tcMar>
              <w:top w:w="60" w:type="dxa"/>
              <w:bottom w:w="60" w:type="dxa"/>
              <w:left w:w="80" w:type="dxa"/>
              <w:right w:w="80" w:type="dxa"/>
            </w:tcMar>
          </w:tcPr>
          <w:p>
            <w:r>
              <w:rPr>
                <w:sz w:val="15"/>
              </w:rPr>
              <w:t>Play/pause auto simulation, truk animasi roda berputar, popup rincian bukti tanda tangan pengambilan.</w:t>
            </w:r>
          </w:p>
        </w:tc>
      </w:tr>
      <w:tr>
        <w:tc>
          <w:tcPr>
            <w:tcW w:type="dxa" w:w="2016"/>
            <w:shd w:fill="FFFFFF"/>
            <w:tcMar>
              <w:top w:w="60" w:type="dxa"/>
              <w:bottom w:w="60" w:type="dxa"/>
              <w:left w:w="80" w:type="dxa"/>
              <w:right w:w="80" w:type="dxa"/>
            </w:tcMar>
          </w:tcPr>
          <w:p>
            <w:r>
              <w:rPr>
                <w:b/>
                <w:color w:val="003366"/>
                <w:sz w:val="15"/>
              </w:rPr>
              <w:t>Modul 11 — Gate Monitoring Transit</w:t>
            </w:r>
          </w:p>
        </w:tc>
        <w:tc>
          <w:tcPr>
            <w:tcW w:type="dxa" w:w="1728"/>
            <w:shd w:fill="FFFFFF"/>
            <w:tcMar>
              <w:top w:w="60" w:type="dxa"/>
              <w:bottom w:w="60" w:type="dxa"/>
              <w:left w:w="80" w:type="dxa"/>
              <w:right w:w="80" w:type="dxa"/>
            </w:tcMar>
          </w:tcPr>
          <w:p>
            <w:r>
              <w:rPr>
                <w:sz w:val="15"/>
              </w:rPr>
              <w:t>Logistics (`/transit-monitoring`)</w:t>
            </w:r>
          </w:p>
        </w:tc>
        <w:tc>
          <w:tcPr>
            <w:tcW w:type="dxa" w:w="2304"/>
            <w:shd w:fill="FFFFFF"/>
            <w:tcMar>
              <w:top w:w="60" w:type="dxa"/>
              <w:bottom w:w="60" w:type="dxa"/>
              <w:left w:w="80" w:type="dxa"/>
              <w:right w:w="80" w:type="dxa"/>
            </w:tcMar>
          </w:tcPr>
          <w:p>
            <w:r>
              <w:rPr>
                <w:sz w:val="15"/>
              </w:rPr>
              <w:t>Pemantauan 3-stage transit pipeline: 1. Manifest Creation -&gt; 2. In-Flight Transit -&gt; 3. Gate SPP Unloading.</w:t>
            </w:r>
          </w:p>
        </w:tc>
        <w:tc>
          <w:tcPr>
            <w:tcW w:type="dxa" w:w="2016"/>
            <w:shd w:fill="FFFFFF"/>
            <w:tcMar>
              <w:top w:w="60" w:type="dxa"/>
              <w:bottom w:w="60" w:type="dxa"/>
              <w:left w:w="80" w:type="dxa"/>
              <w:right w:w="80" w:type="dxa"/>
            </w:tcMar>
          </w:tcPr>
          <w:p>
            <w:r>
              <w:rPr>
                <w:sz w:val="15"/>
              </w:rPr>
              <w:t>transaksi, route_journeys, tracking_events</w:t>
            </w:r>
          </w:p>
        </w:tc>
        <w:tc>
          <w:tcPr>
            <w:tcW w:type="dxa" w:w="1728"/>
            <w:shd w:fill="FFFFFF"/>
            <w:tcMar>
              <w:top w:w="60" w:type="dxa"/>
              <w:bottom w:w="60" w:type="dxa"/>
              <w:left w:w="80" w:type="dxa"/>
              <w:right w:w="80" w:type="dxa"/>
            </w:tcMar>
          </w:tcPr>
          <w:p>
            <w:r>
              <w:rPr>
                <w:sz w:val="15"/>
              </w:rPr>
              <w:t>Batch select checkbox resi, tombol dispatch armada, tombol finalisasi bongkar, polling auto-refresh 3.5s.</w:t>
            </w:r>
          </w:p>
        </w:tc>
      </w:tr>
      <w:tr>
        <w:tc>
          <w:tcPr>
            <w:tcW w:type="dxa" w:w="2016"/>
            <w:shd w:fill="F9FAFB"/>
            <w:tcMar>
              <w:top w:w="60" w:type="dxa"/>
              <w:bottom w:w="60" w:type="dxa"/>
              <w:left w:w="80" w:type="dxa"/>
              <w:right w:w="80" w:type="dxa"/>
            </w:tcMar>
          </w:tcPr>
          <w:p>
            <w:r>
              <w:rPr>
                <w:b/>
                <w:color w:val="003366"/>
                <w:sz w:val="15"/>
              </w:rPr>
              <w:t>Modul 12 — Analitik SLA &amp; Laporan</w:t>
            </w:r>
          </w:p>
        </w:tc>
        <w:tc>
          <w:tcPr>
            <w:tcW w:type="dxa" w:w="1728"/>
            <w:shd w:fill="F9FAFB"/>
            <w:tcMar>
              <w:top w:w="60" w:type="dxa"/>
              <w:bottom w:w="60" w:type="dxa"/>
              <w:left w:w="80" w:type="dxa"/>
              <w:right w:w="80" w:type="dxa"/>
            </w:tcMar>
          </w:tcPr>
          <w:p>
            <w:r>
              <w:rPr>
                <w:sz w:val="15"/>
              </w:rPr>
              <w:t>Reporting (`/analytics`)</w:t>
            </w:r>
          </w:p>
        </w:tc>
        <w:tc>
          <w:tcPr>
            <w:tcW w:type="dxa" w:w="2304"/>
            <w:shd w:fill="F9FAFB"/>
            <w:tcMar>
              <w:top w:w="60" w:type="dxa"/>
              <w:bottom w:w="60" w:type="dxa"/>
              <w:left w:w="80" w:type="dxa"/>
              <w:right w:w="80" w:type="dxa"/>
            </w:tcMar>
          </w:tcPr>
          <w:p>
            <w:r>
              <w:rPr>
                <w:sz w:val="15"/>
              </w:rPr>
              <w:t>Analisis performa SLA pengiriman regional (skala Y 0%-100%), throughput tonase muatan, breakdown produk, dan ekspor CSV.</w:t>
            </w:r>
          </w:p>
        </w:tc>
        <w:tc>
          <w:tcPr>
            <w:tcW w:type="dxa" w:w="2016"/>
            <w:shd w:fill="F9FAFB"/>
            <w:tcMar>
              <w:top w:w="60" w:type="dxa"/>
              <w:bottom w:w="60" w:type="dxa"/>
              <w:left w:w="80" w:type="dxa"/>
              <w:right w:w="80" w:type="dxa"/>
            </w:tcMar>
          </w:tcPr>
          <w:p>
            <w:r>
              <w:rPr>
                <w:sz w:val="15"/>
              </w:rPr>
              <w:t>transaksi, route_journeys, master_kendaraan</w:t>
            </w:r>
          </w:p>
        </w:tc>
        <w:tc>
          <w:tcPr>
            <w:tcW w:type="dxa" w:w="1728"/>
            <w:shd w:fill="F9FAFB"/>
            <w:tcMar>
              <w:top w:w="60" w:type="dxa"/>
              <w:bottom w:w="60" w:type="dxa"/>
              <w:left w:w="80" w:type="dxa"/>
              <w:right w:w="80" w:type="dxa"/>
            </w:tcMar>
          </w:tcPr>
          <w:p>
            <w:r>
              <w:rPr>
                <w:sz w:val="15"/>
              </w:rPr>
              <w:t>Interactive line chart dengan tooltip hover, date range slider, filter multi-dropdown, tombol cetak &amp; CSV.</w:t>
            </w:r>
          </w:p>
        </w:tc>
      </w:tr>
      <w:tr>
        <w:tc>
          <w:tcPr>
            <w:tcW w:type="dxa" w:w="2016"/>
            <w:shd w:fill="FFFFFF"/>
            <w:tcMar>
              <w:top w:w="60" w:type="dxa"/>
              <w:bottom w:w="60" w:type="dxa"/>
              <w:left w:w="80" w:type="dxa"/>
              <w:right w:w="80" w:type="dxa"/>
            </w:tcMar>
          </w:tcPr>
          <w:p>
            <w:r>
              <w:rPr>
                <w:b/>
                <w:color w:val="003366"/>
                <w:sz w:val="15"/>
              </w:rPr>
              <w:t>Modul 13 — Database Viewer Transaksi</w:t>
            </w:r>
          </w:p>
        </w:tc>
        <w:tc>
          <w:tcPr>
            <w:tcW w:type="dxa" w:w="1728"/>
            <w:shd w:fill="FFFFFF"/>
            <w:tcMar>
              <w:top w:w="60" w:type="dxa"/>
              <w:bottom w:w="60" w:type="dxa"/>
              <w:left w:w="80" w:type="dxa"/>
              <w:right w:w="80" w:type="dxa"/>
            </w:tcMar>
          </w:tcPr>
          <w:p>
            <w:r>
              <w:rPr>
                <w:sz w:val="15"/>
              </w:rPr>
              <w:t>System Data (`/transaksi`)</w:t>
            </w:r>
          </w:p>
        </w:tc>
        <w:tc>
          <w:tcPr>
            <w:tcW w:type="dxa" w:w="2304"/>
            <w:shd w:fill="FFFFFF"/>
            <w:tcMar>
              <w:top w:w="60" w:type="dxa"/>
              <w:bottom w:w="60" w:type="dxa"/>
              <w:left w:w="80" w:type="dxa"/>
              <w:right w:w="80" w:type="dxa"/>
            </w:tcMar>
          </w:tcPr>
          <w:p>
            <w:r>
              <w:rPr>
                <w:sz w:val="15"/>
              </w:rPr>
              <w:t>Penjelajah data mentah resi kiriman di MongoDB dengan multi-filter lengkap, server-side pagination, dan modal audit.</w:t>
            </w:r>
          </w:p>
        </w:tc>
        <w:tc>
          <w:tcPr>
            <w:tcW w:type="dxa" w:w="2016"/>
            <w:shd w:fill="FFFFFF"/>
            <w:tcMar>
              <w:top w:w="60" w:type="dxa"/>
              <w:bottom w:w="60" w:type="dxa"/>
              <w:left w:w="80" w:type="dxa"/>
              <w:right w:w="80" w:type="dxa"/>
            </w:tcMar>
          </w:tcPr>
          <w:p>
            <w:r>
              <w:rPr>
                <w:sz w:val="15"/>
              </w:rPr>
              <w:t>transaksi, master_kantor</w:t>
            </w:r>
          </w:p>
        </w:tc>
        <w:tc>
          <w:tcPr>
            <w:tcW w:type="dxa" w:w="1728"/>
            <w:shd w:fill="FFFFFF"/>
            <w:tcMar>
              <w:top w:w="60" w:type="dxa"/>
              <w:bottom w:w="60" w:type="dxa"/>
              <w:left w:w="80" w:type="dxa"/>
              <w:right w:w="80" w:type="dxa"/>
            </w:tcMar>
          </w:tcPr>
          <w:p>
            <w:r>
              <w:rPr>
                <w:sz w:val="15"/>
              </w:rPr>
              <w:t>Debounced search, filter status, layanan, nopend tujuan, KPRK, regional, tanggal, modal raw JSON &amp; fleet.</w:t>
            </w:r>
          </w:p>
        </w:tc>
      </w:tr>
      <w:tr>
        <w:tc>
          <w:tcPr>
            <w:tcW w:type="dxa" w:w="2016"/>
            <w:shd w:fill="F9FAFB"/>
            <w:tcMar>
              <w:top w:w="60" w:type="dxa"/>
              <w:bottom w:w="60" w:type="dxa"/>
              <w:left w:w="80" w:type="dxa"/>
              <w:right w:w="80" w:type="dxa"/>
            </w:tcMar>
          </w:tcPr>
          <w:p>
            <w:r>
              <w:rPr>
                <w:b/>
                <w:color w:val="003366"/>
                <w:sz w:val="15"/>
              </w:rPr>
              <w:t>Modul 14 — System Settings &amp; Compass</w:t>
            </w:r>
          </w:p>
        </w:tc>
        <w:tc>
          <w:tcPr>
            <w:tcW w:type="dxa" w:w="1728"/>
            <w:shd w:fill="F9FAFB"/>
            <w:tcMar>
              <w:top w:w="60" w:type="dxa"/>
              <w:bottom w:w="60" w:type="dxa"/>
              <w:left w:w="80" w:type="dxa"/>
              <w:right w:w="80" w:type="dxa"/>
            </w:tcMar>
          </w:tcPr>
          <w:p>
            <w:r>
              <w:rPr>
                <w:sz w:val="15"/>
              </w:rPr>
              <w:t>System Config (`/settings`)</w:t>
            </w:r>
          </w:p>
        </w:tc>
        <w:tc>
          <w:tcPr>
            <w:tcW w:type="dxa" w:w="2304"/>
            <w:shd w:fill="F9FAFB"/>
            <w:tcMar>
              <w:top w:w="60" w:type="dxa"/>
              <w:bottom w:w="60" w:type="dxa"/>
              <w:left w:w="80" w:type="dxa"/>
              <w:right w:w="80" w:type="dxa"/>
            </w:tcMar>
          </w:tcPr>
          <w:p>
            <w:r>
              <w:rPr>
                <w:sz w:val="15"/>
              </w:rPr>
              <w:t>Manajemen koneksi database MongoDB multi-server (Primary Remote 192.168.5.219 vs Local 127.0.0.1), ping test, dan security.</w:t>
            </w:r>
          </w:p>
        </w:tc>
        <w:tc>
          <w:tcPr>
            <w:tcW w:type="dxa" w:w="2016"/>
            <w:shd w:fill="F9FAFB"/>
            <w:tcMar>
              <w:top w:w="60" w:type="dxa"/>
              <w:bottom w:w="60" w:type="dxa"/>
              <w:left w:w="80" w:type="dxa"/>
              <w:right w:w="80" w:type="dxa"/>
            </w:tcMar>
          </w:tcPr>
          <w:p>
            <w:r>
              <w:rPr>
                <w:sz w:val="15"/>
              </w:rPr>
              <w:t>connections.json, DbConnection.js</w:t>
            </w:r>
          </w:p>
        </w:tc>
        <w:tc>
          <w:tcPr>
            <w:tcW w:type="dxa" w:w="1728"/>
            <w:shd w:fill="F9FAFB"/>
            <w:tcMar>
              <w:top w:w="60" w:type="dxa"/>
              <w:bottom w:w="60" w:type="dxa"/>
              <w:left w:w="80" w:type="dxa"/>
              <w:right w:w="80" w:type="dxa"/>
            </w:tcMar>
          </w:tcPr>
          <w:p>
            <w:r>
              <w:rPr>
                <w:sz w:val="15"/>
              </w:rPr>
              <w:t>Input URI dengan toggle masking mata, tombol test connection, preset cluster switcher, TLS config.</w:t>
            </w:r>
          </w:p>
        </w:tc>
      </w:tr>
      <w:tr>
        <w:tc>
          <w:tcPr>
            <w:tcW w:type="dxa" w:w="2016"/>
            <w:shd w:fill="FFFFFF"/>
            <w:tcMar>
              <w:top w:w="60" w:type="dxa"/>
              <w:bottom w:w="60" w:type="dxa"/>
              <w:left w:w="80" w:type="dxa"/>
              <w:right w:w="80" w:type="dxa"/>
            </w:tcMar>
          </w:tcPr>
          <w:p>
            <w:r>
              <w:rPr>
                <w:b/>
                <w:color w:val="003366"/>
                <w:sz w:val="15"/>
              </w:rPr>
              <w:t>Modul 15 — User Profile &amp; Account</w:t>
            </w:r>
          </w:p>
        </w:tc>
        <w:tc>
          <w:tcPr>
            <w:tcW w:type="dxa" w:w="1728"/>
            <w:shd w:fill="FFFFFF"/>
            <w:tcMar>
              <w:top w:w="60" w:type="dxa"/>
              <w:bottom w:w="60" w:type="dxa"/>
              <w:left w:w="80" w:type="dxa"/>
              <w:right w:w="80" w:type="dxa"/>
            </w:tcMar>
          </w:tcPr>
          <w:p>
            <w:r>
              <w:rPr>
                <w:sz w:val="15"/>
              </w:rPr>
              <w:t>Account (`/profile`)</w:t>
            </w:r>
          </w:p>
        </w:tc>
        <w:tc>
          <w:tcPr>
            <w:tcW w:type="dxa" w:w="2304"/>
            <w:shd w:fill="FFFFFF"/>
            <w:tcMar>
              <w:top w:w="60" w:type="dxa"/>
              <w:bottom w:w="60" w:type="dxa"/>
              <w:left w:w="80" w:type="dxa"/>
              <w:right w:w="80" w:type="dxa"/>
            </w:tcMar>
          </w:tcPr>
          <w:p>
            <w:r>
              <w:rPr>
                <w:sz w:val="15"/>
              </w:rPr>
              <w:t>Manajemen profil personel, NIP pegawai pos, unit kantor penugasan, ubah password akun, dan log audit sesi login.</w:t>
            </w:r>
          </w:p>
        </w:tc>
        <w:tc>
          <w:tcPr>
            <w:tcW w:type="dxa" w:w="2016"/>
            <w:shd w:fill="FFFFFF"/>
            <w:tcMar>
              <w:top w:w="60" w:type="dxa"/>
              <w:bottom w:w="60" w:type="dxa"/>
              <w:left w:w="80" w:type="dxa"/>
              <w:right w:w="80" w:type="dxa"/>
            </w:tcMar>
          </w:tcPr>
          <w:p>
            <w:r>
              <w:rPr>
                <w:sz w:val="15"/>
              </w:rPr>
              <w:t>users</w:t>
            </w:r>
          </w:p>
        </w:tc>
        <w:tc>
          <w:tcPr>
            <w:tcW w:type="dxa" w:w="1728"/>
            <w:shd w:fill="FFFFFF"/>
            <w:tcMar>
              <w:top w:w="60" w:type="dxa"/>
              <w:bottom w:w="60" w:type="dxa"/>
              <w:left w:w="80" w:type="dxa"/>
              <w:right w:w="80" w:type="dxa"/>
            </w:tcMar>
          </w:tcPr>
          <w:p>
            <w:r>
              <w:rPr>
                <w:sz w:val="15"/>
              </w:rPr>
              <w:t>Form edit profil, form ubah kata sandi, status 2FA, tabel riwayat sesi aktivitas IP/browser.</w:t>
            </w:r>
          </w:p>
        </w:tc>
      </w:tr>
    </w:tbl>
    <w:p/>
    <w:p>
      <w:pPr>
        <w:pStyle w:val="Heading2"/>
      </w:pPr>
      <w:r>
        <w:rPr>
          <w:b/>
          <w:color w:val="003366"/>
          <w:sz w:val="23"/>
        </w:rPr>
        <w:t>3. Standar Arsitektur Integrasi Backend &amp; Database</w:t>
      </w:r>
    </w:p>
    <w:p>
      <w:r>
        <w:rPr>
          <w:sz w:val="19"/>
        </w:rPr>
        <w:t>Seluruh modul halaman terhubung dengan Backend Node.js Express.js berarsitektur OOP MVC. Operasi pembacaan dan pembaruan data dialirkan secara aman melalui API endpoints dengan proteksi validasi, pembatasan hak akses role (RBAC), serta transaksi atomik MongoDB (ACID transaction) pada proses bongkar muat kargo.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