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3366"/>
          <w:sz w:val="30"/>
        </w:rPr>
        <w:t>DOKUMENTASI TEKNIS &amp; OPERASIONAL HALAMAN</w:t>
      </w:r>
    </w:p>
    <w:p>
      <w:r>
        <w:rPr>
          <w:b/>
          <w:color w:val="CC3300"/>
          <w:sz w:val="23"/>
        </w:rPr>
        <w:t>HALAMAN 13 — DATABASE VIEWER (TABEL TRANSAKSI RESI)</w:t>
      </w:r>
    </w:p>
    <w:p>
      <w:pPr>
        <w:pStyle w:val="Heading2"/>
      </w:pPr>
      <w:r>
        <w:rPr>
          <w:b/>
          <w:color w:val="003366"/>
          <w:sz w:val="21"/>
        </w:rPr>
        <w:t>📌 METADATA &amp; INTEGRASI SISTEM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662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Nilai / Spesifikasi Sistem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Nama Modul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Database Viewer Transaksi (/transaksi)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Kategori Menu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SYSTEM / RESTRICTED DATA VIEWER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Route URL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/transaksi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File Komponen React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src/pages/Transaksi.jsx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Backend API Endpoints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/api/transaksi?page=1&amp;limit=25, GET /api/transaksi/stats, GET /api/transaksi/:connoteCode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Koleksi MongoDB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transaksi, master_kantor, master_kendaraan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Hak Akses Role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Restricted (Super Admin &amp; Authorized Operators)</w:t>
            </w:r>
          </w:p>
        </w:tc>
      </w:tr>
    </w:tbl>
    <w:p/>
    <w:p>
      <w:pPr>
        <w:pStyle w:val="Heading2"/>
      </w:pPr>
      <w:r>
        <w:rPr>
          <w:b/>
          <w:color w:val="003366"/>
          <w:sz w:val="23"/>
        </w:rPr>
        <w:t>1. Deskripsi &amp; Tujuan Utama Modul</w:t>
      </w:r>
    </w:p>
    <w:p>
      <w:r>
        <w:rPr>
          <w:sz w:val="19"/>
        </w:rPr>
        <w:t>Database Viewer merupakan modul penjelajah dan audit data mentah seluruh dokumen transaksi resi kiriman di koleksi MongoDB `transaksi`. Modul ini dilengkapi sistem pencarian teks bebas (debounced search), penyaringan multi-parameter (Status, Layanan, Nopend Tujuan, KPRK, Regional 1–6, Plat Armada, Rentang Tanggal), paginasi server-side berkecepatan tinggi, serta modal inspeksi dokumen resi dan telemetri armada.</w:t>
      </w:r>
    </w:p>
    <w:p>
      <w:pPr>
        <w:pStyle w:val="Heading2"/>
      </w:pPr>
      <w:r>
        <w:rPr>
          <w:b/>
          <w:color w:val="003366"/>
          <w:sz w:val="23"/>
        </w:rPr>
        <w:t>2. Tata Letak Halaman (UI Layout &amp; Wireframe)</w:t>
      </w:r>
    </w:p>
    <w:p>
      <w:r>
        <w:rPr>
          <w:sz w:val="19"/>
        </w:rPr>
        <w:t>Struktur tata letak visual halaman Database Viewer Transaksi disusun dalam arsitektur tabel korporat:</w:t>
      </w:r>
    </w:p>
    <w:p>
      <w:r>
        <w:rPr>
          <w:b/>
          <w:color w:val="004488"/>
          <w:sz w:val="19"/>
        </w:rPr>
        <w:t>📐 Diagram Visual Tata Letak Halaman (Wireframe UI Layout):</w:t>
      </w:r>
    </w:p>
    <w:p>
      <w:pPr>
        <w:spacing w:before="40" w:after="80"/>
        <w:ind w:left="144"/>
      </w:pPr>
      <w:r>
        <w:rPr>
          <w:rFonts w:ascii="Consolas" w:hAnsi="Consolas"/>
          <w:sz w:val="16"/>
        </w:rPr>
        <w:t>+---------------------------------------------------------------------------------------------------------+</w:t>
        <w:br/>
        <w:t>| [A] HEADER: Judul ("Database Viewer Transaksi") | Badge Total Data MongoDB | Timestamp Sync | [🔄 Sync] |</w:t>
        <w:br/>
        <w:t>+---------------------------------------------------------------------------------------------------------+</w:t>
        <w:br/>
        <w:t>| [B1] Total Transaksi | [B2] Dalam Pengiriman | [B3] Selesai / Terkirim   | [B4] Muatan Terdaftar        |</w:t>
        <w:br/>
        <w:t>|      922 Resi        |      785 Resi (85%)   |      137 Resi (15%)       |      43.5 Ton                |</w:t>
        <w:br/>
        <w:t>+----------------------+-----------------------+---------------------------+------------------------------+</w:t>
        <w:br/>
        <w:t>| [C] ADVANCED MULTI-FILTER &amp; SEARCH CONTROL PANEL                                                        |</w:t>
        <w:br/>
        <w:t>| - Baris 1: Debounced Search Input (Resi, Pengirim, Penerima, Kota) | Filter Status | Filter Layanan      |</w:t>
        <w:br/>
        <w:t>| - Baris 2: Filter KPRK Tujuan | Filter Regional (Reg 1-6) | Filter Nopol Armada | Date From s/d Date To   |</w:t>
        <w:br/>
        <w:t>| - Baris 3: Selector Baris per Halaman (10, 25, 50, 100) | Tombol [Reset Filter]                            |</w:t>
        <w:br/>
        <w:t>+---------------------------------------------------------------------------------------------------------+</w:t>
        <w:br/>
        <w:t>| [D] COMPREHENSIVE TRANSACTIONS DATA TABLE                                                               |</w:t>
        <w:br/>
        <w:t>| - Kolom: No, Resi (Copyable), Tanggal, Layanan, Asal, Tujuan KPRK, Berat (kg), Tarif, Status, Nopol, Aksi|</w:t>
        <w:br/>
        <w:t>+---------------------------------------------------------------------------------------------------------+</w:t>
        <w:br/>
        <w:t>| [E] PAGINATION &amp; ROWS FOOTER: "Menampilkan 1-25 dari 922 data" | [◀ Prev] [1] [2] [3] ... [Next ▶]       |</w:t>
        <w:br/>
        <w:t>+---------------------------------------------------------------------------------------------------------+</w:t>
        <w:br/>
        <w:t>| [F] MODALS: [Modal Detail Resi Connote] | [Modal Profil &amp; Telemetri Kendaraan (`VehicleDetailModal`)]   |</w:t>
        <w:br/>
        <w:t>+---------------------------------------------------------------------------------------------------------+</w:t>
      </w:r>
    </w:p>
    <w:p>
      <w:r>
        <w:rPr>
          <w:b/>
          <w:color w:val="CC3300"/>
          <w:sz w:val="20"/>
        </w:rPr>
        <w:t>📋 Rincian &amp; Keterangan Setiap Kotak / Komponen Tata Letak: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16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Bagian / Kotak UI</w:t>
            </w:r>
          </w:p>
        </w:tc>
        <w:tc>
          <w:tcPr>
            <w:tcW w:type="dxa" w:w="172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Tipe Visual &amp; Posisi</w:t>
            </w:r>
          </w:p>
        </w:tc>
        <w:tc>
          <w:tcPr>
            <w:tcW w:type="dxa" w:w="230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Fungsi &amp; Kegunaan</w:t>
            </w:r>
          </w:p>
        </w:tc>
        <w:tc>
          <w:tcPr>
            <w:tcW w:type="dxa" w:w="2016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Sumber Data &amp; Kalkulasi</w:t>
            </w:r>
          </w:p>
        </w:tc>
        <w:tc>
          <w:tcPr>
            <w:tcW w:type="dxa" w:w="172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Interaktivitas &amp; Aksi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[A]: Header Bar &amp; Sync Info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Top Header Bar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judul modul, badge jumlah total data di database MongoDB `transaksi`, waktu sinkronisasi terakhir, dan tombol refresh data.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Metadata database MongoDB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Tombol '🔄 Sync' memuat ulang data langsung dari database.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[B1 - B4]: 4 Metric Summary Cards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Grid 4 Kartu Rangkuman (Row 1)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jumlah total transaksi resi, paket dalam pengiriman aktif, paket sukses terkirim, dan total berat muatan terdaftar.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Agregasi stats dari backend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Memberikan gambaran cepat sebaran status transaksi.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[C]: Advanced Multi-Filter Panel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Multi-Row Filter Control Card (Row 2)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Bilah filter komprehensif: Debounced Search Input (400ms delay), Filter Status, Filter Layanan, Filter KPRK, Filter Regional, Filter Plat Armada, Date Picker Dari-Sampai, dan Page Size Selector.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State filter transaksi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Filter multi-kriteria dieksekusi secara server-side query.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[D]: Comprehensive Data Table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Tabel Data Transaksi Responsif (Row 3)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tabel data transaksi: Nomor Baris, Kode Resi (dengan tombol salin), Tanggal Transaksi, Badge Layanan, Kantor Asal, Nopend/KPRK Tujuan, Berat (kg), Biaya Kirim (Rp), Badge Status, Plat Armada (Link), Tombol Aksi.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Array `data` dari GET /api/transaksi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Klik Plat Nopol membuka modal telemetri mobil, klik tombol aksi membuka modal detail resi.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[E]: Pagination &amp; Rows Footer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Footer Bar Navigasi Paginasi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info baris aktif ('Menampilkan X-Y dari Z data') dan tombol navigasi halaman (Prev, Next, Page Numbers).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State `page`, `totalPages`, `totalRows`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Paginasi server-side cepat dengan limit 10, 25, 50, atau 100 baris.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[F]: Details Modals Popup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Modal Pop-up Jendela Mengambang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rincian dokumen resi paket (kontak pengirim, penerima, riwayat pergerakan) atau spesifikasi armada mobil.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State `selectedConnote` &amp; `selectedVehicle`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Inspeksi data mentah JSON dokumen MongoDB.</w:t>
            </w:r>
          </w:p>
        </w:tc>
      </w:tr>
    </w:tbl>
    <w:p/>
    <w:p>
      <w:pPr>
        <w:pStyle w:val="Heading2"/>
      </w:pPr>
      <w:r>
        <w:rPr>
          <w:b/>
          <w:color w:val="003366"/>
          <w:sz w:val="23"/>
        </w:rPr>
        <w:t>3. Aturan Bisnis &amp; Pengindeksan Database</w:t>
      </w:r>
    </w:p>
    <w:p>
      <w:pPr>
        <w:pStyle w:val="ListBullet"/>
      </w:pPr>
      <w:r>
        <w:rPr>
          <w:sz w:val="18"/>
        </w:rPr>
        <w:t>Server-side Query Optimization: Backend memanfaatkan indeks MongoDB pada field `connote_code`, `created_at`, `connote_state`, dan `destination_nopen` untuk memastikan respon query di bawah 100ms.</w:t>
      </w:r>
    </w:p>
    <w:p>
      <w:pPr>
        <w:pStyle w:val="ListBullet"/>
      </w:pPr>
      <w:r>
        <w:rPr>
          <w:sz w:val="18"/>
        </w:rPr>
        <w:t>Debounced Search: Input pencarian menggunakan delay 400ms sebelum request dikirimkan ke server guna menghemat beban query database.</w:t>
      </w:r>
    </w:p>
    <w:p>
      <w:pPr>
        <w:pStyle w:val="Heading2"/>
      </w:pPr>
      <w:r>
        <w:rPr>
          <w:b/>
          <w:color w:val="003366"/>
          <w:sz w:val="23"/>
        </w:rPr>
        <w:t>4. Alur Penggunaan Operator (User Flow)</w:t>
      </w:r>
    </w:p>
    <w:p>
      <w:pPr>
        <w:pStyle w:val="ListBullet"/>
      </w:pPr>
      <w:r>
        <w:rPr>
          <w:sz w:val="18"/>
        </w:rPr>
        <w:t>1. Operator membuka modul Database Viewer (/transaksi).</w:t>
      </w:r>
    </w:p>
    <w:p>
      <w:pPr>
        <w:pStyle w:val="ListBullet"/>
      </w:pPr>
      <w:r>
        <w:rPr>
          <w:sz w:val="18"/>
        </w:rPr>
        <w:t>2. Operator mengetikkan nomor resi atau nama pihak pengirim pada kolom pencarian.</w:t>
      </w:r>
    </w:p>
    <w:p>
      <w:pPr>
        <w:pStyle w:val="ListBullet"/>
      </w:pPr>
      <w:r>
        <w:rPr>
          <w:sz w:val="18"/>
        </w:rPr>
        <w:t>3. Operator dapat menyaring berdasarkan status pengiriman atau wilayah regional tertentu.</w:t>
      </w:r>
    </w:p>
    <w:p>
      <w:pPr>
        <w:pStyle w:val="ListBullet"/>
      </w:pPr>
      <w:r>
        <w:rPr>
          <w:sz w:val="18"/>
        </w:rPr>
        <w:t>4. Operator mengklik tombol 'Lihat Detail' untuk memeriksa rincian lengkap transaksi paket.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