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678" w:rsidRPr="00625BBC" w:rsidRDefault="00B74678" w:rsidP="000D68E9">
      <w:pPr>
        <w:pStyle w:val="Authors"/>
        <w:framePr w:w="9141" w:h="1306" w:hRule="exact" w:wrap="notBeside" w:x="1584" w:y="2068"/>
        <w:rPr>
          <w:lang w:val="es-CO"/>
        </w:rPr>
      </w:pPr>
      <w:r w:rsidRPr="00625BBC">
        <w:rPr>
          <w:lang w:val="es-CO"/>
        </w:rPr>
        <w:t>Daniel Althviz Moré</w:t>
      </w:r>
      <w:r w:rsidRPr="00625BBC">
        <w:rPr>
          <w:lang w:val="es-CO"/>
        </w:rPr>
        <w:br/>
        <w:t>d.althviz10@uniandes.edu.co</w:t>
      </w:r>
      <w:r w:rsidRPr="00625BBC">
        <w:rPr>
          <w:lang w:val="es-CO"/>
        </w:rPr>
        <w:br/>
      </w:r>
      <w:r w:rsidRPr="00625BBC">
        <w:rPr>
          <w:lang w:val="es-CO"/>
        </w:rPr>
        <w:br/>
      </w:r>
      <w:r w:rsidR="009B761B">
        <w:rPr>
          <w:sz w:val="18"/>
          <w:szCs w:val="18"/>
          <w:lang w:val="es-CO"/>
        </w:rPr>
        <w:t>--Bogotá D.C, 24</w:t>
      </w:r>
      <w:bookmarkStart w:id="0" w:name="_GoBack"/>
      <w:bookmarkEnd w:id="0"/>
      <w:r w:rsidRPr="00625BBC">
        <w:rPr>
          <w:sz w:val="18"/>
          <w:szCs w:val="18"/>
          <w:lang w:val="es-CO"/>
        </w:rPr>
        <w:t xml:space="preserve"> de mayo de 2016-</w:t>
      </w:r>
    </w:p>
    <w:p w:rsidR="00FE674A" w:rsidRPr="00625BBC" w:rsidRDefault="00FE674A" w:rsidP="000D68E9">
      <w:pPr>
        <w:jc w:val="center"/>
        <w:rPr>
          <w:lang w:val="es-CO"/>
        </w:rPr>
      </w:pPr>
    </w:p>
    <w:p w:rsidR="009F1533" w:rsidRPr="00625BBC" w:rsidRDefault="009F1533" w:rsidP="000D68E9">
      <w:pPr>
        <w:pStyle w:val="Text"/>
        <w:ind w:firstLine="0"/>
        <w:jc w:val="center"/>
        <w:rPr>
          <w:sz w:val="18"/>
          <w:szCs w:val="18"/>
          <w:lang w:val="es-CO"/>
        </w:rPr>
        <w:sectPr w:rsidR="009F1533" w:rsidRPr="00625BBC" w:rsidSect="00FE674A">
          <w:headerReference w:type="default" r:id="rId8"/>
          <w:footerReference w:type="default" r:id="rId9"/>
          <w:type w:val="continuous"/>
          <w:pgSz w:w="12240" w:h="15840" w:code="1"/>
          <w:pgMar w:top="1008" w:right="936" w:bottom="1008" w:left="936" w:header="432" w:footer="432" w:gutter="0"/>
          <w:cols w:num="2" w:space="288"/>
        </w:sectPr>
      </w:pPr>
    </w:p>
    <w:p w:rsidR="00B74678" w:rsidRPr="00625BBC" w:rsidRDefault="000D68E9">
      <w:pPr>
        <w:pStyle w:val="Ttulo"/>
        <w:framePr w:wrap="notBeside"/>
        <w:rPr>
          <w:lang w:val="es-CO"/>
        </w:rPr>
      </w:pPr>
      <w:r w:rsidRPr="00625BBC">
        <w:rPr>
          <w:lang w:val="es-CO"/>
        </w:rPr>
        <w:t>P</w:t>
      </w:r>
      <w:r w:rsidR="0016438E" w:rsidRPr="00625BBC">
        <w:rPr>
          <w:lang w:val="es-CO"/>
        </w:rPr>
        <w:t>roceso de pos</w:t>
      </w:r>
      <w:r w:rsidRPr="00625BBC">
        <w:rPr>
          <w:lang w:val="es-CO"/>
        </w:rPr>
        <w:t xml:space="preserve">conflicto en Colombia: Generación de identidad nacional, políticas, </w:t>
      </w:r>
      <w:r w:rsidR="00D13248" w:rsidRPr="00625BBC">
        <w:rPr>
          <w:lang w:val="es-CO"/>
        </w:rPr>
        <w:t>e integración social</w:t>
      </w:r>
    </w:p>
    <w:p w:rsidR="006C5F74" w:rsidRPr="00625BBC" w:rsidRDefault="00CD3704" w:rsidP="00CD3704">
      <w:pPr>
        <w:pStyle w:val="Abstract"/>
        <w:rPr>
          <w:b w:val="0"/>
          <w:sz w:val="20"/>
          <w:lang w:val="es-CO"/>
        </w:rPr>
      </w:pPr>
      <w:r w:rsidRPr="00625BBC">
        <w:rPr>
          <w:i/>
          <w:iCs/>
          <w:sz w:val="20"/>
          <w:lang w:val="es-CO"/>
        </w:rPr>
        <w:t>Resumen</w:t>
      </w:r>
      <w:r w:rsidRPr="00625BBC">
        <w:rPr>
          <w:sz w:val="20"/>
          <w:lang w:val="es-CO"/>
        </w:rPr>
        <w:t>—</w:t>
      </w:r>
      <w:r w:rsidR="006C5F74" w:rsidRPr="00625BBC">
        <w:rPr>
          <w:b w:val="0"/>
          <w:sz w:val="20"/>
          <w:lang w:val="es-CO"/>
        </w:rPr>
        <w:t>Mediante simulación basada en agentes</w:t>
      </w:r>
      <w:r w:rsidR="009B57DD" w:rsidRPr="00625BBC">
        <w:rPr>
          <w:b w:val="0"/>
          <w:sz w:val="20"/>
          <w:lang w:val="es-CO"/>
        </w:rPr>
        <w:t xml:space="preserve"> se</w:t>
      </w:r>
      <w:r w:rsidR="005639B0" w:rsidRPr="00625BBC">
        <w:rPr>
          <w:b w:val="0"/>
          <w:sz w:val="20"/>
          <w:lang w:val="es-CO"/>
        </w:rPr>
        <w:t xml:space="preserve"> </w:t>
      </w:r>
      <w:r w:rsidR="008F2EA5">
        <w:rPr>
          <w:b w:val="0"/>
          <w:sz w:val="20"/>
          <w:lang w:val="es-CO"/>
        </w:rPr>
        <w:t>buscó establecer un marco de estudio para</w:t>
      </w:r>
      <w:r w:rsidR="0016438E" w:rsidRPr="00625BBC">
        <w:rPr>
          <w:b w:val="0"/>
          <w:sz w:val="20"/>
          <w:lang w:val="es-CO"/>
        </w:rPr>
        <w:t xml:space="preserve"> </w:t>
      </w:r>
      <w:r w:rsidR="0083708E" w:rsidRPr="00625BBC">
        <w:rPr>
          <w:b w:val="0"/>
          <w:sz w:val="20"/>
          <w:lang w:val="es-CO"/>
        </w:rPr>
        <w:t>el escenario</w:t>
      </w:r>
      <w:r w:rsidR="0016438E" w:rsidRPr="00625BBC">
        <w:rPr>
          <w:b w:val="0"/>
          <w:sz w:val="20"/>
          <w:lang w:val="es-CO"/>
        </w:rPr>
        <w:t xml:space="preserve"> de pos</w:t>
      </w:r>
      <w:r w:rsidR="006C5F74" w:rsidRPr="00625BBC">
        <w:rPr>
          <w:b w:val="0"/>
          <w:sz w:val="20"/>
          <w:lang w:val="es-CO"/>
        </w:rPr>
        <w:t>conflicto</w:t>
      </w:r>
      <w:r w:rsidR="006C18C0" w:rsidRPr="00625BBC">
        <w:rPr>
          <w:b w:val="0"/>
          <w:sz w:val="20"/>
          <w:lang w:val="es-CO"/>
        </w:rPr>
        <w:t xml:space="preserve"> en Colombia</w:t>
      </w:r>
      <w:r w:rsidR="008F2EA5">
        <w:rPr>
          <w:b w:val="0"/>
          <w:sz w:val="20"/>
          <w:lang w:val="es-CO"/>
        </w:rPr>
        <w:t xml:space="preserve">, y de esta forma </w:t>
      </w:r>
      <w:r w:rsidR="006C5F74" w:rsidRPr="00625BBC">
        <w:rPr>
          <w:b w:val="0"/>
          <w:sz w:val="20"/>
          <w:lang w:val="es-CO"/>
        </w:rPr>
        <w:t>evaluar la implicación de políticas planteadas para la búsque</w:t>
      </w:r>
      <w:r w:rsidR="006C18C0" w:rsidRPr="00625BBC">
        <w:rPr>
          <w:b w:val="0"/>
          <w:sz w:val="20"/>
          <w:lang w:val="es-CO"/>
        </w:rPr>
        <w:t>da del desarrollo sostenible</w:t>
      </w:r>
      <w:r w:rsidR="00D13248" w:rsidRPr="00625BBC">
        <w:rPr>
          <w:b w:val="0"/>
          <w:sz w:val="20"/>
          <w:lang w:val="es-CO"/>
        </w:rPr>
        <w:t xml:space="preserve">, sobre todo en cuanto a integración social de </w:t>
      </w:r>
      <w:r w:rsidR="00CF3D5E" w:rsidRPr="00625BBC">
        <w:rPr>
          <w:b w:val="0"/>
          <w:sz w:val="20"/>
          <w:lang w:val="es-CO"/>
        </w:rPr>
        <w:t xml:space="preserve">desmovilizados </w:t>
      </w:r>
      <w:r w:rsidR="009B57DD" w:rsidRPr="00625BBC">
        <w:rPr>
          <w:b w:val="0"/>
          <w:sz w:val="20"/>
          <w:lang w:val="es-CO"/>
        </w:rPr>
        <w:t>y</w:t>
      </w:r>
      <w:r w:rsidR="0016438E" w:rsidRPr="00625BBC">
        <w:rPr>
          <w:b w:val="0"/>
          <w:sz w:val="20"/>
          <w:lang w:val="es-CO"/>
        </w:rPr>
        <w:t xml:space="preserve"> </w:t>
      </w:r>
      <w:r w:rsidR="009B57DD" w:rsidRPr="00625BBC">
        <w:rPr>
          <w:b w:val="0"/>
          <w:sz w:val="20"/>
          <w:lang w:val="es-CO"/>
        </w:rPr>
        <w:t xml:space="preserve">la </w:t>
      </w:r>
      <w:r w:rsidR="0016438E" w:rsidRPr="00625BBC">
        <w:rPr>
          <w:b w:val="0"/>
          <w:sz w:val="20"/>
          <w:lang w:val="es-CO"/>
        </w:rPr>
        <w:t xml:space="preserve">búsqueda </w:t>
      </w:r>
      <w:r w:rsidR="009B57DD" w:rsidRPr="00625BBC">
        <w:rPr>
          <w:b w:val="0"/>
          <w:sz w:val="20"/>
          <w:lang w:val="es-CO"/>
        </w:rPr>
        <w:t xml:space="preserve">de </w:t>
      </w:r>
      <w:r w:rsidR="008F2EA5">
        <w:rPr>
          <w:b w:val="0"/>
          <w:sz w:val="20"/>
          <w:lang w:val="es-CO"/>
        </w:rPr>
        <w:t>justicia</w:t>
      </w:r>
      <w:r w:rsidR="006C5F74" w:rsidRPr="00625BBC">
        <w:rPr>
          <w:b w:val="0"/>
          <w:sz w:val="20"/>
          <w:lang w:val="es-CO"/>
        </w:rPr>
        <w:t>. Además</w:t>
      </w:r>
      <w:r w:rsidR="009B57DD" w:rsidRPr="00625BBC">
        <w:rPr>
          <w:b w:val="0"/>
          <w:sz w:val="20"/>
          <w:lang w:val="es-CO"/>
        </w:rPr>
        <w:t xml:space="preserve"> se buscó</w:t>
      </w:r>
      <w:r w:rsidR="006C5F74" w:rsidRPr="00625BBC">
        <w:rPr>
          <w:b w:val="0"/>
          <w:sz w:val="20"/>
          <w:lang w:val="es-CO"/>
        </w:rPr>
        <w:t xml:space="preserve"> identificar como por medio de estas políticas se puede llegar a fomentar un nivel de identidad nacional que permita que dichas políticas de desarrollo sostenible perduren en el tiempo.</w:t>
      </w:r>
    </w:p>
    <w:p w:rsidR="0016438E" w:rsidRPr="00625BBC" w:rsidRDefault="0016438E" w:rsidP="0016438E">
      <w:pPr>
        <w:jc w:val="both"/>
        <w:rPr>
          <w:lang w:val="es-CO"/>
        </w:rPr>
      </w:pPr>
    </w:p>
    <w:p w:rsidR="00CD3704" w:rsidRDefault="009B57DD" w:rsidP="006C18C0">
      <w:pPr>
        <w:jc w:val="both"/>
        <w:rPr>
          <w:lang w:val="es-CO"/>
        </w:rPr>
      </w:pPr>
      <w:r w:rsidRPr="00625BBC">
        <w:rPr>
          <w:lang w:val="es-CO"/>
        </w:rPr>
        <w:t xml:space="preserve">Para dicho fin se </w:t>
      </w:r>
      <w:r w:rsidR="006C18C0" w:rsidRPr="00625BBC">
        <w:rPr>
          <w:lang w:val="es-CO"/>
        </w:rPr>
        <w:t xml:space="preserve">utilizó </w:t>
      </w:r>
      <w:r w:rsidR="0016438E" w:rsidRPr="00625BBC">
        <w:rPr>
          <w:lang w:val="es-CO"/>
        </w:rPr>
        <w:t xml:space="preserve">el modelo de segregación de </w:t>
      </w:r>
      <w:proofErr w:type="spellStart"/>
      <w:r w:rsidR="0016438E" w:rsidRPr="00625BBC">
        <w:rPr>
          <w:lang w:val="es-CO"/>
        </w:rPr>
        <w:t>Schelling</w:t>
      </w:r>
      <w:proofErr w:type="spellEnd"/>
      <w:r w:rsidR="00945FAC" w:rsidRPr="00625BBC">
        <w:rPr>
          <w:rStyle w:val="Refdenotaalpie"/>
          <w:lang w:val="es-CO"/>
        </w:rPr>
        <w:footnoteReference w:id="1"/>
      </w:r>
      <w:r w:rsidR="0016438E" w:rsidRPr="00625BBC">
        <w:rPr>
          <w:lang w:val="es-CO"/>
        </w:rPr>
        <w:t xml:space="preserve"> como base para la dinámica de movimiento de agentes en el territorio, entendiendo el hecho de que es </w:t>
      </w:r>
      <w:r w:rsidRPr="00625BBC">
        <w:rPr>
          <w:lang w:val="es-CO"/>
        </w:rPr>
        <w:t>probable</w:t>
      </w:r>
      <w:r w:rsidR="0016438E" w:rsidRPr="00625BBC">
        <w:rPr>
          <w:lang w:val="es-CO"/>
        </w:rPr>
        <w:t xml:space="preserve"> una dinámica de segregación entre dos poblaciones posibles, reinsertados</w:t>
      </w:r>
      <w:r w:rsidR="00CF3D5E" w:rsidRPr="00625BBC">
        <w:rPr>
          <w:lang w:val="es-CO"/>
        </w:rPr>
        <w:t xml:space="preserve"> (desmovilizados)</w:t>
      </w:r>
      <w:r w:rsidR="0016438E" w:rsidRPr="00625BBC">
        <w:rPr>
          <w:lang w:val="es-CO"/>
        </w:rPr>
        <w:t xml:space="preserve"> y población civil (población cuyo nivel de aceptación hacia la población reinsertada estará dada en términos de la afectación sufrida por esta población). A su vez</w:t>
      </w:r>
      <w:r w:rsidRPr="00625BBC">
        <w:rPr>
          <w:lang w:val="es-CO"/>
        </w:rPr>
        <w:t>,</w:t>
      </w:r>
      <w:r w:rsidR="006C18C0" w:rsidRPr="00625BBC">
        <w:rPr>
          <w:lang w:val="es-CO"/>
        </w:rPr>
        <w:t xml:space="preserve"> se implantó en dicho modelo </w:t>
      </w:r>
      <w:r w:rsidR="0016438E" w:rsidRPr="00625BBC">
        <w:rPr>
          <w:lang w:val="es-CO"/>
        </w:rPr>
        <w:t>un sistema de construcción de identidad nacional, por medio del cual la percepción y nivel de aceptación entre las poblaciones lograra variar según las políticas y planificación que se decida implementar. Finalmente, la efect</w:t>
      </w:r>
      <w:r w:rsidR="006C18C0" w:rsidRPr="00625BBC">
        <w:rPr>
          <w:lang w:val="es-CO"/>
        </w:rPr>
        <w:t>ividad de estas políticas estuvo</w:t>
      </w:r>
      <w:r w:rsidR="002504FD">
        <w:rPr>
          <w:lang w:val="es-CO"/>
        </w:rPr>
        <w:t xml:space="preserve"> dada con base a la comunicación </w:t>
      </w:r>
      <w:r w:rsidR="0016438E" w:rsidRPr="00625BBC">
        <w:rPr>
          <w:lang w:val="es-CO"/>
        </w:rPr>
        <w:t xml:space="preserve">que las poblaciones </w:t>
      </w:r>
      <w:r w:rsidR="006C18C0" w:rsidRPr="00625BBC">
        <w:rPr>
          <w:lang w:val="es-CO"/>
        </w:rPr>
        <w:t xml:space="preserve">fueron </w:t>
      </w:r>
      <w:r w:rsidR="0016438E" w:rsidRPr="00625BBC">
        <w:rPr>
          <w:lang w:val="es-CO"/>
        </w:rPr>
        <w:t xml:space="preserve">obteniendo una de la otra, teniendo en cuenta que existe la posibilidad de que </w:t>
      </w:r>
      <w:r w:rsidR="002504FD">
        <w:rPr>
          <w:lang w:val="es-CO"/>
        </w:rPr>
        <w:t>las poblaciones no puedan llegar a tener unos elementos en común (en este caso de identidad), que les permitan relacionarse y dejar atrás situaciones propias del conflicto</w:t>
      </w:r>
      <w:r w:rsidR="006C18C0" w:rsidRPr="00625BBC">
        <w:rPr>
          <w:lang w:val="es-CO"/>
        </w:rPr>
        <w:t>.</w:t>
      </w:r>
    </w:p>
    <w:p w:rsidR="006C18C0" w:rsidRPr="00625BBC" w:rsidRDefault="006C18C0" w:rsidP="006C18C0">
      <w:pPr>
        <w:jc w:val="both"/>
        <w:rPr>
          <w:lang w:val="es-CO"/>
        </w:rPr>
      </w:pPr>
    </w:p>
    <w:p w:rsidR="00CD3704" w:rsidRPr="00625BBC" w:rsidRDefault="00CD3704" w:rsidP="00466C82">
      <w:pPr>
        <w:pStyle w:val="IndexTerms"/>
        <w:rPr>
          <w:b w:val="0"/>
          <w:bCs w:val="0"/>
          <w:sz w:val="22"/>
          <w:szCs w:val="20"/>
          <w:lang w:val="es-CO"/>
        </w:rPr>
      </w:pPr>
      <w:r w:rsidRPr="00625BBC">
        <w:rPr>
          <w:i/>
          <w:iCs/>
          <w:sz w:val="20"/>
          <w:lang w:val="es-CO"/>
        </w:rPr>
        <w:t>Palabras Clave</w:t>
      </w:r>
      <w:r w:rsidRPr="00625BBC">
        <w:rPr>
          <w:sz w:val="20"/>
          <w:lang w:val="es-CO"/>
        </w:rPr>
        <w:t>—</w:t>
      </w:r>
      <w:r w:rsidR="00D13B58" w:rsidRPr="00625BBC">
        <w:rPr>
          <w:sz w:val="20"/>
          <w:lang w:val="es-CO"/>
        </w:rPr>
        <w:t xml:space="preserve">Simulación Basada en Agentes, </w:t>
      </w:r>
      <w:r w:rsidR="0016438E" w:rsidRPr="00625BBC">
        <w:rPr>
          <w:sz w:val="20"/>
          <w:lang w:val="es-CO"/>
        </w:rPr>
        <w:t>pos</w:t>
      </w:r>
      <w:r w:rsidR="006C5F74" w:rsidRPr="00625BBC">
        <w:rPr>
          <w:sz w:val="20"/>
          <w:lang w:val="es-CO"/>
        </w:rPr>
        <w:t>conflicto</w:t>
      </w:r>
      <w:r w:rsidR="0016438E" w:rsidRPr="00625BBC">
        <w:rPr>
          <w:sz w:val="20"/>
          <w:lang w:val="es-CO"/>
        </w:rPr>
        <w:t>, reinserción</w:t>
      </w:r>
      <w:r w:rsidR="00CF3D5E" w:rsidRPr="00625BBC">
        <w:rPr>
          <w:sz w:val="20"/>
          <w:lang w:val="es-CO"/>
        </w:rPr>
        <w:t>, desmovilizados</w:t>
      </w:r>
      <w:r w:rsidR="009B57DD" w:rsidRPr="00625BBC">
        <w:rPr>
          <w:sz w:val="20"/>
          <w:lang w:val="es-CO"/>
        </w:rPr>
        <w:t>, identidad nacional, políticas gubernamentales</w:t>
      </w:r>
      <w:r w:rsidR="00CF3D5E" w:rsidRPr="00625BBC">
        <w:rPr>
          <w:sz w:val="20"/>
          <w:lang w:val="es-CO"/>
        </w:rPr>
        <w:t>, integración social</w:t>
      </w:r>
      <w:r w:rsidR="00A917FD" w:rsidRPr="00625BBC">
        <w:rPr>
          <w:sz w:val="20"/>
          <w:lang w:val="es-CO"/>
        </w:rPr>
        <w:t xml:space="preserve">. </w:t>
      </w:r>
    </w:p>
    <w:p w:rsidR="00CD3704" w:rsidRPr="00625BBC" w:rsidRDefault="00CD3704">
      <w:pPr>
        <w:pStyle w:val="Abstract"/>
        <w:rPr>
          <w:i/>
          <w:iCs/>
          <w:lang w:val="es-CO"/>
        </w:rPr>
      </w:pPr>
    </w:p>
    <w:p w:rsidR="00AD154D" w:rsidRPr="00625BBC" w:rsidRDefault="00AD154D" w:rsidP="00AD154D">
      <w:pPr>
        <w:pStyle w:val="Default"/>
        <w:spacing w:line="281" w:lineRule="atLeast"/>
        <w:ind w:left="40"/>
        <w:jc w:val="center"/>
        <w:rPr>
          <w:sz w:val="22"/>
          <w:szCs w:val="22"/>
          <w:lang w:val="es-CO"/>
        </w:rPr>
      </w:pPr>
      <w:r w:rsidRPr="00625BBC">
        <w:rPr>
          <w:rStyle w:val="A3"/>
          <w:lang w:val="es-CO"/>
        </w:rPr>
        <w:t>1</w:t>
      </w:r>
      <w:r w:rsidRPr="00625BBC">
        <w:rPr>
          <w:rStyle w:val="A3"/>
          <w:sz w:val="22"/>
          <w:szCs w:val="22"/>
          <w:lang w:val="es-CO"/>
        </w:rPr>
        <w:t>. INTRODUCCIÓN</w:t>
      </w:r>
    </w:p>
    <w:p w:rsidR="00AD154D" w:rsidRPr="00625BBC" w:rsidRDefault="00AD154D" w:rsidP="00DF02A7">
      <w:pPr>
        <w:pStyle w:val="Pa3"/>
        <w:jc w:val="both"/>
        <w:rPr>
          <w:color w:val="000000"/>
          <w:sz w:val="22"/>
          <w:szCs w:val="22"/>
          <w:lang w:val="es-CO"/>
        </w:rPr>
      </w:pPr>
    </w:p>
    <w:p w:rsidR="009711FE" w:rsidRPr="00625BBC" w:rsidRDefault="00DF02A7" w:rsidP="00DF02A7">
      <w:pPr>
        <w:pStyle w:val="Default"/>
        <w:jc w:val="both"/>
        <w:rPr>
          <w:sz w:val="22"/>
          <w:szCs w:val="22"/>
          <w:lang w:val="es-CO"/>
        </w:rPr>
      </w:pPr>
      <w:r w:rsidRPr="00625BBC">
        <w:rPr>
          <w:sz w:val="22"/>
          <w:szCs w:val="22"/>
          <w:lang w:val="es-CO"/>
        </w:rPr>
        <w:t>Partiendo de la cercanía de la firma de un acuerdo de paz entre el gobierno colombiano</w:t>
      </w:r>
      <w:r w:rsidR="005639B0" w:rsidRPr="00625BBC">
        <w:rPr>
          <w:sz w:val="22"/>
          <w:szCs w:val="22"/>
          <w:lang w:val="es-CO"/>
        </w:rPr>
        <w:t xml:space="preserve"> y las Fuerzas Armadas </w:t>
      </w:r>
      <w:r w:rsidR="005639B0" w:rsidRPr="00625BBC">
        <w:rPr>
          <w:sz w:val="22"/>
          <w:szCs w:val="22"/>
          <w:lang w:val="es-CO"/>
        </w:rPr>
        <w:t>Revolucionarias de Colombia - Ejército del Pueblo (FARC - EP)</w:t>
      </w:r>
      <w:r w:rsidRPr="00625BBC">
        <w:rPr>
          <w:sz w:val="22"/>
          <w:szCs w:val="22"/>
          <w:lang w:val="es-CO"/>
        </w:rPr>
        <w:t xml:space="preserve">, se </w:t>
      </w:r>
      <w:r w:rsidR="006C18C0" w:rsidRPr="00625BBC">
        <w:rPr>
          <w:sz w:val="22"/>
          <w:szCs w:val="22"/>
          <w:lang w:val="es-CO"/>
        </w:rPr>
        <w:t xml:space="preserve">vuelve necesaria la evaluación de </w:t>
      </w:r>
      <w:r w:rsidRPr="00625BBC">
        <w:rPr>
          <w:sz w:val="22"/>
          <w:szCs w:val="22"/>
          <w:lang w:val="es-CO"/>
        </w:rPr>
        <w:t>las medidas que los entes reguladores del estado tomaran para el</w:t>
      </w:r>
      <w:r w:rsidR="006C18C0" w:rsidRPr="00625BBC">
        <w:rPr>
          <w:sz w:val="22"/>
          <w:szCs w:val="22"/>
          <w:lang w:val="es-CO"/>
        </w:rPr>
        <w:t xml:space="preserve"> proceso de </w:t>
      </w:r>
      <w:r w:rsidRPr="00625BBC">
        <w:rPr>
          <w:sz w:val="22"/>
          <w:szCs w:val="22"/>
          <w:lang w:val="es-CO"/>
        </w:rPr>
        <w:t xml:space="preserve"> posconflicto en el país. De esta forma, uno de los elementos a tener en cuenta es la </w:t>
      </w:r>
      <w:r w:rsidR="0083708E" w:rsidRPr="00625BBC">
        <w:rPr>
          <w:sz w:val="22"/>
          <w:szCs w:val="22"/>
          <w:lang w:val="es-CO"/>
        </w:rPr>
        <w:t>desmovilización</w:t>
      </w:r>
      <w:r w:rsidR="005639B0" w:rsidRPr="00625BBC">
        <w:rPr>
          <w:sz w:val="22"/>
          <w:szCs w:val="22"/>
          <w:lang w:val="es-CO"/>
        </w:rPr>
        <w:t xml:space="preserve"> y reinserción</w:t>
      </w:r>
      <w:r w:rsidRPr="00625BBC">
        <w:rPr>
          <w:sz w:val="22"/>
          <w:szCs w:val="22"/>
          <w:lang w:val="es-CO"/>
        </w:rPr>
        <w:t xml:space="preserve"> de integrantes de las FARC</w:t>
      </w:r>
      <w:r w:rsidR="005639B0" w:rsidRPr="00625BBC">
        <w:rPr>
          <w:sz w:val="22"/>
          <w:szCs w:val="22"/>
          <w:lang w:val="es-CO"/>
        </w:rPr>
        <w:t xml:space="preserve"> </w:t>
      </w:r>
      <w:r w:rsidR="0083708E" w:rsidRPr="00625BBC">
        <w:rPr>
          <w:sz w:val="22"/>
          <w:szCs w:val="22"/>
          <w:lang w:val="es-CO"/>
        </w:rPr>
        <w:t>-</w:t>
      </w:r>
      <w:r w:rsidR="005639B0" w:rsidRPr="00625BBC">
        <w:rPr>
          <w:sz w:val="22"/>
          <w:szCs w:val="22"/>
          <w:lang w:val="es-CO"/>
        </w:rPr>
        <w:t xml:space="preserve"> </w:t>
      </w:r>
      <w:r w:rsidR="0083708E" w:rsidRPr="00625BBC">
        <w:rPr>
          <w:sz w:val="22"/>
          <w:szCs w:val="22"/>
          <w:lang w:val="es-CO"/>
        </w:rPr>
        <w:t>EP</w:t>
      </w:r>
      <w:r w:rsidR="006C18C0" w:rsidRPr="00625BBC">
        <w:rPr>
          <w:sz w:val="22"/>
          <w:szCs w:val="22"/>
          <w:lang w:val="es-CO"/>
        </w:rPr>
        <w:t xml:space="preserve"> en la sociedad civil. Dicho proceso cobra particular importancia debido a </w:t>
      </w:r>
      <w:r w:rsidRPr="00625BBC">
        <w:rPr>
          <w:sz w:val="22"/>
          <w:szCs w:val="22"/>
          <w:lang w:val="es-CO"/>
        </w:rPr>
        <w:t xml:space="preserve">que este debe realizarse teniendo en cuenta la </w:t>
      </w:r>
      <w:r w:rsidR="001967C8" w:rsidRPr="00625BBC">
        <w:rPr>
          <w:sz w:val="22"/>
          <w:szCs w:val="22"/>
          <w:lang w:val="es-CO"/>
        </w:rPr>
        <w:t>posibilidad de</w:t>
      </w:r>
      <w:r w:rsidRPr="00625BBC">
        <w:rPr>
          <w:sz w:val="22"/>
          <w:szCs w:val="22"/>
          <w:lang w:val="es-CO"/>
        </w:rPr>
        <w:t xml:space="preserve"> aversión de las personas</w:t>
      </w:r>
      <w:r w:rsidR="000F023A" w:rsidRPr="00625BBC">
        <w:rPr>
          <w:sz w:val="22"/>
          <w:szCs w:val="22"/>
          <w:lang w:val="es-CO"/>
        </w:rPr>
        <w:t xml:space="preserve"> civiles</w:t>
      </w:r>
      <w:r w:rsidRPr="00625BBC">
        <w:rPr>
          <w:sz w:val="22"/>
          <w:szCs w:val="22"/>
          <w:lang w:val="es-CO"/>
        </w:rPr>
        <w:t xml:space="preserve"> al haber sido afectadas directamente </w:t>
      </w:r>
      <w:r w:rsidR="001967C8" w:rsidRPr="00625BBC">
        <w:rPr>
          <w:sz w:val="22"/>
          <w:szCs w:val="22"/>
          <w:lang w:val="es-CO"/>
        </w:rPr>
        <w:t xml:space="preserve">o indirectamente </w:t>
      </w:r>
      <w:r w:rsidRPr="00625BBC">
        <w:rPr>
          <w:sz w:val="22"/>
          <w:szCs w:val="22"/>
          <w:lang w:val="es-CO"/>
        </w:rPr>
        <w:t>por este grupo insurgente</w:t>
      </w:r>
      <w:r w:rsidR="000F023A" w:rsidRPr="00625BBC">
        <w:rPr>
          <w:sz w:val="22"/>
          <w:szCs w:val="22"/>
          <w:lang w:val="es-CO"/>
        </w:rPr>
        <w:t>. E</w:t>
      </w:r>
      <w:r w:rsidR="005639B0" w:rsidRPr="00625BBC">
        <w:rPr>
          <w:sz w:val="22"/>
          <w:szCs w:val="22"/>
          <w:lang w:val="es-CO"/>
        </w:rPr>
        <w:t>jemplos de esta dinámica</w:t>
      </w:r>
      <w:r w:rsidR="001967C8" w:rsidRPr="00625BBC">
        <w:rPr>
          <w:sz w:val="22"/>
          <w:szCs w:val="22"/>
          <w:lang w:val="es-CO"/>
        </w:rPr>
        <w:t xml:space="preserve"> (tanto de aceptación como de rechazo)</w:t>
      </w:r>
      <w:r w:rsidR="005639B0" w:rsidRPr="00625BBC">
        <w:rPr>
          <w:sz w:val="22"/>
          <w:szCs w:val="22"/>
          <w:lang w:val="es-CO"/>
        </w:rPr>
        <w:t xml:space="preserve"> se observan en la literatura en estudios sobre casos de posconflicto como </w:t>
      </w:r>
      <w:r w:rsidR="001967C8" w:rsidRPr="00625BBC">
        <w:rPr>
          <w:sz w:val="22"/>
          <w:szCs w:val="22"/>
          <w:lang w:val="es-CO"/>
        </w:rPr>
        <w:t xml:space="preserve">el del Norte de Irlanda (conflicto conocido como </w:t>
      </w:r>
      <w:r w:rsidR="001967C8" w:rsidRPr="00625BBC">
        <w:rPr>
          <w:i/>
          <w:sz w:val="22"/>
          <w:szCs w:val="22"/>
          <w:lang w:val="es-CO"/>
        </w:rPr>
        <w:t>“</w:t>
      </w:r>
      <w:proofErr w:type="spellStart"/>
      <w:r w:rsidR="001967C8" w:rsidRPr="00625BBC">
        <w:rPr>
          <w:i/>
          <w:sz w:val="22"/>
          <w:szCs w:val="22"/>
          <w:lang w:val="es-CO"/>
        </w:rPr>
        <w:t>The</w:t>
      </w:r>
      <w:proofErr w:type="spellEnd"/>
      <w:r w:rsidR="001967C8" w:rsidRPr="00625BBC">
        <w:rPr>
          <w:i/>
          <w:sz w:val="22"/>
          <w:szCs w:val="22"/>
          <w:lang w:val="es-CO"/>
        </w:rPr>
        <w:t xml:space="preserve"> </w:t>
      </w:r>
      <w:proofErr w:type="spellStart"/>
      <w:r w:rsidR="001967C8" w:rsidRPr="00625BBC">
        <w:rPr>
          <w:i/>
          <w:sz w:val="22"/>
          <w:szCs w:val="22"/>
          <w:lang w:val="es-CO"/>
        </w:rPr>
        <w:t>Troubles</w:t>
      </w:r>
      <w:proofErr w:type="spellEnd"/>
      <w:r w:rsidR="001967C8" w:rsidRPr="00625BBC">
        <w:rPr>
          <w:i/>
          <w:sz w:val="22"/>
          <w:szCs w:val="22"/>
          <w:lang w:val="es-CO"/>
        </w:rPr>
        <w:t>”-“Los problemas”</w:t>
      </w:r>
      <w:r w:rsidR="001967C8" w:rsidRPr="00625BBC">
        <w:rPr>
          <w:sz w:val="22"/>
          <w:szCs w:val="22"/>
          <w:lang w:val="es-CO"/>
        </w:rPr>
        <w:t>)</w:t>
      </w:r>
      <w:r w:rsidR="00DB2CAA" w:rsidRPr="00625BBC">
        <w:rPr>
          <w:sz w:val="22"/>
          <w:szCs w:val="22"/>
          <w:lang w:val="es-CO"/>
        </w:rPr>
        <w:t xml:space="preserve"> en donde las víctimas fueron en general optimistas sobre los acuerdos a los que se llegan según una serie de factores asociados, entre otros elementos, a la confianza en las medidas tomadas por el gobierno </w:t>
      </w:r>
      <w:r w:rsidR="00DB2CAA" w:rsidRPr="00625BBC">
        <w:rPr>
          <w:noProof/>
          <w:sz w:val="22"/>
          <w:szCs w:val="22"/>
          <w:lang w:val="es-CO"/>
        </w:rPr>
        <w:t xml:space="preserve"> (Pinkerton, 2012)</w:t>
      </w:r>
      <w:r w:rsidR="00DB2CAA" w:rsidRPr="00625BBC">
        <w:rPr>
          <w:sz w:val="22"/>
          <w:szCs w:val="22"/>
          <w:lang w:val="es-CO"/>
        </w:rPr>
        <w:t xml:space="preserve">. Sin embargo, de manera similar se ha documentado </w:t>
      </w:r>
      <w:r w:rsidR="00482FE4" w:rsidRPr="00625BBC">
        <w:rPr>
          <w:sz w:val="22"/>
          <w:szCs w:val="22"/>
          <w:lang w:val="es-CO"/>
        </w:rPr>
        <w:t>acciones de</w:t>
      </w:r>
      <w:r w:rsidR="00DB2CAA" w:rsidRPr="00625BBC">
        <w:rPr>
          <w:sz w:val="22"/>
          <w:szCs w:val="22"/>
          <w:lang w:val="es-CO"/>
        </w:rPr>
        <w:t xml:space="preserve"> resistencia a dejar en el pasado los hechos acontecidos y</w:t>
      </w:r>
      <w:r w:rsidR="00482FE4" w:rsidRPr="00625BBC">
        <w:rPr>
          <w:sz w:val="22"/>
          <w:szCs w:val="22"/>
          <w:lang w:val="es-CO"/>
        </w:rPr>
        <w:t xml:space="preserve"> por tanto</w:t>
      </w:r>
      <w:r w:rsidR="00DB2CAA" w:rsidRPr="00625BBC">
        <w:rPr>
          <w:sz w:val="22"/>
          <w:szCs w:val="22"/>
          <w:lang w:val="es-CO"/>
        </w:rPr>
        <w:t xml:space="preserve"> replicar patrones de división de la población (agresor, victima) por ejemplo al vandalizar espacios creados para la reconciliación </w:t>
      </w:r>
      <w:r w:rsidR="001967C8" w:rsidRPr="00625BBC">
        <w:rPr>
          <w:sz w:val="22"/>
          <w:szCs w:val="22"/>
          <w:lang w:val="es-CO"/>
        </w:rPr>
        <w:t xml:space="preserve"> </w:t>
      </w:r>
      <w:r w:rsidR="00DB2CAA" w:rsidRPr="00625BBC">
        <w:rPr>
          <w:sz w:val="22"/>
          <w:szCs w:val="22"/>
          <w:lang w:val="es-CO"/>
        </w:rPr>
        <w:t>y memoria de los hechos acontecidos</w:t>
      </w:r>
      <w:r w:rsidR="005A23DB" w:rsidRPr="00625BBC">
        <w:rPr>
          <w:noProof/>
          <w:sz w:val="22"/>
          <w:szCs w:val="22"/>
          <w:lang w:val="es-CO"/>
        </w:rPr>
        <w:t xml:space="preserve"> (Brewer &amp; Hayes, 2013)</w:t>
      </w:r>
      <w:r w:rsidR="005A23DB" w:rsidRPr="00625BBC">
        <w:rPr>
          <w:sz w:val="22"/>
          <w:szCs w:val="22"/>
          <w:lang w:val="es-CO"/>
        </w:rPr>
        <w:t>.</w:t>
      </w:r>
    </w:p>
    <w:p w:rsidR="0083708E" w:rsidRPr="00625BBC" w:rsidRDefault="0083708E" w:rsidP="00DF02A7">
      <w:pPr>
        <w:pStyle w:val="Default"/>
        <w:jc w:val="both"/>
        <w:rPr>
          <w:sz w:val="22"/>
          <w:szCs w:val="22"/>
          <w:lang w:val="es-CO"/>
        </w:rPr>
      </w:pPr>
    </w:p>
    <w:p w:rsidR="0083708E" w:rsidRPr="00625BBC" w:rsidRDefault="0083708E" w:rsidP="00DF02A7">
      <w:pPr>
        <w:pStyle w:val="Default"/>
        <w:jc w:val="both"/>
        <w:rPr>
          <w:sz w:val="22"/>
          <w:szCs w:val="22"/>
          <w:lang w:val="es-CO"/>
        </w:rPr>
      </w:pPr>
      <w:r w:rsidRPr="00625BBC">
        <w:rPr>
          <w:sz w:val="22"/>
          <w:szCs w:val="22"/>
          <w:lang w:val="es-CO"/>
        </w:rPr>
        <w:t>Teniendo en cuent</w:t>
      </w:r>
      <w:r w:rsidR="00482FE4" w:rsidRPr="00625BBC">
        <w:rPr>
          <w:sz w:val="22"/>
          <w:szCs w:val="22"/>
          <w:lang w:val="es-CO"/>
        </w:rPr>
        <w:t>a este</w:t>
      </w:r>
      <w:r w:rsidRPr="00625BBC">
        <w:rPr>
          <w:sz w:val="22"/>
          <w:szCs w:val="22"/>
          <w:lang w:val="es-CO"/>
        </w:rPr>
        <w:t xml:space="preserve"> </w:t>
      </w:r>
      <w:r w:rsidR="00482FE4" w:rsidRPr="00625BBC">
        <w:rPr>
          <w:sz w:val="22"/>
          <w:szCs w:val="22"/>
          <w:lang w:val="es-CO"/>
        </w:rPr>
        <w:t xml:space="preserve">contexto </w:t>
      </w:r>
      <w:r w:rsidRPr="00625BBC">
        <w:rPr>
          <w:sz w:val="22"/>
          <w:szCs w:val="22"/>
          <w:lang w:val="es-CO"/>
        </w:rPr>
        <w:t xml:space="preserve">se </w:t>
      </w:r>
      <w:r w:rsidR="008F6663" w:rsidRPr="00625BBC">
        <w:rPr>
          <w:sz w:val="22"/>
          <w:szCs w:val="22"/>
          <w:lang w:val="es-CO"/>
        </w:rPr>
        <w:t>buscó</w:t>
      </w:r>
      <w:r w:rsidRPr="00625BBC">
        <w:rPr>
          <w:sz w:val="22"/>
          <w:szCs w:val="22"/>
          <w:lang w:val="es-CO"/>
        </w:rPr>
        <w:t xml:space="preserve"> realizar un</w:t>
      </w:r>
      <w:r w:rsidR="008F6663" w:rsidRPr="00625BBC">
        <w:rPr>
          <w:sz w:val="22"/>
          <w:szCs w:val="22"/>
          <w:lang w:val="es-CO"/>
        </w:rPr>
        <w:t>a</w:t>
      </w:r>
      <w:r w:rsidRPr="00625BBC">
        <w:rPr>
          <w:sz w:val="22"/>
          <w:szCs w:val="22"/>
          <w:lang w:val="es-CO"/>
        </w:rPr>
        <w:t xml:space="preserve"> revisión de modelos y artículos en los que se hablara d</w:t>
      </w:r>
      <w:r w:rsidR="008F6663" w:rsidRPr="00625BBC">
        <w:rPr>
          <w:sz w:val="22"/>
          <w:szCs w:val="22"/>
          <w:lang w:val="es-CO"/>
        </w:rPr>
        <w:t xml:space="preserve">e como la segregación social puede ser </w:t>
      </w:r>
      <w:r w:rsidR="00413532" w:rsidRPr="00625BBC">
        <w:rPr>
          <w:sz w:val="22"/>
          <w:szCs w:val="22"/>
          <w:lang w:val="es-CO"/>
        </w:rPr>
        <w:t>modelada (</w:t>
      </w:r>
      <w:proofErr w:type="spellStart"/>
      <w:r w:rsidR="00413532" w:rsidRPr="00625BBC">
        <w:rPr>
          <w:noProof/>
          <w:sz w:val="22"/>
          <w:szCs w:val="22"/>
          <w:lang w:val="es-CO"/>
        </w:rPr>
        <w:t>Hatna</w:t>
      </w:r>
      <w:proofErr w:type="spellEnd"/>
      <w:r w:rsidR="00413532" w:rsidRPr="00625BBC">
        <w:rPr>
          <w:noProof/>
          <w:sz w:val="22"/>
          <w:szCs w:val="22"/>
          <w:lang w:val="es-CO"/>
        </w:rPr>
        <w:t xml:space="preserve"> &amp; Benenson, 2012</w:t>
      </w:r>
      <w:r w:rsidR="00413532" w:rsidRPr="00625BBC">
        <w:rPr>
          <w:sz w:val="22"/>
          <w:szCs w:val="22"/>
          <w:lang w:val="es-CO"/>
        </w:rPr>
        <w:t xml:space="preserve">) y </w:t>
      </w:r>
      <w:r w:rsidR="008F6663" w:rsidRPr="00625BBC">
        <w:rPr>
          <w:sz w:val="22"/>
          <w:szCs w:val="22"/>
          <w:lang w:val="es-CO"/>
        </w:rPr>
        <w:t>manejada</w:t>
      </w:r>
      <w:r w:rsidR="000F023A" w:rsidRPr="00625BBC">
        <w:rPr>
          <w:sz w:val="22"/>
          <w:szCs w:val="22"/>
          <w:lang w:val="es-CO"/>
        </w:rPr>
        <w:t>, y cómo es posible la construcción de una identidad por medio de la difusión de ideas y las relaciones entre individuos</w:t>
      </w:r>
      <w:r w:rsidR="006022DA" w:rsidRPr="00625BBC">
        <w:rPr>
          <w:sz w:val="22"/>
          <w:szCs w:val="22"/>
          <w:lang w:val="es-CO"/>
        </w:rPr>
        <w:t xml:space="preserve"> </w:t>
      </w:r>
      <w:r w:rsidR="00866863" w:rsidRPr="00625BBC">
        <w:rPr>
          <w:noProof/>
          <w:sz w:val="22"/>
          <w:szCs w:val="22"/>
          <w:lang w:val="es-CO"/>
        </w:rPr>
        <w:t xml:space="preserve"> (Smaldino, Cynthia, Sherman, &amp; Schank, 2012</w:t>
      </w:r>
      <w:r w:rsidR="00370CBC" w:rsidRPr="00625BBC">
        <w:rPr>
          <w:noProof/>
          <w:sz w:val="22"/>
          <w:szCs w:val="22"/>
          <w:lang w:val="es-CO"/>
        </w:rPr>
        <w:t xml:space="preserve">; </w:t>
      </w:r>
      <w:r w:rsidR="00C67D04" w:rsidRPr="00625BBC">
        <w:rPr>
          <w:noProof/>
          <w:sz w:val="22"/>
          <w:szCs w:val="22"/>
          <w:lang w:val="es-CO"/>
        </w:rPr>
        <w:t>Rousseau &amp; Van Der Veen, 2005</w:t>
      </w:r>
      <w:r w:rsidR="00866863" w:rsidRPr="00625BBC">
        <w:rPr>
          <w:noProof/>
          <w:sz w:val="22"/>
          <w:szCs w:val="22"/>
          <w:lang w:val="es-CO"/>
        </w:rPr>
        <w:t>)</w:t>
      </w:r>
      <w:r w:rsidR="000F023A" w:rsidRPr="00625BBC">
        <w:rPr>
          <w:sz w:val="22"/>
          <w:szCs w:val="22"/>
          <w:lang w:val="es-CO"/>
        </w:rPr>
        <w:t xml:space="preserve">. Así pues, es posible encontrar </w:t>
      </w:r>
      <w:r w:rsidR="00564B2D" w:rsidRPr="00625BBC">
        <w:rPr>
          <w:sz w:val="22"/>
          <w:szCs w:val="22"/>
          <w:lang w:val="es-CO"/>
        </w:rPr>
        <w:t xml:space="preserve">ejemplos de estudios asociados a la segregación en América Latina debido a las desigualdades y propuestas para su control y manejo </w:t>
      </w:r>
      <w:r w:rsidR="00564B2D" w:rsidRPr="00625BBC">
        <w:rPr>
          <w:noProof/>
          <w:sz w:val="22"/>
          <w:szCs w:val="22"/>
          <w:lang w:val="es-CO"/>
        </w:rPr>
        <w:t>(Sabatini &amp; Brain, 2008)</w:t>
      </w:r>
      <w:r w:rsidR="00564B2D" w:rsidRPr="00625BBC">
        <w:rPr>
          <w:sz w:val="22"/>
          <w:szCs w:val="22"/>
          <w:lang w:val="es-CO"/>
        </w:rPr>
        <w:t xml:space="preserve">, al </w:t>
      </w:r>
      <w:r w:rsidR="00564B2D" w:rsidRPr="00625BBC">
        <w:rPr>
          <w:sz w:val="22"/>
          <w:szCs w:val="22"/>
          <w:lang w:val="es-CO"/>
        </w:rPr>
        <w:lastRenderedPageBreak/>
        <w:t>igual que  estudios donde se plantea el uso de modelos basad</w:t>
      </w:r>
      <w:r w:rsidR="00A62E3F" w:rsidRPr="00625BBC">
        <w:rPr>
          <w:sz w:val="22"/>
          <w:szCs w:val="22"/>
          <w:lang w:val="es-CO"/>
        </w:rPr>
        <w:t>os</w:t>
      </w:r>
      <w:r w:rsidR="00564B2D" w:rsidRPr="00625BBC">
        <w:rPr>
          <w:sz w:val="22"/>
          <w:szCs w:val="22"/>
          <w:lang w:val="es-CO"/>
        </w:rPr>
        <w:t xml:space="preserve"> en agentes para la exploración de políticas para evitar la segregación por medio de la ubicación residencial (</w:t>
      </w:r>
      <w:proofErr w:type="spellStart"/>
      <w:r w:rsidR="00A62E3F" w:rsidRPr="00625BBC">
        <w:rPr>
          <w:noProof/>
          <w:sz w:val="22"/>
          <w:szCs w:val="22"/>
          <w:lang w:val="es-CO"/>
        </w:rPr>
        <w:t>Jayaprakash</w:t>
      </w:r>
      <w:proofErr w:type="spellEnd"/>
      <w:r w:rsidR="00A62E3F" w:rsidRPr="00625BBC">
        <w:rPr>
          <w:noProof/>
          <w:sz w:val="22"/>
          <w:szCs w:val="22"/>
          <w:lang w:val="es-CO"/>
        </w:rPr>
        <w:t>, Warren, Irwin, &amp; Chen, 2009; Feitosa, Rosemback, &amp; Monteiro, 2012</w:t>
      </w:r>
      <w:r w:rsidR="00D97AE3" w:rsidRPr="00625BBC">
        <w:rPr>
          <w:noProof/>
          <w:sz w:val="22"/>
          <w:szCs w:val="22"/>
          <w:lang w:val="es-CO"/>
        </w:rPr>
        <w:t>; O´Sullivan, 2009</w:t>
      </w:r>
      <w:r w:rsidR="00564B2D" w:rsidRPr="00625BBC">
        <w:rPr>
          <w:sz w:val="22"/>
          <w:szCs w:val="22"/>
          <w:lang w:val="es-CO"/>
        </w:rPr>
        <w:t>)</w:t>
      </w:r>
      <w:r w:rsidR="00A62E3F" w:rsidRPr="00625BBC">
        <w:rPr>
          <w:sz w:val="22"/>
          <w:szCs w:val="22"/>
          <w:lang w:val="es-CO"/>
        </w:rPr>
        <w:t xml:space="preserve">. </w:t>
      </w:r>
      <w:r w:rsidR="003D5A0A" w:rsidRPr="00625BBC">
        <w:rPr>
          <w:sz w:val="22"/>
          <w:szCs w:val="22"/>
          <w:lang w:val="es-CO"/>
        </w:rPr>
        <w:t>T</w:t>
      </w:r>
      <w:r w:rsidR="00413532" w:rsidRPr="00625BBC">
        <w:rPr>
          <w:sz w:val="22"/>
          <w:szCs w:val="22"/>
          <w:lang w:val="es-CO"/>
        </w:rPr>
        <w:t>ambién se realizó una revisi</w:t>
      </w:r>
      <w:r w:rsidR="00B95988" w:rsidRPr="00625BBC">
        <w:rPr>
          <w:sz w:val="22"/>
          <w:szCs w:val="22"/>
          <w:lang w:val="es-CO"/>
        </w:rPr>
        <w:t xml:space="preserve">ón de </w:t>
      </w:r>
      <w:r w:rsidR="00D97AE3" w:rsidRPr="00625BBC">
        <w:rPr>
          <w:sz w:val="22"/>
          <w:szCs w:val="22"/>
          <w:lang w:val="es-CO"/>
        </w:rPr>
        <w:t>modelos de basados en agentes</w:t>
      </w:r>
      <w:r w:rsidR="00DF4282" w:rsidRPr="00625BBC">
        <w:rPr>
          <w:sz w:val="22"/>
          <w:szCs w:val="22"/>
          <w:lang w:val="es-CO"/>
        </w:rPr>
        <w:t xml:space="preserve"> y modelos en general</w:t>
      </w:r>
      <w:r w:rsidR="00D97AE3" w:rsidRPr="00625BBC">
        <w:rPr>
          <w:sz w:val="22"/>
          <w:szCs w:val="22"/>
          <w:lang w:val="es-CO"/>
        </w:rPr>
        <w:t xml:space="preserve"> que mostrar</w:t>
      </w:r>
      <w:r w:rsidR="00DF4282" w:rsidRPr="00625BBC">
        <w:rPr>
          <w:sz w:val="22"/>
          <w:szCs w:val="22"/>
          <w:lang w:val="es-CO"/>
        </w:rPr>
        <w:t>an</w:t>
      </w:r>
      <w:r w:rsidR="00D97AE3" w:rsidRPr="00625BBC">
        <w:rPr>
          <w:sz w:val="22"/>
          <w:szCs w:val="22"/>
          <w:lang w:val="es-CO"/>
        </w:rPr>
        <w:t xml:space="preserve"> procesos asociados a reconstrucción de los estados en el posconflicto (</w:t>
      </w:r>
      <w:proofErr w:type="spellStart"/>
      <w:r w:rsidR="00DF4282" w:rsidRPr="00625BBC">
        <w:rPr>
          <w:noProof/>
          <w:sz w:val="22"/>
          <w:szCs w:val="22"/>
          <w:lang w:val="es-CO"/>
        </w:rPr>
        <w:t>Sakamoto</w:t>
      </w:r>
      <w:proofErr w:type="spellEnd"/>
      <w:r w:rsidR="00DF4282" w:rsidRPr="00625BBC">
        <w:rPr>
          <w:noProof/>
          <w:sz w:val="22"/>
          <w:szCs w:val="22"/>
          <w:lang w:val="es-CO"/>
        </w:rPr>
        <w:t xml:space="preserve"> &amp; Endo, 2016;  Richardson, Deckro, &amp; Wiley, 2004)</w:t>
      </w:r>
      <w:r w:rsidR="00C67D04" w:rsidRPr="00625BBC">
        <w:rPr>
          <w:sz w:val="22"/>
          <w:szCs w:val="22"/>
          <w:lang w:val="es-CO"/>
        </w:rPr>
        <w:t xml:space="preserve">, al igual que modelos que pudieran llegar modelar actos de violencia entre comunidades </w:t>
      </w:r>
      <w:r w:rsidR="00C67D04" w:rsidRPr="00625BBC">
        <w:rPr>
          <w:noProof/>
          <w:sz w:val="22"/>
          <w:szCs w:val="22"/>
          <w:lang w:val="es-CO"/>
        </w:rPr>
        <w:t xml:space="preserve"> (Epstein, 2002)</w:t>
      </w:r>
      <w:r w:rsidR="00C67D04" w:rsidRPr="00625BBC">
        <w:rPr>
          <w:sz w:val="22"/>
          <w:szCs w:val="22"/>
          <w:lang w:val="es-CO"/>
        </w:rPr>
        <w:t>.</w:t>
      </w:r>
    </w:p>
    <w:p w:rsidR="00945FAC" w:rsidRPr="00625BBC" w:rsidRDefault="00945FAC" w:rsidP="00DF02A7">
      <w:pPr>
        <w:pStyle w:val="Default"/>
        <w:jc w:val="both"/>
        <w:rPr>
          <w:sz w:val="22"/>
          <w:szCs w:val="22"/>
          <w:lang w:val="es-CO"/>
        </w:rPr>
      </w:pPr>
    </w:p>
    <w:p w:rsidR="00945FAC" w:rsidRPr="00625BBC" w:rsidRDefault="003D5A0A" w:rsidP="00DF02A7">
      <w:pPr>
        <w:pStyle w:val="Default"/>
        <w:jc w:val="both"/>
        <w:rPr>
          <w:sz w:val="22"/>
          <w:szCs w:val="22"/>
          <w:lang w:val="es-CO"/>
        </w:rPr>
      </w:pPr>
      <w:r w:rsidRPr="00625BBC">
        <w:rPr>
          <w:sz w:val="22"/>
          <w:szCs w:val="22"/>
          <w:lang w:val="es-CO"/>
        </w:rPr>
        <w:t xml:space="preserve">Por otro lado, </w:t>
      </w:r>
      <w:r w:rsidR="00745D1A" w:rsidRPr="00625BBC">
        <w:rPr>
          <w:sz w:val="22"/>
          <w:szCs w:val="22"/>
          <w:lang w:val="es-CO"/>
        </w:rPr>
        <w:t>se realizó una</w:t>
      </w:r>
      <w:r w:rsidR="00945FAC" w:rsidRPr="00625BBC">
        <w:rPr>
          <w:sz w:val="22"/>
          <w:szCs w:val="22"/>
          <w:lang w:val="es-CO"/>
        </w:rPr>
        <w:t xml:space="preserve"> revisión </w:t>
      </w:r>
      <w:r w:rsidR="00745D1A" w:rsidRPr="00625BBC">
        <w:rPr>
          <w:sz w:val="22"/>
          <w:szCs w:val="22"/>
          <w:lang w:val="es-CO"/>
        </w:rPr>
        <w:t xml:space="preserve">en </w:t>
      </w:r>
      <w:r w:rsidR="00945FAC" w:rsidRPr="00625BBC">
        <w:rPr>
          <w:sz w:val="22"/>
          <w:szCs w:val="22"/>
          <w:lang w:val="es-CO"/>
        </w:rPr>
        <w:t xml:space="preserve">términos de literatura asociada a la importancia de la educación ciudadana en el posconflicto, debido a que este proceso implica una serie de </w:t>
      </w:r>
      <w:r w:rsidRPr="00625BBC">
        <w:rPr>
          <w:sz w:val="22"/>
          <w:szCs w:val="22"/>
          <w:lang w:val="es-CO"/>
        </w:rPr>
        <w:t>retos en términos de estabilidad</w:t>
      </w:r>
      <w:r w:rsidR="00C454E1" w:rsidRPr="00625BBC">
        <w:rPr>
          <w:sz w:val="22"/>
          <w:szCs w:val="22"/>
          <w:lang w:val="es-CO"/>
        </w:rPr>
        <w:t xml:space="preserve"> política, </w:t>
      </w:r>
      <w:r w:rsidRPr="00625BBC">
        <w:rPr>
          <w:sz w:val="22"/>
          <w:szCs w:val="22"/>
          <w:lang w:val="es-CO"/>
        </w:rPr>
        <w:t>credibilidad política, y justicia social</w:t>
      </w:r>
      <w:r w:rsidR="00745D1A" w:rsidRPr="00625BBC">
        <w:rPr>
          <w:sz w:val="22"/>
          <w:szCs w:val="22"/>
          <w:lang w:val="es-CO"/>
        </w:rPr>
        <w:t xml:space="preserve">, ligados a las </w:t>
      </w:r>
      <w:r w:rsidR="00C454E1" w:rsidRPr="00625BBC">
        <w:rPr>
          <w:sz w:val="22"/>
          <w:szCs w:val="22"/>
          <w:lang w:val="es-CO"/>
        </w:rPr>
        <w:t>medidas</w:t>
      </w:r>
      <w:r w:rsidR="00745D1A" w:rsidRPr="00625BBC">
        <w:rPr>
          <w:sz w:val="22"/>
          <w:szCs w:val="22"/>
          <w:lang w:val="es-CO"/>
        </w:rPr>
        <w:t xml:space="preserve"> que el gobierno lleve a cabo para la consolidación de acuerdos realizados.</w:t>
      </w:r>
      <w:r w:rsidRPr="00625BBC">
        <w:rPr>
          <w:sz w:val="22"/>
          <w:szCs w:val="22"/>
          <w:lang w:val="es-CO"/>
        </w:rPr>
        <w:t xml:space="preserve"> </w:t>
      </w:r>
      <w:r w:rsidRPr="00625BBC">
        <w:rPr>
          <w:noProof/>
          <w:sz w:val="22"/>
          <w:szCs w:val="22"/>
          <w:lang w:val="es-CO"/>
        </w:rPr>
        <w:t xml:space="preserve"> (Quaynor, 2011)</w:t>
      </w:r>
      <w:r w:rsidRPr="00625BBC">
        <w:rPr>
          <w:sz w:val="22"/>
          <w:szCs w:val="22"/>
          <w:lang w:val="es-CO"/>
        </w:rPr>
        <w:t>.</w:t>
      </w:r>
    </w:p>
    <w:p w:rsidR="006F33CD" w:rsidRPr="00625BBC" w:rsidRDefault="006F33CD" w:rsidP="00DF02A7">
      <w:pPr>
        <w:pStyle w:val="Default"/>
        <w:jc w:val="both"/>
        <w:rPr>
          <w:sz w:val="22"/>
          <w:szCs w:val="22"/>
          <w:lang w:val="es-CO"/>
        </w:rPr>
      </w:pPr>
    </w:p>
    <w:p w:rsidR="006F33CD" w:rsidRPr="00625BBC" w:rsidRDefault="006F33CD" w:rsidP="00DF02A7">
      <w:pPr>
        <w:pStyle w:val="Default"/>
        <w:jc w:val="both"/>
        <w:rPr>
          <w:sz w:val="22"/>
          <w:szCs w:val="22"/>
          <w:lang w:val="es-CO"/>
        </w:rPr>
      </w:pPr>
      <w:r w:rsidRPr="00625BBC">
        <w:rPr>
          <w:sz w:val="22"/>
          <w:szCs w:val="22"/>
          <w:lang w:val="es-CO"/>
        </w:rPr>
        <w:t xml:space="preserve">Finalmente se investigaron otros artículos que dieran una visión de los diferentes escenarios y políticas que el gobierno y como tal el país podría vivir en un proceso de posconflicto </w:t>
      </w:r>
      <w:r w:rsidR="006D0AE3" w:rsidRPr="00625BBC">
        <w:rPr>
          <w:noProof/>
          <w:sz w:val="22"/>
          <w:szCs w:val="22"/>
          <w:lang w:val="es-CO"/>
        </w:rPr>
        <w:t xml:space="preserve"> (Ibánez L. &amp; Jaramillo H., 2006; APC Colombia. Colombian Presidential Agency of International Cooperation, 2015)</w:t>
      </w:r>
      <w:r w:rsidRPr="00625BBC">
        <w:rPr>
          <w:sz w:val="22"/>
          <w:szCs w:val="22"/>
          <w:lang w:val="es-CO"/>
        </w:rPr>
        <w:t>.</w:t>
      </w:r>
    </w:p>
    <w:p w:rsidR="00413532" w:rsidRPr="00625BBC" w:rsidRDefault="00413532" w:rsidP="00DF02A7">
      <w:pPr>
        <w:pStyle w:val="Default"/>
        <w:jc w:val="both"/>
        <w:rPr>
          <w:sz w:val="22"/>
          <w:szCs w:val="22"/>
          <w:lang w:val="es-CO"/>
        </w:rPr>
      </w:pPr>
    </w:p>
    <w:p w:rsidR="00564B2D" w:rsidRPr="00625BBC" w:rsidRDefault="00564B2D" w:rsidP="00DF02A7">
      <w:pPr>
        <w:pStyle w:val="Default"/>
        <w:jc w:val="both"/>
        <w:rPr>
          <w:sz w:val="22"/>
          <w:szCs w:val="22"/>
          <w:lang w:val="es-CO"/>
        </w:rPr>
      </w:pPr>
      <w:r w:rsidRPr="00625BBC">
        <w:rPr>
          <w:sz w:val="22"/>
          <w:szCs w:val="22"/>
          <w:lang w:val="es-CO"/>
        </w:rPr>
        <w:t>A continuación se realizara una explicación de la información encontrada y como esta</w:t>
      </w:r>
      <w:r w:rsidR="00457239" w:rsidRPr="00625BBC">
        <w:rPr>
          <w:sz w:val="22"/>
          <w:szCs w:val="22"/>
          <w:lang w:val="es-CO"/>
        </w:rPr>
        <w:t xml:space="preserve"> es pertinente para el tema a tratar y como</w:t>
      </w:r>
      <w:r w:rsidRPr="00625BBC">
        <w:rPr>
          <w:sz w:val="22"/>
          <w:szCs w:val="22"/>
          <w:lang w:val="es-CO"/>
        </w:rPr>
        <w:t xml:space="preserve"> fue utilizada para la construcción de</w:t>
      </w:r>
      <w:r w:rsidR="002504FD">
        <w:rPr>
          <w:sz w:val="22"/>
          <w:szCs w:val="22"/>
          <w:lang w:val="es-CO"/>
        </w:rPr>
        <w:t>l marco de</w:t>
      </w:r>
      <w:r w:rsidRPr="00625BBC">
        <w:rPr>
          <w:sz w:val="22"/>
          <w:szCs w:val="22"/>
          <w:lang w:val="es-CO"/>
        </w:rPr>
        <w:t xml:space="preserve"> un modelo para la evaluación y observación de dinámicas sociales enmarcadas en un proceso de posconflicto</w:t>
      </w:r>
      <w:r w:rsidR="00B95988" w:rsidRPr="00625BBC">
        <w:rPr>
          <w:sz w:val="22"/>
          <w:szCs w:val="22"/>
          <w:lang w:val="es-CO"/>
        </w:rPr>
        <w:t xml:space="preserve"> aplicado al caso en Colombia, pero factible de uso para otros contextos</w:t>
      </w:r>
      <w:r w:rsidR="006F33CD" w:rsidRPr="00625BBC">
        <w:rPr>
          <w:sz w:val="22"/>
          <w:szCs w:val="22"/>
          <w:lang w:val="es-CO"/>
        </w:rPr>
        <w:t xml:space="preserve"> en donde exista la posibilidad de segregación poblacional y se quieran evaluar políticas que permitan el control de este fenómeno</w:t>
      </w:r>
      <w:r w:rsidR="00B95988" w:rsidRPr="00625BBC">
        <w:rPr>
          <w:sz w:val="22"/>
          <w:szCs w:val="22"/>
          <w:lang w:val="es-CO"/>
        </w:rPr>
        <w:t>.</w:t>
      </w:r>
    </w:p>
    <w:p w:rsidR="009711FE" w:rsidRPr="00625BBC" w:rsidRDefault="009711FE" w:rsidP="009711FE">
      <w:pPr>
        <w:pStyle w:val="Default"/>
        <w:rPr>
          <w:sz w:val="22"/>
          <w:szCs w:val="22"/>
          <w:lang w:val="es-CO"/>
        </w:rPr>
      </w:pPr>
    </w:p>
    <w:p w:rsidR="00AD154D" w:rsidRPr="00625BBC" w:rsidRDefault="009711FE" w:rsidP="00AD154D">
      <w:pPr>
        <w:pStyle w:val="Pa4"/>
        <w:jc w:val="center"/>
        <w:rPr>
          <w:b/>
          <w:bCs/>
          <w:color w:val="000000"/>
          <w:sz w:val="22"/>
          <w:szCs w:val="22"/>
          <w:lang w:val="es-CO"/>
        </w:rPr>
      </w:pPr>
      <w:r w:rsidRPr="00625BBC">
        <w:rPr>
          <w:b/>
          <w:bCs/>
          <w:color w:val="000000"/>
          <w:sz w:val="22"/>
          <w:szCs w:val="22"/>
          <w:lang w:val="es-CO"/>
        </w:rPr>
        <w:t>2</w:t>
      </w:r>
      <w:r w:rsidR="00AD154D" w:rsidRPr="00625BBC">
        <w:rPr>
          <w:b/>
          <w:bCs/>
          <w:color w:val="000000"/>
          <w:sz w:val="22"/>
          <w:szCs w:val="22"/>
          <w:lang w:val="es-CO"/>
        </w:rPr>
        <w:t xml:space="preserve">. </w:t>
      </w:r>
      <w:r w:rsidRPr="00625BBC">
        <w:rPr>
          <w:b/>
          <w:bCs/>
          <w:color w:val="000000"/>
          <w:sz w:val="22"/>
          <w:szCs w:val="22"/>
          <w:lang w:val="es-CO"/>
        </w:rPr>
        <w:t>MARCO TEORICO</w:t>
      </w:r>
    </w:p>
    <w:p w:rsidR="00AD154D" w:rsidRPr="00625BBC" w:rsidRDefault="00AD154D" w:rsidP="00AD154D">
      <w:pPr>
        <w:pStyle w:val="Default"/>
        <w:rPr>
          <w:sz w:val="22"/>
          <w:szCs w:val="22"/>
          <w:lang w:val="es-CO"/>
        </w:rPr>
      </w:pPr>
    </w:p>
    <w:p w:rsidR="00AD154D" w:rsidRPr="00625BBC" w:rsidRDefault="00520E92" w:rsidP="00520E92">
      <w:pPr>
        <w:pStyle w:val="Default"/>
        <w:jc w:val="both"/>
        <w:rPr>
          <w:sz w:val="22"/>
          <w:szCs w:val="22"/>
          <w:lang w:val="es-CO"/>
        </w:rPr>
      </w:pPr>
      <w:r w:rsidRPr="00625BBC">
        <w:rPr>
          <w:sz w:val="22"/>
          <w:szCs w:val="22"/>
          <w:lang w:val="es-CO"/>
        </w:rPr>
        <w:t xml:space="preserve">En el marco de la firma de un acuerdo de paz entre el gobierno colombiano y las FARC-EP, para poner fin a un conflicto interno con una historia de más de </w:t>
      </w:r>
      <w:r w:rsidR="00DF51C1" w:rsidRPr="00625BBC">
        <w:rPr>
          <w:sz w:val="22"/>
          <w:szCs w:val="22"/>
          <w:lang w:val="es-CO"/>
        </w:rPr>
        <w:t>5</w:t>
      </w:r>
      <w:r w:rsidRPr="00625BBC">
        <w:rPr>
          <w:sz w:val="22"/>
          <w:szCs w:val="22"/>
          <w:lang w:val="es-CO"/>
        </w:rPr>
        <w:t>0 años</w:t>
      </w:r>
      <w:r w:rsidR="0051621E" w:rsidRPr="00625BBC">
        <w:rPr>
          <w:sz w:val="22"/>
          <w:szCs w:val="22"/>
          <w:lang w:val="es-CO"/>
        </w:rPr>
        <w:t xml:space="preserve">, es válido preguntarse acerca de un elemento clave en términos de </w:t>
      </w:r>
      <w:r w:rsidRPr="00625BBC">
        <w:rPr>
          <w:sz w:val="22"/>
          <w:szCs w:val="22"/>
          <w:lang w:val="es-CO"/>
        </w:rPr>
        <w:t xml:space="preserve"> </w:t>
      </w:r>
      <w:r w:rsidR="00482FE4" w:rsidRPr="00625BBC">
        <w:rPr>
          <w:sz w:val="22"/>
          <w:szCs w:val="22"/>
          <w:lang w:val="es-CO"/>
        </w:rPr>
        <w:t>integración social. Como el gobierno buscara realizar los procesos de desmovilización de individuos</w:t>
      </w:r>
      <w:r w:rsidR="004E71D9" w:rsidRPr="00625BBC">
        <w:rPr>
          <w:sz w:val="22"/>
          <w:szCs w:val="22"/>
          <w:lang w:val="es-CO"/>
        </w:rPr>
        <w:t>,</w:t>
      </w:r>
      <w:r w:rsidR="00482FE4" w:rsidRPr="00625BBC">
        <w:rPr>
          <w:sz w:val="22"/>
          <w:szCs w:val="22"/>
          <w:lang w:val="es-CO"/>
        </w:rPr>
        <w:t xml:space="preserve"> hasta ahora en la ilegalidad</w:t>
      </w:r>
      <w:r w:rsidR="004E71D9" w:rsidRPr="00625BBC">
        <w:rPr>
          <w:sz w:val="22"/>
          <w:szCs w:val="22"/>
          <w:lang w:val="es-CO"/>
        </w:rPr>
        <w:t>,</w:t>
      </w:r>
      <w:r w:rsidR="00482FE4" w:rsidRPr="00625BBC">
        <w:rPr>
          <w:sz w:val="22"/>
          <w:szCs w:val="22"/>
          <w:lang w:val="es-CO"/>
        </w:rPr>
        <w:t xml:space="preserve"> para</w:t>
      </w:r>
      <w:r w:rsidR="004E71D9" w:rsidRPr="00625BBC">
        <w:rPr>
          <w:sz w:val="22"/>
          <w:szCs w:val="22"/>
          <w:lang w:val="es-CO"/>
        </w:rPr>
        <w:t xml:space="preserve">  que estos se reintegren a la sociedad civil, y cómo lograra evitar fenómenos de rechazo en la población ante estos individuos garantizando igualmente un proceso de justicia transicional que </w:t>
      </w:r>
      <w:r w:rsidR="001D1BE1">
        <w:rPr>
          <w:sz w:val="22"/>
          <w:szCs w:val="22"/>
          <w:lang w:val="es-CO"/>
        </w:rPr>
        <w:t xml:space="preserve">de </w:t>
      </w:r>
      <w:r w:rsidR="004E71D9" w:rsidRPr="00625BBC">
        <w:rPr>
          <w:sz w:val="22"/>
          <w:szCs w:val="22"/>
          <w:lang w:val="es-CO"/>
        </w:rPr>
        <w:t xml:space="preserve">justicia social hacia las víctimas de las acciones de este grupo al margen de la </w:t>
      </w:r>
      <w:r w:rsidR="004E71D9" w:rsidRPr="00625BBC">
        <w:rPr>
          <w:sz w:val="22"/>
          <w:szCs w:val="22"/>
          <w:lang w:val="es-CO"/>
        </w:rPr>
        <w:t>ley</w:t>
      </w:r>
      <w:r w:rsidR="008913E1" w:rsidRPr="00625BBC">
        <w:rPr>
          <w:sz w:val="22"/>
          <w:szCs w:val="22"/>
          <w:lang w:val="es-CO"/>
        </w:rPr>
        <w:t xml:space="preserve"> y efectivamente se genere un ambiente que permita el desarrollo sostenible del país</w:t>
      </w:r>
      <w:r w:rsidR="004E71D9" w:rsidRPr="00625BBC">
        <w:rPr>
          <w:sz w:val="22"/>
          <w:szCs w:val="22"/>
          <w:lang w:val="es-CO"/>
        </w:rPr>
        <w:t>.</w:t>
      </w:r>
    </w:p>
    <w:p w:rsidR="004E71D9" w:rsidRPr="00625BBC" w:rsidRDefault="004E71D9" w:rsidP="00520E92">
      <w:pPr>
        <w:pStyle w:val="Default"/>
        <w:jc w:val="both"/>
        <w:rPr>
          <w:sz w:val="22"/>
          <w:szCs w:val="22"/>
          <w:lang w:val="es-CO"/>
        </w:rPr>
      </w:pPr>
    </w:p>
    <w:p w:rsidR="004E71D9" w:rsidRPr="00625BBC" w:rsidRDefault="004E71D9" w:rsidP="00520E92">
      <w:pPr>
        <w:pStyle w:val="Default"/>
        <w:jc w:val="both"/>
        <w:rPr>
          <w:noProof/>
          <w:sz w:val="22"/>
          <w:szCs w:val="22"/>
          <w:lang w:val="es-CO"/>
        </w:rPr>
      </w:pPr>
      <w:r w:rsidRPr="00625BBC">
        <w:rPr>
          <w:sz w:val="22"/>
          <w:szCs w:val="22"/>
          <w:lang w:val="es-CO"/>
        </w:rPr>
        <w:t xml:space="preserve">Partiendo de lo anterior, y </w:t>
      </w:r>
      <w:r w:rsidR="00CD4453" w:rsidRPr="00625BBC">
        <w:rPr>
          <w:sz w:val="22"/>
          <w:szCs w:val="22"/>
          <w:lang w:val="es-CO"/>
        </w:rPr>
        <w:t xml:space="preserve">basado en </w:t>
      </w:r>
      <w:r w:rsidRPr="00625BBC">
        <w:rPr>
          <w:sz w:val="22"/>
          <w:szCs w:val="22"/>
          <w:lang w:val="es-CO"/>
        </w:rPr>
        <w:t xml:space="preserve">lo que dice </w:t>
      </w:r>
      <w:proofErr w:type="spellStart"/>
      <w:r w:rsidR="0038018F" w:rsidRPr="00625BBC">
        <w:rPr>
          <w:sz w:val="22"/>
          <w:szCs w:val="22"/>
          <w:lang w:val="es-CO"/>
        </w:rPr>
        <w:t>Brewer</w:t>
      </w:r>
      <w:proofErr w:type="spellEnd"/>
      <w:r w:rsidR="0038018F" w:rsidRPr="00625BBC">
        <w:rPr>
          <w:sz w:val="22"/>
          <w:szCs w:val="22"/>
          <w:lang w:val="es-CO"/>
        </w:rPr>
        <w:t xml:space="preserve"> y Hayes, en procesos de posconflicto, como el ocurrido en Irlanda del Norte</w:t>
      </w:r>
      <w:r w:rsidR="00625BBC">
        <w:rPr>
          <w:sz w:val="22"/>
          <w:szCs w:val="22"/>
          <w:lang w:val="es-CO"/>
        </w:rPr>
        <w:t xml:space="preserve"> </w:t>
      </w:r>
      <w:r w:rsidR="00625BBC">
        <w:rPr>
          <w:noProof/>
          <w:sz w:val="22"/>
          <w:szCs w:val="22"/>
          <w:lang w:val="es-CO"/>
        </w:rPr>
        <w:t>luego del conflicto conocido como “</w:t>
      </w:r>
      <w:r w:rsidR="00625BBC" w:rsidRPr="00625BBC">
        <w:rPr>
          <w:i/>
          <w:noProof/>
          <w:sz w:val="22"/>
          <w:szCs w:val="22"/>
          <w:lang w:val="es-CO"/>
        </w:rPr>
        <w:t>Los problemas</w:t>
      </w:r>
      <w:r w:rsidR="00625BBC">
        <w:rPr>
          <w:noProof/>
          <w:sz w:val="22"/>
          <w:szCs w:val="22"/>
          <w:lang w:val="es-CO"/>
        </w:rPr>
        <w:t>”</w:t>
      </w:r>
      <w:r w:rsidR="0038018F" w:rsidRPr="00625BBC">
        <w:rPr>
          <w:sz w:val="22"/>
          <w:szCs w:val="22"/>
          <w:lang w:val="es-CO"/>
        </w:rPr>
        <w:t xml:space="preserve">, y en general para lograr que las políticas implementadas lleven al éxito del mismo, es visible la necesidad de crear mecanismos en los que la población que, de forma directa o indirecta, ha </w:t>
      </w:r>
      <w:r w:rsidR="008913E1" w:rsidRPr="00625BBC">
        <w:rPr>
          <w:sz w:val="22"/>
          <w:szCs w:val="22"/>
          <w:lang w:val="es-CO"/>
        </w:rPr>
        <w:t xml:space="preserve">sido víctima de las acciones ocurridas dentro del conflicto </w:t>
      </w:r>
      <w:r w:rsidR="0038018F" w:rsidRPr="00625BBC">
        <w:rPr>
          <w:sz w:val="22"/>
          <w:szCs w:val="22"/>
          <w:lang w:val="es-CO"/>
        </w:rPr>
        <w:t>llegue</w:t>
      </w:r>
      <w:r w:rsidR="008913E1" w:rsidRPr="00625BBC">
        <w:rPr>
          <w:sz w:val="22"/>
          <w:szCs w:val="22"/>
          <w:lang w:val="es-CO"/>
        </w:rPr>
        <w:t>n</w:t>
      </w:r>
      <w:r w:rsidR="0038018F" w:rsidRPr="00625BBC">
        <w:rPr>
          <w:sz w:val="22"/>
          <w:szCs w:val="22"/>
          <w:lang w:val="es-CO"/>
        </w:rPr>
        <w:t xml:space="preserve"> a participar y dar </w:t>
      </w:r>
      <w:r w:rsidR="0047427B" w:rsidRPr="00625BBC">
        <w:rPr>
          <w:sz w:val="22"/>
          <w:szCs w:val="22"/>
          <w:lang w:val="es-CO"/>
        </w:rPr>
        <w:t xml:space="preserve">a </w:t>
      </w:r>
      <w:r w:rsidR="0038018F" w:rsidRPr="00625BBC">
        <w:rPr>
          <w:sz w:val="22"/>
          <w:szCs w:val="22"/>
          <w:lang w:val="es-CO"/>
        </w:rPr>
        <w:t xml:space="preserve">conocer sus preocupaciones y necesidades para de esta forma llegar a la reconciliación </w:t>
      </w:r>
      <w:r w:rsidR="0038018F" w:rsidRPr="00625BBC">
        <w:rPr>
          <w:noProof/>
          <w:sz w:val="22"/>
          <w:szCs w:val="22"/>
          <w:lang w:val="es-CO"/>
        </w:rPr>
        <w:t xml:space="preserve"> (Brewer &amp; Hayes, 2013)</w:t>
      </w:r>
      <w:r w:rsidR="0047427B" w:rsidRPr="00625BBC">
        <w:rPr>
          <w:noProof/>
          <w:sz w:val="22"/>
          <w:szCs w:val="22"/>
          <w:lang w:val="es-CO"/>
        </w:rPr>
        <w:t>.</w:t>
      </w:r>
    </w:p>
    <w:p w:rsidR="0047427B" w:rsidRPr="00625BBC" w:rsidRDefault="0047427B" w:rsidP="00520E92">
      <w:pPr>
        <w:pStyle w:val="Default"/>
        <w:jc w:val="both"/>
        <w:rPr>
          <w:noProof/>
          <w:sz w:val="22"/>
          <w:szCs w:val="22"/>
          <w:lang w:val="es-CO"/>
        </w:rPr>
      </w:pPr>
    </w:p>
    <w:p w:rsidR="0047427B" w:rsidRPr="00625BBC" w:rsidRDefault="008913E1" w:rsidP="00520E92">
      <w:pPr>
        <w:pStyle w:val="Default"/>
        <w:jc w:val="both"/>
        <w:rPr>
          <w:noProof/>
          <w:sz w:val="22"/>
          <w:szCs w:val="22"/>
          <w:lang w:val="es-CO"/>
        </w:rPr>
      </w:pPr>
      <w:r w:rsidRPr="00625BBC">
        <w:rPr>
          <w:noProof/>
          <w:sz w:val="22"/>
          <w:szCs w:val="22"/>
          <w:lang w:val="es-CO"/>
        </w:rPr>
        <w:t>De igual forma</w:t>
      </w:r>
      <w:r w:rsidR="0047427B" w:rsidRPr="00625BBC">
        <w:rPr>
          <w:noProof/>
          <w:sz w:val="22"/>
          <w:szCs w:val="22"/>
          <w:lang w:val="es-CO"/>
        </w:rPr>
        <w:t>, hay que hablar de como</w:t>
      </w:r>
      <w:r w:rsidR="00DF3BD4" w:rsidRPr="00625BBC">
        <w:rPr>
          <w:noProof/>
          <w:sz w:val="22"/>
          <w:szCs w:val="22"/>
          <w:lang w:val="es-CO"/>
        </w:rPr>
        <w:t xml:space="preserve"> estas victimas puede</w:t>
      </w:r>
      <w:r w:rsidRPr="00625BBC">
        <w:rPr>
          <w:noProof/>
          <w:sz w:val="22"/>
          <w:szCs w:val="22"/>
          <w:lang w:val="es-CO"/>
        </w:rPr>
        <w:t>n</w:t>
      </w:r>
      <w:r w:rsidR="0047427B" w:rsidRPr="00625BBC">
        <w:rPr>
          <w:noProof/>
          <w:sz w:val="22"/>
          <w:szCs w:val="22"/>
          <w:lang w:val="es-CO"/>
        </w:rPr>
        <w:t>, según la manera como se</w:t>
      </w:r>
      <w:r w:rsidR="00DF3BD4" w:rsidRPr="00625BBC">
        <w:rPr>
          <w:noProof/>
          <w:sz w:val="22"/>
          <w:szCs w:val="22"/>
          <w:lang w:val="es-CO"/>
        </w:rPr>
        <w:t xml:space="preserve">an enfocadas dentro del proceso, </w:t>
      </w:r>
      <w:r w:rsidR="0047427B" w:rsidRPr="00625BBC">
        <w:rPr>
          <w:noProof/>
          <w:sz w:val="22"/>
          <w:szCs w:val="22"/>
          <w:lang w:val="es-CO"/>
        </w:rPr>
        <w:t xml:space="preserve">ser puntos de reproducción de las dinámicas sociales que se quiere dejar atrás con los acuerdos entre gobierno y </w:t>
      </w:r>
      <w:r w:rsidRPr="00625BBC">
        <w:rPr>
          <w:noProof/>
          <w:sz w:val="22"/>
          <w:szCs w:val="22"/>
          <w:lang w:val="es-CO"/>
        </w:rPr>
        <w:t>las FARC-EP</w:t>
      </w:r>
      <w:r w:rsidR="00DF3BD4" w:rsidRPr="00625BBC">
        <w:rPr>
          <w:noProof/>
          <w:sz w:val="22"/>
          <w:szCs w:val="22"/>
          <w:lang w:val="es-CO"/>
        </w:rPr>
        <w:t>. Es así como</w:t>
      </w:r>
      <w:r w:rsidRPr="00625BBC">
        <w:rPr>
          <w:noProof/>
          <w:sz w:val="22"/>
          <w:szCs w:val="22"/>
          <w:lang w:val="es-CO"/>
        </w:rPr>
        <w:t xml:space="preserve"> se puede dar el caso en que</w:t>
      </w:r>
      <w:r w:rsidR="00DF3BD4" w:rsidRPr="00625BBC">
        <w:rPr>
          <w:noProof/>
          <w:sz w:val="22"/>
          <w:szCs w:val="22"/>
          <w:lang w:val="es-CO"/>
        </w:rPr>
        <w:t xml:space="preserve"> acciones, tomando como ejemplo el caso del Norte de Irlanda, buscando la creación de espacios para la memoria de los implicados y afectados, y</w:t>
      </w:r>
      <w:r w:rsidRPr="00625BBC">
        <w:rPr>
          <w:noProof/>
          <w:sz w:val="22"/>
          <w:szCs w:val="22"/>
          <w:lang w:val="es-CO"/>
        </w:rPr>
        <w:t xml:space="preserve"> llegar</w:t>
      </w:r>
      <w:r w:rsidR="00DF3BD4" w:rsidRPr="00625BBC">
        <w:rPr>
          <w:noProof/>
          <w:sz w:val="22"/>
          <w:szCs w:val="22"/>
          <w:lang w:val="es-CO"/>
        </w:rPr>
        <w:t xml:space="preserve"> promover asi la reconciliación, son convertidos en puntos de violencia al ser transgredidos </w:t>
      </w:r>
      <w:r w:rsidRPr="00625BBC">
        <w:rPr>
          <w:noProof/>
          <w:sz w:val="22"/>
          <w:szCs w:val="22"/>
          <w:lang w:val="es-CO"/>
        </w:rPr>
        <w:t xml:space="preserve">y </w:t>
      </w:r>
      <w:r w:rsidR="00DF3BD4" w:rsidRPr="00625BBC">
        <w:rPr>
          <w:noProof/>
          <w:sz w:val="22"/>
          <w:szCs w:val="22"/>
          <w:lang w:val="es-CO"/>
        </w:rPr>
        <w:t>volviendose pu</w:t>
      </w:r>
      <w:r w:rsidR="000962E9">
        <w:rPr>
          <w:noProof/>
          <w:sz w:val="22"/>
          <w:szCs w:val="22"/>
          <w:lang w:val="es-CO"/>
        </w:rPr>
        <w:t>ntos de catalisis de nuevos fenó</w:t>
      </w:r>
      <w:r w:rsidR="00DF3BD4" w:rsidRPr="00625BBC">
        <w:rPr>
          <w:noProof/>
          <w:sz w:val="22"/>
          <w:szCs w:val="22"/>
          <w:lang w:val="es-CO"/>
        </w:rPr>
        <w:t>menos de violencia  (Pinkerton, 2012).</w:t>
      </w:r>
    </w:p>
    <w:p w:rsidR="00DF3BD4" w:rsidRPr="00625BBC" w:rsidRDefault="00DF3BD4" w:rsidP="00520E92">
      <w:pPr>
        <w:pStyle w:val="Default"/>
        <w:jc w:val="both"/>
        <w:rPr>
          <w:noProof/>
          <w:sz w:val="22"/>
          <w:szCs w:val="22"/>
          <w:lang w:val="es-CO"/>
        </w:rPr>
      </w:pPr>
    </w:p>
    <w:p w:rsidR="008913E1" w:rsidRPr="00625BBC" w:rsidRDefault="005B7E09" w:rsidP="00520E92">
      <w:pPr>
        <w:pStyle w:val="Default"/>
        <w:jc w:val="both"/>
        <w:rPr>
          <w:noProof/>
          <w:sz w:val="22"/>
          <w:szCs w:val="22"/>
          <w:lang w:val="es-CO"/>
        </w:rPr>
      </w:pPr>
      <w:r w:rsidRPr="00625BBC">
        <w:rPr>
          <w:noProof/>
          <w:sz w:val="22"/>
          <w:szCs w:val="22"/>
          <w:lang w:val="es-CO"/>
        </w:rPr>
        <w:t>Así pues, es clara la posibilidad de</w:t>
      </w:r>
      <w:r w:rsidR="003342D7" w:rsidRPr="00625BBC">
        <w:rPr>
          <w:noProof/>
          <w:sz w:val="22"/>
          <w:szCs w:val="22"/>
          <w:lang w:val="es-CO"/>
        </w:rPr>
        <w:t xml:space="preserve"> que en medio del proceso de posconflicto puedan darse dinámicas de segregación y recaida </w:t>
      </w:r>
      <w:r w:rsidR="00BF289A" w:rsidRPr="00625BBC">
        <w:rPr>
          <w:noProof/>
          <w:sz w:val="22"/>
          <w:szCs w:val="22"/>
          <w:lang w:val="es-CO"/>
        </w:rPr>
        <w:t xml:space="preserve">a </w:t>
      </w:r>
      <w:r w:rsidR="003342D7" w:rsidRPr="00625BBC">
        <w:rPr>
          <w:noProof/>
          <w:sz w:val="22"/>
          <w:szCs w:val="22"/>
          <w:lang w:val="es-CO"/>
        </w:rPr>
        <w:t>formas de violencia que quieren ser dejadas atrás. Y esto no solo a la luz del caso del Norte de Irlanda, sino tambien del mismo caso colombiano</w:t>
      </w:r>
      <w:r w:rsidR="002504FD">
        <w:rPr>
          <w:noProof/>
          <w:sz w:val="22"/>
          <w:szCs w:val="22"/>
          <w:lang w:val="es-CO"/>
        </w:rPr>
        <w:t>, evidenciable si</w:t>
      </w:r>
      <w:r w:rsidR="003342D7" w:rsidRPr="00625BBC">
        <w:rPr>
          <w:noProof/>
          <w:sz w:val="22"/>
          <w:szCs w:val="22"/>
          <w:lang w:val="es-CO"/>
        </w:rPr>
        <w:t xml:space="preserve"> se revisa</w:t>
      </w:r>
      <w:r w:rsidR="00BF289A" w:rsidRPr="00625BBC">
        <w:rPr>
          <w:noProof/>
          <w:sz w:val="22"/>
          <w:szCs w:val="22"/>
          <w:lang w:val="es-CO"/>
        </w:rPr>
        <w:t>n</w:t>
      </w:r>
      <w:r w:rsidR="003342D7" w:rsidRPr="00625BBC">
        <w:rPr>
          <w:noProof/>
          <w:sz w:val="22"/>
          <w:szCs w:val="22"/>
          <w:lang w:val="es-CO"/>
        </w:rPr>
        <w:t xml:space="preserve"> los acontecimientos luego del proceso de paz con las Autodefensas Unidas de Colombia (AUC</w:t>
      </w:r>
      <w:r w:rsidR="00BF289A" w:rsidRPr="00625BBC">
        <w:rPr>
          <w:noProof/>
          <w:sz w:val="22"/>
          <w:szCs w:val="22"/>
          <w:lang w:val="es-CO"/>
        </w:rPr>
        <w:t>);</w:t>
      </w:r>
      <w:r w:rsidR="003342D7" w:rsidRPr="00625BBC">
        <w:rPr>
          <w:noProof/>
          <w:sz w:val="22"/>
          <w:szCs w:val="22"/>
          <w:lang w:val="es-CO"/>
        </w:rPr>
        <w:t xml:space="preserve"> proceso que en medio de un marco de justicia transicional a dejado inquietudes en cuanto temas de verdad, reparación y reconciliación.</w:t>
      </w:r>
      <w:r w:rsidR="006F46AB" w:rsidRPr="00625BBC">
        <w:rPr>
          <w:noProof/>
          <w:sz w:val="22"/>
          <w:szCs w:val="22"/>
          <w:lang w:val="es-CO"/>
        </w:rPr>
        <w:t xml:space="preserve"> </w:t>
      </w:r>
      <w:r w:rsidR="00AF2C68" w:rsidRPr="00625BBC">
        <w:rPr>
          <w:noProof/>
          <w:sz w:val="22"/>
          <w:szCs w:val="22"/>
          <w:lang w:val="es-CO"/>
        </w:rPr>
        <w:t>B</w:t>
      </w:r>
      <w:r w:rsidR="006F46AB" w:rsidRPr="00625BBC">
        <w:rPr>
          <w:noProof/>
          <w:sz w:val="22"/>
          <w:szCs w:val="22"/>
          <w:lang w:val="es-CO"/>
        </w:rPr>
        <w:t>as</w:t>
      </w:r>
      <w:r w:rsidR="00AF2C68" w:rsidRPr="00625BBC">
        <w:rPr>
          <w:noProof/>
          <w:sz w:val="22"/>
          <w:szCs w:val="22"/>
          <w:lang w:val="es-CO"/>
        </w:rPr>
        <w:t>ado</w:t>
      </w:r>
      <w:r w:rsidR="006F46AB" w:rsidRPr="00625BBC">
        <w:rPr>
          <w:noProof/>
          <w:sz w:val="22"/>
          <w:szCs w:val="22"/>
          <w:lang w:val="es-CO"/>
        </w:rPr>
        <w:t xml:space="preserve"> en esto, es posible ver como contar con mecanismos </w:t>
      </w:r>
      <w:r w:rsidR="00AF2C68" w:rsidRPr="00625BBC">
        <w:rPr>
          <w:noProof/>
          <w:sz w:val="22"/>
          <w:szCs w:val="22"/>
          <w:lang w:val="es-CO"/>
        </w:rPr>
        <w:t xml:space="preserve">que realmente lleven a </w:t>
      </w:r>
      <w:r w:rsidR="006F46AB" w:rsidRPr="00625BBC">
        <w:rPr>
          <w:noProof/>
          <w:sz w:val="22"/>
          <w:szCs w:val="22"/>
          <w:lang w:val="es-CO"/>
        </w:rPr>
        <w:t>un perdón y justicia son necesarios</w:t>
      </w:r>
      <w:r w:rsidR="002409EC" w:rsidRPr="00625BBC">
        <w:rPr>
          <w:noProof/>
          <w:sz w:val="22"/>
          <w:szCs w:val="22"/>
          <w:lang w:val="es-CO"/>
        </w:rPr>
        <w:t>.</w:t>
      </w:r>
    </w:p>
    <w:p w:rsidR="008913E1" w:rsidRPr="00625BBC" w:rsidRDefault="008913E1" w:rsidP="00520E92">
      <w:pPr>
        <w:pStyle w:val="Default"/>
        <w:jc w:val="both"/>
        <w:rPr>
          <w:noProof/>
          <w:sz w:val="22"/>
          <w:szCs w:val="22"/>
          <w:lang w:val="es-CO"/>
        </w:rPr>
      </w:pPr>
    </w:p>
    <w:p w:rsidR="006D21DA" w:rsidRPr="00625BBC" w:rsidRDefault="001D1BE1" w:rsidP="00520E92">
      <w:pPr>
        <w:pStyle w:val="Default"/>
        <w:jc w:val="both"/>
        <w:rPr>
          <w:noProof/>
          <w:sz w:val="22"/>
          <w:szCs w:val="22"/>
          <w:lang w:val="es-CO"/>
        </w:rPr>
      </w:pPr>
      <w:r>
        <w:rPr>
          <w:noProof/>
          <w:sz w:val="22"/>
          <w:szCs w:val="22"/>
          <w:lang w:val="es-CO"/>
        </w:rPr>
        <w:t>Por consiguiente</w:t>
      </w:r>
      <w:r w:rsidR="002409EC" w:rsidRPr="00625BBC">
        <w:rPr>
          <w:noProof/>
          <w:sz w:val="22"/>
          <w:szCs w:val="22"/>
          <w:lang w:val="es-CO"/>
        </w:rPr>
        <w:t>,</w:t>
      </w:r>
      <w:r w:rsidR="006F46AB" w:rsidRPr="00625BBC">
        <w:rPr>
          <w:noProof/>
          <w:sz w:val="22"/>
          <w:szCs w:val="22"/>
          <w:lang w:val="es-CO"/>
        </w:rPr>
        <w:t xml:space="preserve"> aunque haya una gran tende</w:t>
      </w:r>
      <w:r w:rsidR="00DF2F60" w:rsidRPr="00625BBC">
        <w:rPr>
          <w:noProof/>
          <w:sz w:val="22"/>
          <w:szCs w:val="22"/>
          <w:lang w:val="es-CO"/>
        </w:rPr>
        <w:t>n</w:t>
      </w:r>
      <w:r w:rsidR="00AF2C68" w:rsidRPr="00625BBC">
        <w:rPr>
          <w:noProof/>
          <w:sz w:val="22"/>
          <w:szCs w:val="22"/>
          <w:lang w:val="es-CO"/>
        </w:rPr>
        <w:t>cia a pensar que fenó</w:t>
      </w:r>
      <w:r w:rsidR="006F46AB" w:rsidRPr="00625BBC">
        <w:rPr>
          <w:noProof/>
          <w:sz w:val="22"/>
          <w:szCs w:val="22"/>
          <w:lang w:val="es-CO"/>
        </w:rPr>
        <w:t xml:space="preserve">menos de segregación de la población no son </w:t>
      </w:r>
      <w:r w:rsidR="00DF2F60" w:rsidRPr="00625BBC">
        <w:rPr>
          <w:noProof/>
          <w:sz w:val="22"/>
          <w:szCs w:val="22"/>
          <w:lang w:val="es-CO"/>
        </w:rPr>
        <w:t xml:space="preserve">evitables o manejables, </w:t>
      </w:r>
      <w:r w:rsidR="00D770E6" w:rsidRPr="00625BBC">
        <w:rPr>
          <w:noProof/>
          <w:sz w:val="22"/>
          <w:szCs w:val="22"/>
          <w:lang w:val="es-CO"/>
        </w:rPr>
        <w:t>como dicen Sabatin y Brain</w:t>
      </w:r>
      <w:r w:rsidR="00AF2C68" w:rsidRPr="00625BBC">
        <w:rPr>
          <w:noProof/>
          <w:sz w:val="22"/>
          <w:szCs w:val="22"/>
          <w:lang w:val="es-CO"/>
        </w:rPr>
        <w:t>,</w:t>
      </w:r>
      <w:r w:rsidR="00D770E6" w:rsidRPr="00625BBC">
        <w:rPr>
          <w:noProof/>
          <w:sz w:val="22"/>
          <w:szCs w:val="22"/>
          <w:lang w:val="es-CO"/>
        </w:rPr>
        <w:t xml:space="preserve"> no hay impedimentos de </w:t>
      </w:r>
      <w:r w:rsidR="00AF2C68" w:rsidRPr="00625BBC">
        <w:rPr>
          <w:noProof/>
          <w:sz w:val="22"/>
          <w:szCs w:val="22"/>
          <w:lang w:val="es-CO"/>
        </w:rPr>
        <w:t xml:space="preserve">ninguna </w:t>
      </w:r>
      <w:r w:rsidR="00D770E6" w:rsidRPr="00625BBC">
        <w:rPr>
          <w:noProof/>
          <w:sz w:val="22"/>
          <w:szCs w:val="22"/>
          <w:lang w:val="es-CO"/>
        </w:rPr>
        <w:t>indole para lograr la reducción de una posible segregación</w:t>
      </w:r>
      <w:r w:rsidR="00CD4453" w:rsidRPr="00625BBC">
        <w:rPr>
          <w:noProof/>
          <w:sz w:val="22"/>
          <w:szCs w:val="22"/>
          <w:lang w:val="es-CO"/>
        </w:rPr>
        <w:t xml:space="preserve"> en el contexto latinoamericano </w:t>
      </w:r>
      <w:r w:rsidR="002409EC" w:rsidRPr="00625BBC">
        <w:rPr>
          <w:noProof/>
          <w:sz w:val="22"/>
          <w:szCs w:val="22"/>
          <w:lang w:val="es-CO"/>
        </w:rPr>
        <w:t>(aun cuando estos autores se refieren al caso especifico de Chile)</w:t>
      </w:r>
      <w:r w:rsidR="00D770E6" w:rsidRPr="00625BBC">
        <w:rPr>
          <w:noProof/>
          <w:sz w:val="22"/>
          <w:szCs w:val="22"/>
          <w:lang w:val="es-CO"/>
        </w:rPr>
        <w:t>. De esta forma los autores plantean que dentro de los fa</w:t>
      </w:r>
      <w:r w:rsidR="00AF2C68" w:rsidRPr="00625BBC">
        <w:rPr>
          <w:noProof/>
          <w:sz w:val="22"/>
          <w:szCs w:val="22"/>
          <w:lang w:val="es-CO"/>
        </w:rPr>
        <w:t>c</w:t>
      </w:r>
      <w:r w:rsidR="00D770E6" w:rsidRPr="00625BBC">
        <w:rPr>
          <w:noProof/>
          <w:sz w:val="22"/>
          <w:szCs w:val="22"/>
          <w:lang w:val="es-CO"/>
        </w:rPr>
        <w:t>tores claves para el manejo de la segregación esta la necesidad de politicas de suelo que esten enfocadas a mitiga</w:t>
      </w:r>
      <w:r w:rsidR="000D5FFC" w:rsidRPr="00625BBC">
        <w:rPr>
          <w:noProof/>
          <w:sz w:val="22"/>
          <w:szCs w:val="22"/>
          <w:lang w:val="es-CO"/>
        </w:rPr>
        <w:t>r de una u otra forma estas diná</w:t>
      </w:r>
      <w:r w:rsidR="00CD4453" w:rsidRPr="00625BBC">
        <w:rPr>
          <w:noProof/>
          <w:sz w:val="22"/>
          <w:szCs w:val="22"/>
          <w:lang w:val="es-CO"/>
        </w:rPr>
        <w:t xml:space="preserve">micas sociales y comprender de que </w:t>
      </w:r>
      <w:r w:rsidR="00CD4453" w:rsidRPr="00625BBC">
        <w:rPr>
          <w:noProof/>
          <w:sz w:val="22"/>
          <w:szCs w:val="22"/>
          <w:lang w:val="es-CO"/>
        </w:rPr>
        <w:lastRenderedPageBreak/>
        <w:t>manera el mercado de suelo funciona y como este puede ser clave de la segregación residencial</w:t>
      </w:r>
      <w:r w:rsidR="000D5FFC" w:rsidRPr="00625BBC">
        <w:rPr>
          <w:noProof/>
          <w:sz w:val="22"/>
          <w:szCs w:val="22"/>
          <w:lang w:val="es-CO"/>
        </w:rPr>
        <w:t>.</w:t>
      </w:r>
      <w:r w:rsidR="00AF2C68" w:rsidRPr="00625BBC">
        <w:rPr>
          <w:noProof/>
          <w:sz w:val="22"/>
          <w:szCs w:val="22"/>
          <w:lang w:val="es-CO"/>
        </w:rPr>
        <w:t xml:space="preserve">  (Sabatini &amp; Brain, 2008)</w:t>
      </w:r>
      <w:r w:rsidR="006D21DA" w:rsidRPr="00625BBC">
        <w:rPr>
          <w:noProof/>
          <w:sz w:val="22"/>
          <w:szCs w:val="22"/>
          <w:lang w:val="es-CO"/>
        </w:rPr>
        <w:t>.</w:t>
      </w:r>
    </w:p>
    <w:p w:rsidR="002409EC" w:rsidRDefault="002409EC" w:rsidP="00520E92">
      <w:pPr>
        <w:pStyle w:val="Default"/>
        <w:jc w:val="both"/>
        <w:rPr>
          <w:noProof/>
          <w:sz w:val="22"/>
          <w:szCs w:val="22"/>
          <w:lang w:val="es-CO"/>
        </w:rPr>
      </w:pPr>
    </w:p>
    <w:p w:rsidR="00CF4B3F" w:rsidRDefault="00CF4B3F" w:rsidP="00520E92">
      <w:pPr>
        <w:pStyle w:val="Default"/>
        <w:jc w:val="both"/>
        <w:rPr>
          <w:noProof/>
          <w:sz w:val="22"/>
          <w:szCs w:val="22"/>
          <w:lang w:val="es-CO"/>
        </w:rPr>
      </w:pPr>
      <w:r>
        <w:rPr>
          <w:noProof/>
          <w:sz w:val="22"/>
          <w:szCs w:val="22"/>
          <w:lang w:val="es-CO"/>
        </w:rPr>
        <w:t xml:space="preserve">De </w:t>
      </w:r>
      <w:r w:rsidR="001D1BE1">
        <w:rPr>
          <w:noProof/>
          <w:sz w:val="22"/>
          <w:szCs w:val="22"/>
          <w:lang w:val="es-CO"/>
        </w:rPr>
        <w:t>la misma manera</w:t>
      </w:r>
      <w:r>
        <w:rPr>
          <w:noProof/>
          <w:sz w:val="22"/>
          <w:szCs w:val="22"/>
          <w:lang w:val="es-CO"/>
        </w:rPr>
        <w:t>,</w:t>
      </w:r>
      <w:r w:rsidR="001D1BE1">
        <w:rPr>
          <w:noProof/>
          <w:sz w:val="22"/>
          <w:szCs w:val="22"/>
          <w:lang w:val="es-CO"/>
        </w:rPr>
        <w:t xml:space="preserve"> es importante </w:t>
      </w:r>
      <w:r w:rsidR="00DE5AC4">
        <w:rPr>
          <w:noProof/>
          <w:sz w:val="22"/>
          <w:szCs w:val="22"/>
          <w:lang w:val="es-CO"/>
        </w:rPr>
        <w:t xml:space="preserve">hablar de como los procesos propios del posconflicto y que buscan la reconstrucción de </w:t>
      </w:r>
      <w:r w:rsidR="00DE5C02">
        <w:rPr>
          <w:noProof/>
          <w:sz w:val="22"/>
          <w:szCs w:val="22"/>
          <w:lang w:val="es-CO"/>
        </w:rPr>
        <w:t>lo afectado, deben de tener en cuenta una serie de variables para las cuales no hay disponible d</w:t>
      </w:r>
      <w:r w:rsidR="002504FD">
        <w:rPr>
          <w:noProof/>
          <w:sz w:val="22"/>
          <w:szCs w:val="22"/>
          <w:lang w:val="es-CO"/>
        </w:rPr>
        <w:t>atos, y que son procesos con un</w:t>
      </w:r>
      <w:r w:rsidR="00DE5C02">
        <w:rPr>
          <w:noProof/>
          <w:sz w:val="22"/>
          <w:szCs w:val="22"/>
          <w:lang w:val="es-CO"/>
        </w:rPr>
        <w:t xml:space="preserve"> factor social que es en gran medida incierto y que hacen que muchas aproximaciones para su modelamiento sean dificiles de validar. De modo que el uso de modelos exploratorios basado</w:t>
      </w:r>
      <w:r w:rsidR="002504FD">
        <w:rPr>
          <w:noProof/>
          <w:sz w:val="22"/>
          <w:szCs w:val="22"/>
          <w:lang w:val="es-CO"/>
        </w:rPr>
        <w:t>s</w:t>
      </w:r>
      <w:r w:rsidR="00DE5C02">
        <w:rPr>
          <w:noProof/>
          <w:sz w:val="22"/>
          <w:szCs w:val="22"/>
          <w:lang w:val="es-CO"/>
        </w:rPr>
        <w:t xml:space="preserve"> en dinámica de sistemas (o para este caso basados en agentes) permiten observar las implicaciones de diversas hipotesis o supuestos acerca de esta clase de procesos.  </w:t>
      </w:r>
      <w:r w:rsidR="00DE5C02" w:rsidRPr="00DE5C02">
        <w:rPr>
          <w:noProof/>
          <w:sz w:val="22"/>
          <w:szCs w:val="22"/>
          <w:lang w:val="es-CO"/>
        </w:rPr>
        <w:t>(Richardson, Deckro, &amp; Wiley, 2004</w:t>
      </w:r>
      <w:r w:rsidR="00A53B62">
        <w:rPr>
          <w:noProof/>
          <w:sz w:val="22"/>
          <w:szCs w:val="22"/>
          <w:lang w:val="es-CO"/>
        </w:rPr>
        <w:t>;  Sakamoto &amp; Endo, 2016</w:t>
      </w:r>
      <w:r w:rsidR="00DE5C02" w:rsidRPr="00DE5C02">
        <w:rPr>
          <w:noProof/>
          <w:sz w:val="22"/>
          <w:szCs w:val="22"/>
          <w:lang w:val="es-CO"/>
        </w:rPr>
        <w:t>)</w:t>
      </w:r>
    </w:p>
    <w:p w:rsidR="00CF4B3F" w:rsidRPr="00625BBC" w:rsidRDefault="00CF4B3F" w:rsidP="00520E92">
      <w:pPr>
        <w:pStyle w:val="Default"/>
        <w:jc w:val="both"/>
        <w:rPr>
          <w:noProof/>
          <w:sz w:val="22"/>
          <w:szCs w:val="22"/>
          <w:lang w:val="es-CO"/>
        </w:rPr>
      </w:pPr>
    </w:p>
    <w:p w:rsidR="00DE5AC4" w:rsidRDefault="00162296" w:rsidP="00162296">
      <w:pPr>
        <w:pStyle w:val="Default"/>
        <w:jc w:val="both"/>
        <w:rPr>
          <w:noProof/>
          <w:sz w:val="22"/>
          <w:szCs w:val="22"/>
          <w:lang w:val="es-CO"/>
        </w:rPr>
      </w:pPr>
      <w:r w:rsidRPr="00625BBC">
        <w:rPr>
          <w:noProof/>
          <w:sz w:val="22"/>
          <w:szCs w:val="22"/>
          <w:lang w:val="es-CO"/>
        </w:rPr>
        <w:t xml:space="preserve">Teniendo en cuenta lo anterior </w:t>
      </w:r>
      <w:r w:rsidR="008913E1" w:rsidRPr="00625BBC">
        <w:rPr>
          <w:noProof/>
          <w:sz w:val="22"/>
          <w:szCs w:val="22"/>
          <w:lang w:val="es-CO"/>
        </w:rPr>
        <w:t xml:space="preserve">entonces, </w:t>
      </w:r>
      <w:r w:rsidRPr="00625BBC">
        <w:rPr>
          <w:noProof/>
          <w:sz w:val="22"/>
          <w:szCs w:val="22"/>
          <w:lang w:val="es-CO"/>
        </w:rPr>
        <w:t xml:space="preserve">en primera medida, se buscó establecer para el caso </w:t>
      </w:r>
      <w:r w:rsidR="008913E1" w:rsidRPr="00625BBC">
        <w:rPr>
          <w:noProof/>
          <w:sz w:val="22"/>
          <w:szCs w:val="22"/>
          <w:lang w:val="es-CO"/>
        </w:rPr>
        <w:t>del posconflicto colombiano, qué</w:t>
      </w:r>
      <w:r w:rsidRPr="00625BBC">
        <w:rPr>
          <w:noProof/>
          <w:sz w:val="22"/>
          <w:szCs w:val="22"/>
          <w:lang w:val="es-CO"/>
        </w:rPr>
        <w:t xml:space="preserve"> es lo que el gobierno busca, </w:t>
      </w:r>
      <w:r w:rsidR="008913E1" w:rsidRPr="00625BBC">
        <w:rPr>
          <w:noProof/>
          <w:sz w:val="22"/>
          <w:szCs w:val="22"/>
          <w:lang w:val="es-CO"/>
        </w:rPr>
        <w:t>cuáles son</w:t>
      </w:r>
      <w:r w:rsidR="002504FD">
        <w:rPr>
          <w:noProof/>
          <w:sz w:val="22"/>
          <w:szCs w:val="22"/>
          <w:lang w:val="es-CO"/>
        </w:rPr>
        <w:t xml:space="preserve"> los</w:t>
      </w:r>
      <w:r w:rsidRPr="00625BBC">
        <w:rPr>
          <w:noProof/>
          <w:sz w:val="22"/>
          <w:szCs w:val="22"/>
          <w:lang w:val="es-CO"/>
        </w:rPr>
        <w:t xml:space="preserve"> posibles escenarios </w:t>
      </w:r>
      <w:r w:rsidR="008913E1" w:rsidRPr="00625BBC">
        <w:rPr>
          <w:noProof/>
          <w:sz w:val="22"/>
          <w:szCs w:val="22"/>
          <w:lang w:val="es-CO"/>
        </w:rPr>
        <w:t xml:space="preserve">que </w:t>
      </w:r>
      <w:r w:rsidRPr="00625BBC">
        <w:rPr>
          <w:noProof/>
          <w:sz w:val="22"/>
          <w:szCs w:val="22"/>
          <w:lang w:val="es-CO"/>
        </w:rPr>
        <w:t>pueden darse</w:t>
      </w:r>
      <w:r w:rsidR="00933A91">
        <w:rPr>
          <w:noProof/>
          <w:sz w:val="22"/>
          <w:szCs w:val="22"/>
          <w:lang w:val="es-CO"/>
        </w:rPr>
        <w:t>, y que elem</w:t>
      </w:r>
      <w:r w:rsidR="002504FD">
        <w:rPr>
          <w:noProof/>
          <w:sz w:val="22"/>
          <w:szCs w:val="22"/>
          <w:lang w:val="es-CO"/>
        </w:rPr>
        <w:t>e</w:t>
      </w:r>
      <w:r w:rsidR="00933A91">
        <w:rPr>
          <w:noProof/>
          <w:sz w:val="22"/>
          <w:szCs w:val="22"/>
          <w:lang w:val="es-CO"/>
        </w:rPr>
        <w:t>ntos deberia de tener en cuenta el modelo a desarrollar</w:t>
      </w:r>
      <w:r w:rsidRPr="00625BBC">
        <w:rPr>
          <w:noProof/>
          <w:sz w:val="22"/>
          <w:szCs w:val="22"/>
          <w:lang w:val="es-CO"/>
        </w:rPr>
        <w:t>. Así pues, las me</w:t>
      </w:r>
      <w:r w:rsidR="008913E1" w:rsidRPr="00625BBC">
        <w:rPr>
          <w:noProof/>
          <w:sz w:val="22"/>
          <w:szCs w:val="22"/>
          <w:lang w:val="es-CO"/>
        </w:rPr>
        <w:t>tas planteadas por el gobierno, pueden encontrarse</w:t>
      </w:r>
      <w:r w:rsidRPr="00625BBC">
        <w:rPr>
          <w:noProof/>
          <w:sz w:val="22"/>
          <w:szCs w:val="22"/>
          <w:lang w:val="es-CO"/>
        </w:rPr>
        <w:t xml:space="preserve"> resumidas en gran medida en la iniciativa de “Colom</w:t>
      </w:r>
      <w:r w:rsidR="00DE5AC4">
        <w:rPr>
          <w:noProof/>
          <w:sz w:val="22"/>
          <w:szCs w:val="22"/>
          <w:lang w:val="es-CO"/>
        </w:rPr>
        <w:t xml:space="preserve">bia Sostenible”. </w:t>
      </w:r>
      <w:r w:rsidR="002504FD">
        <w:rPr>
          <w:noProof/>
          <w:sz w:val="22"/>
          <w:szCs w:val="22"/>
          <w:lang w:val="es-CO"/>
        </w:rPr>
        <w:t>Siendo l</w:t>
      </w:r>
      <w:r w:rsidR="00DE5AC4">
        <w:rPr>
          <w:noProof/>
          <w:sz w:val="22"/>
          <w:szCs w:val="22"/>
          <w:lang w:val="es-CO"/>
        </w:rPr>
        <w:t>a anterior</w:t>
      </w:r>
      <w:r w:rsidRPr="00625BBC">
        <w:rPr>
          <w:noProof/>
          <w:sz w:val="22"/>
          <w:szCs w:val="22"/>
          <w:lang w:val="es-CO"/>
        </w:rPr>
        <w:t xml:space="preserve"> una aproximación sistemica en el marco de los acuerdos de paz</w:t>
      </w:r>
      <w:r w:rsidR="00625BBC" w:rsidRPr="00625BBC">
        <w:rPr>
          <w:noProof/>
          <w:sz w:val="22"/>
          <w:szCs w:val="22"/>
          <w:lang w:val="es-CO"/>
        </w:rPr>
        <w:t xml:space="preserve"> para tener en cuenta temas cla</w:t>
      </w:r>
      <w:r w:rsidRPr="00625BBC">
        <w:rPr>
          <w:noProof/>
          <w:sz w:val="22"/>
          <w:szCs w:val="22"/>
          <w:lang w:val="es-CO"/>
        </w:rPr>
        <w:t>ves para el futuro del país como son el cambio climatico, la desigualdad social y los retos del posconflict</w:t>
      </w:r>
      <w:r w:rsidR="008913E1" w:rsidRPr="00625BBC">
        <w:rPr>
          <w:noProof/>
          <w:sz w:val="22"/>
          <w:szCs w:val="22"/>
          <w:lang w:val="es-CO"/>
        </w:rPr>
        <w:t>o</w:t>
      </w:r>
      <w:r w:rsidR="00CF4B3F" w:rsidRPr="00CF4B3F">
        <w:rPr>
          <w:noProof/>
          <w:sz w:val="22"/>
          <w:szCs w:val="22"/>
          <w:lang w:val="es-CO"/>
        </w:rPr>
        <w:t xml:space="preserve">. </w:t>
      </w:r>
    </w:p>
    <w:p w:rsidR="00DE5AC4" w:rsidRDefault="00DE5AC4" w:rsidP="00162296">
      <w:pPr>
        <w:pStyle w:val="Default"/>
        <w:jc w:val="both"/>
        <w:rPr>
          <w:noProof/>
          <w:sz w:val="22"/>
          <w:szCs w:val="22"/>
          <w:lang w:val="es-CO"/>
        </w:rPr>
      </w:pPr>
    </w:p>
    <w:p w:rsidR="00162296" w:rsidRDefault="00DE5AC4" w:rsidP="00162296">
      <w:pPr>
        <w:pStyle w:val="Default"/>
        <w:jc w:val="both"/>
        <w:rPr>
          <w:noProof/>
          <w:sz w:val="22"/>
          <w:szCs w:val="22"/>
          <w:lang w:val="es-CO"/>
        </w:rPr>
      </w:pPr>
      <w:r>
        <w:rPr>
          <w:noProof/>
          <w:sz w:val="22"/>
          <w:szCs w:val="22"/>
          <w:lang w:val="es-CO"/>
        </w:rPr>
        <w:t>Partiendo de esta,</w:t>
      </w:r>
      <w:r w:rsidR="008913E1" w:rsidRPr="00CF4B3F">
        <w:rPr>
          <w:noProof/>
          <w:sz w:val="22"/>
          <w:szCs w:val="22"/>
          <w:lang w:val="es-CO"/>
        </w:rPr>
        <w:t xml:space="preserve"> </w:t>
      </w:r>
      <w:r>
        <w:rPr>
          <w:noProof/>
          <w:sz w:val="22"/>
          <w:szCs w:val="22"/>
          <w:lang w:val="es-CO"/>
        </w:rPr>
        <w:t xml:space="preserve">se </w:t>
      </w:r>
      <w:r w:rsidR="00625BBC" w:rsidRPr="00625BBC">
        <w:rPr>
          <w:noProof/>
          <w:sz w:val="22"/>
          <w:szCs w:val="22"/>
          <w:lang w:val="es-CO"/>
        </w:rPr>
        <w:t xml:space="preserve">muestra que los principales puntos a intervenir se </w:t>
      </w:r>
      <w:r w:rsidR="002504FD" w:rsidRPr="00625BBC">
        <w:rPr>
          <w:noProof/>
          <w:sz w:val="22"/>
          <w:szCs w:val="22"/>
          <w:lang w:val="es-CO"/>
        </w:rPr>
        <w:t>muestran</w:t>
      </w:r>
      <w:r w:rsidR="00625BBC" w:rsidRPr="00625BBC">
        <w:rPr>
          <w:noProof/>
          <w:sz w:val="22"/>
          <w:szCs w:val="22"/>
          <w:lang w:val="es-CO"/>
        </w:rPr>
        <w:t xml:space="preserve"> en las áreas rurales donde se presentan</w:t>
      </w:r>
      <w:r>
        <w:rPr>
          <w:noProof/>
          <w:sz w:val="22"/>
          <w:szCs w:val="22"/>
          <w:lang w:val="es-CO"/>
        </w:rPr>
        <w:t xml:space="preserve"> (presentaron)</w:t>
      </w:r>
      <w:r w:rsidR="00625BBC" w:rsidRPr="00625BBC">
        <w:rPr>
          <w:noProof/>
          <w:sz w:val="22"/>
          <w:szCs w:val="22"/>
          <w:lang w:val="es-CO"/>
        </w:rPr>
        <w:t xml:space="preserve"> los mayores niveles de conflicto (88%), de modo que es fundamental la construcción  de soluciones desde un enfoque holistico en terminos economicos, sociales y ambientales que permita </w:t>
      </w:r>
      <w:r w:rsidR="00CF4B3F">
        <w:rPr>
          <w:noProof/>
          <w:sz w:val="22"/>
          <w:szCs w:val="22"/>
          <w:lang w:val="es-CO"/>
        </w:rPr>
        <w:t>el desarrollo de estas zonas, buscando al mismo tiempo que este desarrollo sea baj</w:t>
      </w:r>
      <w:r>
        <w:rPr>
          <w:noProof/>
          <w:sz w:val="22"/>
          <w:szCs w:val="22"/>
          <w:lang w:val="es-CO"/>
        </w:rPr>
        <w:t>o una premisa de sostenibilidad,</w:t>
      </w:r>
      <w:r w:rsidR="00CF4B3F">
        <w:rPr>
          <w:noProof/>
          <w:sz w:val="22"/>
          <w:szCs w:val="22"/>
          <w:lang w:val="es-CO"/>
        </w:rPr>
        <w:t xml:space="preserve"> y en donde todos los sectores de la sociedad esten comprometidos (gobierno, sector privado, ayuda internacional). </w:t>
      </w:r>
      <w:r w:rsidR="00CF4B3F" w:rsidRPr="00625BBC">
        <w:rPr>
          <w:noProof/>
          <w:sz w:val="22"/>
          <w:szCs w:val="22"/>
          <w:lang w:val="es-CO"/>
        </w:rPr>
        <w:t>(APC Colombia. Colombian Presidential Agency of International Cooperation, 2015)</w:t>
      </w:r>
      <w:r w:rsidR="00CF4B3F">
        <w:rPr>
          <w:noProof/>
          <w:sz w:val="22"/>
          <w:szCs w:val="22"/>
          <w:lang w:val="es-CO"/>
        </w:rPr>
        <w:t>.</w:t>
      </w:r>
    </w:p>
    <w:p w:rsidR="00CF4B3F" w:rsidRDefault="00CF4B3F" w:rsidP="00162296">
      <w:pPr>
        <w:pStyle w:val="Default"/>
        <w:jc w:val="both"/>
        <w:rPr>
          <w:noProof/>
          <w:sz w:val="22"/>
          <w:szCs w:val="22"/>
          <w:lang w:val="es-CO"/>
        </w:rPr>
      </w:pPr>
    </w:p>
    <w:p w:rsidR="00CF4B3F" w:rsidRPr="00625BBC" w:rsidRDefault="00CF4B3F" w:rsidP="00162296">
      <w:pPr>
        <w:pStyle w:val="Default"/>
        <w:jc w:val="both"/>
        <w:rPr>
          <w:noProof/>
          <w:sz w:val="22"/>
          <w:szCs w:val="22"/>
          <w:lang w:val="es-CO"/>
        </w:rPr>
      </w:pPr>
      <w:r>
        <w:rPr>
          <w:noProof/>
          <w:sz w:val="22"/>
          <w:szCs w:val="22"/>
          <w:lang w:val="es-CO"/>
        </w:rPr>
        <w:t>Por otro</w:t>
      </w:r>
      <w:r w:rsidR="00DE5AC4">
        <w:rPr>
          <w:noProof/>
          <w:sz w:val="22"/>
          <w:szCs w:val="22"/>
          <w:lang w:val="es-CO"/>
        </w:rPr>
        <w:t xml:space="preserve"> lado, en cuanto a los escena</w:t>
      </w:r>
      <w:r>
        <w:rPr>
          <w:noProof/>
          <w:sz w:val="22"/>
          <w:szCs w:val="22"/>
          <w:lang w:val="es-CO"/>
        </w:rPr>
        <w:t>rios a evaluar</w:t>
      </w:r>
      <w:r w:rsidR="00DE5AC4">
        <w:rPr>
          <w:noProof/>
          <w:sz w:val="22"/>
          <w:szCs w:val="22"/>
          <w:lang w:val="es-CO"/>
        </w:rPr>
        <w:t>,</w:t>
      </w:r>
      <w:r>
        <w:rPr>
          <w:noProof/>
          <w:sz w:val="22"/>
          <w:szCs w:val="22"/>
          <w:lang w:val="es-CO"/>
        </w:rPr>
        <w:t xml:space="preserve"> basado en lo descrito por Ibánez y Jaramillo, se debe tener en cuenta la ganancia y gasto a realizar en terminos de capital humano y fisico, en particular, los costos de la desmovilización</w:t>
      </w:r>
      <w:r w:rsidR="00DE5AC4">
        <w:rPr>
          <w:noProof/>
          <w:sz w:val="22"/>
          <w:szCs w:val="22"/>
          <w:lang w:val="es-CO"/>
        </w:rPr>
        <w:t>, la compensación a las victimas,</w:t>
      </w:r>
      <w:r>
        <w:rPr>
          <w:noProof/>
          <w:sz w:val="22"/>
          <w:szCs w:val="22"/>
          <w:lang w:val="es-CO"/>
        </w:rPr>
        <w:t xml:space="preserve"> asi como </w:t>
      </w:r>
      <w:r w:rsidR="00DE5AC4">
        <w:rPr>
          <w:noProof/>
          <w:sz w:val="22"/>
          <w:szCs w:val="22"/>
          <w:lang w:val="es-CO"/>
        </w:rPr>
        <w:t>el efecto de politicas de educación de la población</w:t>
      </w:r>
      <w:r w:rsidR="00DE5AC4" w:rsidRPr="00933A91">
        <w:rPr>
          <w:noProof/>
          <w:sz w:val="22"/>
          <w:szCs w:val="22"/>
          <w:lang w:val="es-CO"/>
        </w:rPr>
        <w:t xml:space="preserve"> (Ibánez L. &amp; Jaramillo H., 2006)</w:t>
      </w:r>
      <w:r w:rsidR="00933A91" w:rsidRPr="00933A91">
        <w:rPr>
          <w:noProof/>
          <w:sz w:val="22"/>
          <w:szCs w:val="22"/>
          <w:lang w:val="es-CO"/>
        </w:rPr>
        <w:t>.</w:t>
      </w:r>
      <w:r w:rsidR="00933A91">
        <w:rPr>
          <w:noProof/>
          <w:sz w:val="22"/>
          <w:szCs w:val="22"/>
          <w:lang w:val="es-CO"/>
        </w:rPr>
        <w:t xml:space="preserve"> </w:t>
      </w:r>
      <w:r w:rsidR="00992A40">
        <w:rPr>
          <w:noProof/>
          <w:sz w:val="22"/>
          <w:szCs w:val="22"/>
          <w:lang w:val="es-CO"/>
        </w:rPr>
        <w:t xml:space="preserve">Para este ultimo elemento tambien se evidencian estudios acerca </w:t>
      </w:r>
      <w:r w:rsidR="00992A40">
        <w:rPr>
          <w:noProof/>
          <w:sz w:val="22"/>
          <w:szCs w:val="22"/>
          <w:lang w:val="es-CO"/>
        </w:rPr>
        <w:t>de como la educación ciudadana en contexto de posconflicto</w:t>
      </w:r>
      <w:r w:rsidR="00C412B4">
        <w:rPr>
          <w:noProof/>
          <w:sz w:val="22"/>
          <w:szCs w:val="22"/>
          <w:lang w:val="es-CO"/>
        </w:rPr>
        <w:t>,</w:t>
      </w:r>
      <w:r w:rsidR="00992A40">
        <w:rPr>
          <w:noProof/>
          <w:sz w:val="22"/>
          <w:szCs w:val="22"/>
          <w:lang w:val="es-CO"/>
        </w:rPr>
        <w:t xml:space="preserve"> como muestra Quaynor, puede llevar al estableciemiento de una identidad global o regional y como esta educación puede caer en la evación de tematicas controversiales</w:t>
      </w:r>
      <w:r w:rsidR="00C412B4">
        <w:rPr>
          <w:noProof/>
          <w:sz w:val="22"/>
          <w:szCs w:val="22"/>
          <w:lang w:val="es-CO"/>
        </w:rPr>
        <w:t xml:space="preserve"> y por tanto en carecer del carácter cohesivo que permita garantias de democracia y justicia a largo plazo  </w:t>
      </w:r>
      <w:r w:rsidR="00C412B4" w:rsidRPr="00C412B4">
        <w:rPr>
          <w:noProof/>
          <w:sz w:val="22"/>
          <w:szCs w:val="22"/>
          <w:lang w:val="es-CO"/>
        </w:rPr>
        <w:t>(Quaynor, 2011)</w:t>
      </w:r>
      <w:r w:rsidR="006A6788">
        <w:rPr>
          <w:noProof/>
          <w:sz w:val="22"/>
          <w:szCs w:val="22"/>
          <w:lang w:val="es-CO"/>
        </w:rPr>
        <w:t>.</w:t>
      </w:r>
    </w:p>
    <w:p w:rsidR="00162296" w:rsidRPr="00625BBC" w:rsidRDefault="00162296" w:rsidP="00520E92">
      <w:pPr>
        <w:pStyle w:val="Default"/>
        <w:jc w:val="both"/>
        <w:rPr>
          <w:noProof/>
          <w:sz w:val="22"/>
          <w:szCs w:val="22"/>
          <w:lang w:val="es-CO"/>
        </w:rPr>
      </w:pPr>
    </w:p>
    <w:p w:rsidR="00A954EF" w:rsidRPr="00625BBC" w:rsidRDefault="00162296" w:rsidP="00520E92">
      <w:pPr>
        <w:pStyle w:val="Default"/>
        <w:jc w:val="both"/>
        <w:rPr>
          <w:noProof/>
          <w:sz w:val="22"/>
          <w:szCs w:val="22"/>
          <w:lang w:val="es-CO"/>
        </w:rPr>
      </w:pPr>
      <w:r w:rsidRPr="00625BBC">
        <w:rPr>
          <w:noProof/>
          <w:sz w:val="22"/>
          <w:szCs w:val="22"/>
          <w:lang w:val="es-CO"/>
        </w:rPr>
        <w:t xml:space="preserve">Por medio </w:t>
      </w:r>
      <w:r w:rsidR="00CD4453" w:rsidRPr="00625BBC">
        <w:rPr>
          <w:noProof/>
          <w:sz w:val="22"/>
          <w:szCs w:val="22"/>
          <w:lang w:val="es-CO"/>
        </w:rPr>
        <w:t>de este contexto</w:t>
      </w:r>
      <w:r w:rsidRPr="00625BBC">
        <w:rPr>
          <w:noProof/>
          <w:sz w:val="22"/>
          <w:szCs w:val="22"/>
          <w:lang w:val="es-CO"/>
        </w:rPr>
        <w:t>,</w:t>
      </w:r>
      <w:r w:rsidR="00CD4453" w:rsidRPr="00625BBC">
        <w:rPr>
          <w:noProof/>
          <w:sz w:val="22"/>
          <w:szCs w:val="22"/>
          <w:lang w:val="es-CO"/>
        </w:rPr>
        <w:t xml:space="preserve"> entonces se plantea el uso de simulación mediante modelos basados en agentes para comprender </w:t>
      </w:r>
      <w:r w:rsidR="00933A91">
        <w:rPr>
          <w:noProof/>
          <w:sz w:val="22"/>
          <w:szCs w:val="22"/>
          <w:lang w:val="es-CO"/>
        </w:rPr>
        <w:t>la</w:t>
      </w:r>
      <w:r w:rsidR="00CD4453" w:rsidRPr="00625BBC">
        <w:rPr>
          <w:noProof/>
          <w:sz w:val="22"/>
          <w:szCs w:val="22"/>
          <w:lang w:val="es-CO"/>
        </w:rPr>
        <w:t xml:space="preserve">s posibles dinámicas </w:t>
      </w:r>
      <w:r w:rsidR="00933A91">
        <w:rPr>
          <w:noProof/>
          <w:sz w:val="22"/>
          <w:szCs w:val="22"/>
          <w:lang w:val="es-CO"/>
        </w:rPr>
        <w:t xml:space="preserve">sociales (y en particular </w:t>
      </w:r>
      <w:r w:rsidR="00CD4453" w:rsidRPr="00625BBC">
        <w:rPr>
          <w:noProof/>
          <w:sz w:val="22"/>
          <w:szCs w:val="22"/>
          <w:lang w:val="es-CO"/>
        </w:rPr>
        <w:t>de segregación</w:t>
      </w:r>
      <w:r w:rsidR="00933A91">
        <w:rPr>
          <w:noProof/>
          <w:sz w:val="22"/>
          <w:szCs w:val="22"/>
          <w:lang w:val="es-CO"/>
        </w:rPr>
        <w:t>)</w:t>
      </w:r>
      <w:r w:rsidR="00A954EF" w:rsidRPr="00625BBC">
        <w:rPr>
          <w:noProof/>
          <w:sz w:val="22"/>
          <w:szCs w:val="22"/>
          <w:lang w:val="es-CO"/>
        </w:rPr>
        <w:t>,</w:t>
      </w:r>
      <w:r w:rsidR="00CD4453" w:rsidRPr="00625BBC">
        <w:rPr>
          <w:noProof/>
          <w:sz w:val="22"/>
          <w:szCs w:val="22"/>
          <w:lang w:val="es-CO"/>
        </w:rPr>
        <w:t xml:space="preserve"> y el efecto que politicas implementadas pueden llegar a</w:t>
      </w:r>
      <w:r w:rsidR="00A954EF" w:rsidRPr="00625BBC">
        <w:rPr>
          <w:noProof/>
          <w:sz w:val="22"/>
          <w:szCs w:val="22"/>
          <w:lang w:val="es-CO"/>
        </w:rPr>
        <w:t xml:space="preserve"> tener,</w:t>
      </w:r>
      <w:r w:rsidR="00CD4453" w:rsidRPr="00625BBC">
        <w:rPr>
          <w:noProof/>
          <w:sz w:val="22"/>
          <w:szCs w:val="22"/>
          <w:lang w:val="es-CO"/>
        </w:rPr>
        <w:t xml:space="preserve"> no solo </w:t>
      </w:r>
      <w:r w:rsidR="00A954EF" w:rsidRPr="00625BBC">
        <w:rPr>
          <w:noProof/>
          <w:sz w:val="22"/>
          <w:szCs w:val="22"/>
          <w:lang w:val="es-CO"/>
        </w:rPr>
        <w:t xml:space="preserve">para </w:t>
      </w:r>
      <w:r w:rsidR="00CD4453" w:rsidRPr="00625BBC">
        <w:rPr>
          <w:noProof/>
          <w:sz w:val="22"/>
          <w:szCs w:val="22"/>
          <w:lang w:val="es-CO"/>
        </w:rPr>
        <w:t>controlar esta cl</w:t>
      </w:r>
      <w:r w:rsidR="00A954EF" w:rsidRPr="00625BBC">
        <w:rPr>
          <w:noProof/>
          <w:sz w:val="22"/>
          <w:szCs w:val="22"/>
          <w:lang w:val="es-CO"/>
        </w:rPr>
        <w:t>ase de fenó</w:t>
      </w:r>
      <w:r w:rsidR="00CD4453" w:rsidRPr="00625BBC">
        <w:rPr>
          <w:noProof/>
          <w:sz w:val="22"/>
          <w:szCs w:val="22"/>
          <w:lang w:val="es-CO"/>
        </w:rPr>
        <w:t>meno</w:t>
      </w:r>
      <w:r w:rsidR="00933A91">
        <w:rPr>
          <w:noProof/>
          <w:sz w:val="22"/>
          <w:szCs w:val="22"/>
          <w:lang w:val="es-CO"/>
        </w:rPr>
        <w:t>s</w:t>
      </w:r>
      <w:r w:rsidR="00CD4453" w:rsidRPr="00625BBC">
        <w:rPr>
          <w:noProof/>
          <w:sz w:val="22"/>
          <w:szCs w:val="22"/>
          <w:lang w:val="es-CO"/>
        </w:rPr>
        <w:t>, sino tambien generar otro tipo de dinámica</w:t>
      </w:r>
      <w:r w:rsidR="006A6788">
        <w:rPr>
          <w:noProof/>
          <w:sz w:val="22"/>
          <w:szCs w:val="22"/>
          <w:lang w:val="es-CO"/>
        </w:rPr>
        <w:t>s</w:t>
      </w:r>
      <w:r w:rsidR="00CD4453" w:rsidRPr="00625BBC">
        <w:rPr>
          <w:noProof/>
          <w:sz w:val="22"/>
          <w:szCs w:val="22"/>
          <w:lang w:val="es-CO"/>
        </w:rPr>
        <w:t xml:space="preserve"> que permita la creaci</w:t>
      </w:r>
      <w:r w:rsidR="00A954EF" w:rsidRPr="00625BBC">
        <w:rPr>
          <w:noProof/>
          <w:sz w:val="22"/>
          <w:szCs w:val="22"/>
          <w:lang w:val="es-CO"/>
        </w:rPr>
        <w:t>ón de una identidad comparti</w:t>
      </w:r>
      <w:r w:rsidR="00CD4453" w:rsidRPr="00625BBC">
        <w:rPr>
          <w:noProof/>
          <w:sz w:val="22"/>
          <w:szCs w:val="22"/>
          <w:lang w:val="es-CO"/>
        </w:rPr>
        <w:t>da entre la población</w:t>
      </w:r>
      <w:r w:rsidR="00A954EF" w:rsidRPr="00625BBC">
        <w:rPr>
          <w:noProof/>
          <w:sz w:val="22"/>
          <w:szCs w:val="22"/>
          <w:lang w:val="es-CO"/>
        </w:rPr>
        <w:t xml:space="preserve">. De esta forma se realiza el estudio de maneras en que sea posible </w:t>
      </w:r>
      <w:r w:rsidR="00CD4453" w:rsidRPr="00625BBC">
        <w:rPr>
          <w:noProof/>
          <w:sz w:val="22"/>
          <w:szCs w:val="22"/>
          <w:lang w:val="es-CO"/>
        </w:rPr>
        <w:t>garantizar los acuerdos</w:t>
      </w:r>
      <w:r w:rsidR="00A954EF" w:rsidRPr="00625BBC">
        <w:rPr>
          <w:noProof/>
          <w:sz w:val="22"/>
          <w:szCs w:val="22"/>
          <w:lang w:val="es-CO"/>
        </w:rPr>
        <w:t xml:space="preserve"> establecidos,</w:t>
      </w:r>
      <w:r w:rsidR="00CD4453" w:rsidRPr="00625BBC">
        <w:rPr>
          <w:noProof/>
          <w:sz w:val="22"/>
          <w:szCs w:val="22"/>
          <w:lang w:val="es-CO"/>
        </w:rPr>
        <w:t xml:space="preserve"> y la</w:t>
      </w:r>
      <w:r w:rsidR="00A954EF" w:rsidRPr="00625BBC">
        <w:rPr>
          <w:noProof/>
          <w:sz w:val="22"/>
          <w:szCs w:val="22"/>
          <w:lang w:val="es-CO"/>
        </w:rPr>
        <w:t xml:space="preserve"> búsqueda de un pais sostenible</w:t>
      </w:r>
      <w:r w:rsidR="00CD4453" w:rsidRPr="00625BBC">
        <w:rPr>
          <w:noProof/>
          <w:sz w:val="22"/>
          <w:szCs w:val="22"/>
          <w:lang w:val="es-CO"/>
        </w:rPr>
        <w:t xml:space="preserve"> en el caso particular de Colombia.</w:t>
      </w:r>
    </w:p>
    <w:p w:rsidR="00A954EF" w:rsidRPr="00625BBC" w:rsidRDefault="00A954EF" w:rsidP="00520E92">
      <w:pPr>
        <w:pStyle w:val="Default"/>
        <w:jc w:val="both"/>
        <w:rPr>
          <w:noProof/>
          <w:sz w:val="22"/>
          <w:szCs w:val="22"/>
          <w:lang w:val="es-CO"/>
        </w:rPr>
      </w:pPr>
    </w:p>
    <w:p w:rsidR="009F3952" w:rsidRDefault="00A954EF" w:rsidP="00520E92">
      <w:pPr>
        <w:pStyle w:val="Default"/>
        <w:jc w:val="both"/>
        <w:rPr>
          <w:noProof/>
          <w:sz w:val="22"/>
          <w:szCs w:val="22"/>
          <w:lang w:val="es-CO"/>
        </w:rPr>
      </w:pPr>
      <w:r w:rsidRPr="00625BBC">
        <w:rPr>
          <w:noProof/>
          <w:sz w:val="22"/>
          <w:szCs w:val="22"/>
          <w:lang w:val="es-CO"/>
        </w:rPr>
        <w:t>De este modo, el modelo que a</w:t>
      </w:r>
      <w:r w:rsidR="00D2026D">
        <w:rPr>
          <w:noProof/>
          <w:sz w:val="22"/>
          <w:szCs w:val="22"/>
          <w:lang w:val="es-CO"/>
        </w:rPr>
        <w:t xml:space="preserve"> </w:t>
      </w:r>
      <w:r w:rsidRPr="00625BBC">
        <w:rPr>
          <w:noProof/>
          <w:sz w:val="22"/>
          <w:szCs w:val="22"/>
          <w:lang w:val="es-CO"/>
        </w:rPr>
        <w:t>continuación se explicara</w:t>
      </w:r>
      <w:r w:rsidR="002504FD">
        <w:rPr>
          <w:noProof/>
          <w:sz w:val="22"/>
          <w:szCs w:val="22"/>
          <w:lang w:val="es-CO"/>
        </w:rPr>
        <w:t>,</w:t>
      </w:r>
      <w:r w:rsidRPr="00625BBC">
        <w:rPr>
          <w:noProof/>
          <w:sz w:val="22"/>
          <w:szCs w:val="22"/>
          <w:lang w:val="es-CO"/>
        </w:rPr>
        <w:t xml:space="preserve"> parte principalmente</w:t>
      </w:r>
      <w:r w:rsidR="001E2FA9" w:rsidRPr="00625BBC">
        <w:rPr>
          <w:noProof/>
          <w:sz w:val="22"/>
          <w:szCs w:val="22"/>
          <w:lang w:val="es-CO"/>
        </w:rPr>
        <w:t xml:space="preserve"> de </w:t>
      </w:r>
      <w:r w:rsidR="00321360">
        <w:rPr>
          <w:noProof/>
          <w:sz w:val="22"/>
          <w:szCs w:val="22"/>
          <w:lang w:val="es-CO"/>
        </w:rPr>
        <w:t>tres</w:t>
      </w:r>
      <w:r w:rsidR="001E2FA9" w:rsidRPr="00625BBC">
        <w:rPr>
          <w:noProof/>
          <w:sz w:val="22"/>
          <w:szCs w:val="22"/>
          <w:lang w:val="es-CO"/>
        </w:rPr>
        <w:t xml:space="preserve"> elementos</w:t>
      </w:r>
      <w:r w:rsidR="009F3952">
        <w:rPr>
          <w:noProof/>
          <w:sz w:val="22"/>
          <w:szCs w:val="22"/>
          <w:lang w:val="es-CO"/>
        </w:rPr>
        <w:t>. El primero de ellos es el fenó</w:t>
      </w:r>
      <w:r w:rsidR="001E2FA9" w:rsidRPr="00625BBC">
        <w:rPr>
          <w:noProof/>
          <w:sz w:val="22"/>
          <w:szCs w:val="22"/>
          <w:lang w:val="es-CO"/>
        </w:rPr>
        <w:t>meno de segregación en modelos basados en agentes, el cual parte</w:t>
      </w:r>
      <w:r w:rsidRPr="00625BBC">
        <w:rPr>
          <w:noProof/>
          <w:sz w:val="22"/>
          <w:szCs w:val="22"/>
          <w:lang w:val="es-CO"/>
        </w:rPr>
        <w:t xml:space="preserve"> de la revisión realizada por Hatna y Benenson sobre el modelo de Schelling buscando </w:t>
      </w:r>
      <w:r w:rsidR="001E2FA9" w:rsidRPr="00625BBC">
        <w:rPr>
          <w:noProof/>
          <w:sz w:val="22"/>
          <w:szCs w:val="22"/>
          <w:lang w:val="es-CO"/>
        </w:rPr>
        <w:t xml:space="preserve">ir más alla de la </w:t>
      </w:r>
      <w:r w:rsidR="00CD4453" w:rsidRPr="00625BBC">
        <w:rPr>
          <w:noProof/>
          <w:sz w:val="22"/>
          <w:szCs w:val="22"/>
          <w:lang w:val="es-CO"/>
        </w:rPr>
        <w:t xml:space="preserve"> </w:t>
      </w:r>
      <w:r w:rsidR="001E2FA9" w:rsidRPr="00625BBC">
        <w:rPr>
          <w:noProof/>
          <w:sz w:val="22"/>
          <w:szCs w:val="22"/>
          <w:lang w:val="es-CO"/>
        </w:rPr>
        <w:t xml:space="preserve">dicotomia entre total segregación y total integración a puntos medios </w:t>
      </w:r>
      <w:r w:rsidR="00365B9D">
        <w:rPr>
          <w:noProof/>
          <w:sz w:val="22"/>
          <w:szCs w:val="22"/>
          <w:lang w:val="es-CO"/>
        </w:rPr>
        <w:t xml:space="preserve">de </w:t>
      </w:r>
      <w:r w:rsidR="001E2FA9" w:rsidRPr="00625BBC">
        <w:rPr>
          <w:noProof/>
          <w:sz w:val="22"/>
          <w:szCs w:val="22"/>
          <w:lang w:val="es-CO"/>
        </w:rPr>
        <w:t>segregación e integración parcial simultanea en el caso de ciudades israelis</w:t>
      </w:r>
      <w:r w:rsidR="00365B9D">
        <w:rPr>
          <w:noProof/>
          <w:sz w:val="22"/>
          <w:szCs w:val="22"/>
          <w:lang w:val="es-CO"/>
        </w:rPr>
        <w:t>.</w:t>
      </w:r>
      <w:r w:rsidR="009F3952">
        <w:rPr>
          <w:noProof/>
          <w:sz w:val="22"/>
          <w:szCs w:val="22"/>
          <w:lang w:val="es-CO"/>
        </w:rPr>
        <w:t xml:space="preserve"> </w:t>
      </w:r>
      <w:r w:rsidR="00365B9D">
        <w:rPr>
          <w:noProof/>
          <w:sz w:val="22"/>
          <w:szCs w:val="22"/>
          <w:lang w:val="es-CO"/>
        </w:rPr>
        <w:t>De igual forma,</w:t>
      </w:r>
      <w:r w:rsidR="009F3952">
        <w:rPr>
          <w:noProof/>
          <w:sz w:val="22"/>
          <w:szCs w:val="22"/>
          <w:lang w:val="es-CO"/>
        </w:rPr>
        <w:t xml:space="preserve"> se realizo una revisi</w:t>
      </w:r>
      <w:r w:rsidR="000833F2">
        <w:rPr>
          <w:noProof/>
          <w:sz w:val="22"/>
          <w:szCs w:val="22"/>
          <w:lang w:val="es-CO"/>
        </w:rPr>
        <w:t>ón de modelos</w:t>
      </w:r>
      <w:r w:rsidR="009F3952">
        <w:rPr>
          <w:noProof/>
          <w:sz w:val="22"/>
          <w:szCs w:val="22"/>
          <w:lang w:val="es-CO"/>
        </w:rPr>
        <w:t xml:space="preserve"> como el de Jayaprakash</w:t>
      </w:r>
      <w:r w:rsidR="000833F2">
        <w:rPr>
          <w:noProof/>
          <w:sz w:val="22"/>
          <w:szCs w:val="22"/>
          <w:lang w:val="es-CO"/>
        </w:rPr>
        <w:t>, Warren, Irwin y Chen</w:t>
      </w:r>
      <w:r w:rsidR="009F3952">
        <w:rPr>
          <w:noProof/>
          <w:sz w:val="22"/>
          <w:szCs w:val="22"/>
          <w:lang w:val="es-CO"/>
        </w:rPr>
        <w:t xml:space="preserve"> en los cuales esta dinámica de segregación es observada incorporando elementos de suburbanización y derivación de utilidad de los agentes por variables más alla de la composición porcentual de iguales en sus vecindarios</w:t>
      </w:r>
      <w:r w:rsidR="001E2FA9" w:rsidRPr="00625BBC">
        <w:rPr>
          <w:noProof/>
          <w:sz w:val="22"/>
          <w:szCs w:val="22"/>
          <w:lang w:val="es-CO"/>
        </w:rPr>
        <w:t xml:space="preserve">. </w:t>
      </w:r>
      <w:r w:rsidR="009F3952">
        <w:rPr>
          <w:noProof/>
          <w:sz w:val="22"/>
          <w:szCs w:val="22"/>
          <w:lang w:val="es-CO"/>
        </w:rPr>
        <w:t xml:space="preserve"> </w:t>
      </w:r>
      <w:r w:rsidR="009F3952" w:rsidRPr="009F3952">
        <w:rPr>
          <w:noProof/>
          <w:sz w:val="22"/>
          <w:szCs w:val="22"/>
          <w:lang w:val="es-CO"/>
        </w:rPr>
        <w:t>(Jayaprakash, Warren, Irwin, &amp; Chen, 2009)</w:t>
      </w:r>
      <w:r w:rsidR="000833F2">
        <w:rPr>
          <w:noProof/>
          <w:sz w:val="22"/>
          <w:szCs w:val="22"/>
          <w:lang w:val="es-CO"/>
        </w:rPr>
        <w:t xml:space="preserve">. Por otro lado, se </w:t>
      </w:r>
      <w:r w:rsidR="00365B9D">
        <w:rPr>
          <w:noProof/>
          <w:sz w:val="22"/>
          <w:szCs w:val="22"/>
          <w:lang w:val="es-CO"/>
        </w:rPr>
        <w:t xml:space="preserve">exploro </w:t>
      </w:r>
      <w:r w:rsidR="000833F2">
        <w:rPr>
          <w:noProof/>
          <w:sz w:val="22"/>
          <w:szCs w:val="22"/>
          <w:lang w:val="es-CO"/>
        </w:rPr>
        <w:t xml:space="preserve">el papel que juega la forma del espacio sobre el que los agentes se encuentran dentro del modelo, y como podría llegar a pensarse en seguir, para la construcción del espacio en el mismo, una estructura que garantice una mucho más confiable representación de la realidad  </w:t>
      </w:r>
      <w:r w:rsidR="000833F2" w:rsidRPr="000833F2">
        <w:rPr>
          <w:noProof/>
          <w:sz w:val="22"/>
          <w:szCs w:val="22"/>
          <w:lang w:val="es-CO"/>
        </w:rPr>
        <w:t>(O´Sullivan, 2009)</w:t>
      </w:r>
      <w:r w:rsidR="000833F2">
        <w:rPr>
          <w:noProof/>
          <w:sz w:val="22"/>
          <w:szCs w:val="22"/>
          <w:lang w:val="es-CO"/>
        </w:rPr>
        <w:t xml:space="preserve"> (aunque la estructura con la que se trabajara sera la básica del m</w:t>
      </w:r>
      <w:r w:rsidR="00365B9D">
        <w:rPr>
          <w:noProof/>
          <w:sz w:val="22"/>
          <w:szCs w:val="22"/>
          <w:lang w:val="es-CO"/>
        </w:rPr>
        <w:t>odelo d</w:t>
      </w:r>
      <w:r w:rsidR="000833F2">
        <w:rPr>
          <w:noProof/>
          <w:sz w:val="22"/>
          <w:szCs w:val="22"/>
          <w:lang w:val="es-CO"/>
        </w:rPr>
        <w:t xml:space="preserve">e Schelling y la expuesta por Hatna y Benenson en gran medida) </w:t>
      </w:r>
    </w:p>
    <w:p w:rsidR="009F3952" w:rsidRDefault="009F3952" w:rsidP="00520E92">
      <w:pPr>
        <w:pStyle w:val="Default"/>
        <w:jc w:val="both"/>
        <w:rPr>
          <w:noProof/>
          <w:sz w:val="22"/>
          <w:szCs w:val="22"/>
          <w:lang w:val="es-CO"/>
        </w:rPr>
      </w:pPr>
    </w:p>
    <w:p w:rsidR="009F3952" w:rsidRDefault="009F3952" w:rsidP="00520E92">
      <w:pPr>
        <w:pStyle w:val="Default"/>
        <w:jc w:val="both"/>
        <w:rPr>
          <w:noProof/>
          <w:sz w:val="22"/>
          <w:szCs w:val="22"/>
          <w:lang w:val="es-CO"/>
        </w:rPr>
      </w:pPr>
      <w:r>
        <w:rPr>
          <w:noProof/>
          <w:sz w:val="22"/>
          <w:szCs w:val="22"/>
          <w:lang w:val="es-CO"/>
        </w:rPr>
        <w:t>Continuando, e</w:t>
      </w:r>
      <w:r w:rsidR="001E2FA9" w:rsidRPr="00625BBC">
        <w:rPr>
          <w:noProof/>
          <w:sz w:val="22"/>
          <w:szCs w:val="22"/>
          <w:lang w:val="es-CO"/>
        </w:rPr>
        <w:t>l segundo elemento, es la consolidac</w:t>
      </w:r>
      <w:r w:rsidR="006A6788">
        <w:rPr>
          <w:noProof/>
          <w:sz w:val="22"/>
          <w:szCs w:val="22"/>
          <w:lang w:val="es-CO"/>
        </w:rPr>
        <w:t>ión de una identidad compartida, y</w:t>
      </w:r>
      <w:r>
        <w:rPr>
          <w:noProof/>
          <w:sz w:val="22"/>
          <w:szCs w:val="22"/>
          <w:lang w:val="es-CO"/>
        </w:rPr>
        <w:t xml:space="preserve"> esta caracteristica basada en </w:t>
      </w:r>
      <w:r w:rsidR="002504FD">
        <w:rPr>
          <w:noProof/>
          <w:sz w:val="22"/>
          <w:szCs w:val="22"/>
          <w:lang w:val="es-CO"/>
        </w:rPr>
        <w:t xml:space="preserve">menor medida en </w:t>
      </w:r>
      <w:r w:rsidR="00FA3AF1">
        <w:rPr>
          <w:noProof/>
          <w:sz w:val="22"/>
          <w:szCs w:val="22"/>
          <w:lang w:val="es-CO"/>
        </w:rPr>
        <w:t>el</w:t>
      </w:r>
      <w:r w:rsidR="006A6788">
        <w:rPr>
          <w:noProof/>
          <w:sz w:val="22"/>
          <w:szCs w:val="22"/>
          <w:lang w:val="es-CO"/>
        </w:rPr>
        <w:t xml:space="preserve"> modelo</w:t>
      </w:r>
      <w:r w:rsidR="00FA3AF1">
        <w:rPr>
          <w:noProof/>
          <w:sz w:val="22"/>
          <w:szCs w:val="22"/>
          <w:lang w:val="es-CO"/>
        </w:rPr>
        <w:t xml:space="preserve"> </w:t>
      </w:r>
      <w:r>
        <w:rPr>
          <w:noProof/>
          <w:sz w:val="22"/>
          <w:szCs w:val="22"/>
          <w:lang w:val="es-CO"/>
        </w:rPr>
        <w:t>propuesto por</w:t>
      </w:r>
      <w:r w:rsidR="006A6788">
        <w:rPr>
          <w:noProof/>
          <w:sz w:val="22"/>
          <w:szCs w:val="22"/>
          <w:lang w:val="es-CO"/>
        </w:rPr>
        <w:t xml:space="preserve"> de </w:t>
      </w:r>
      <w:r w:rsidR="00FA3AF1">
        <w:rPr>
          <w:noProof/>
          <w:sz w:val="22"/>
          <w:szCs w:val="22"/>
          <w:lang w:val="es-CO"/>
        </w:rPr>
        <w:t xml:space="preserve">Smaldino, Pickett, Sherman y Schank en el cual se realiza la adopción de grupos sociales según una preferencia de tamaño de grupo basada en la suposición de que los agentes desean pertenercer a un grupo con el cual sentir pertenencia pero aun asi ser diferenciable del </w:t>
      </w:r>
      <w:r w:rsidR="00FA3AF1">
        <w:rPr>
          <w:noProof/>
          <w:sz w:val="22"/>
          <w:szCs w:val="22"/>
          <w:lang w:val="es-CO"/>
        </w:rPr>
        <w:lastRenderedPageBreak/>
        <w:t xml:space="preserve">resto de grupos existentes en una población </w:t>
      </w:r>
      <w:r w:rsidR="00FA3AF1" w:rsidRPr="00FA3AF1">
        <w:rPr>
          <w:noProof/>
          <w:sz w:val="22"/>
          <w:szCs w:val="22"/>
          <w:lang w:val="es-CO"/>
        </w:rPr>
        <w:t>(Smaldino, Cynthia, Sherman, &amp; Schank, 2012)</w:t>
      </w:r>
      <w:r w:rsidR="00FA3AF1">
        <w:rPr>
          <w:noProof/>
          <w:sz w:val="22"/>
          <w:szCs w:val="22"/>
          <w:lang w:val="es-CO"/>
        </w:rPr>
        <w:t>. A su vez, se tuvo en cuenta en gran medida</w:t>
      </w:r>
      <w:r w:rsidR="00E67985">
        <w:rPr>
          <w:noProof/>
          <w:sz w:val="22"/>
          <w:szCs w:val="22"/>
          <w:lang w:val="es-CO"/>
        </w:rPr>
        <w:t>, y de manera fundamental</w:t>
      </w:r>
      <w:r w:rsidR="00FA3AF1">
        <w:rPr>
          <w:noProof/>
          <w:sz w:val="22"/>
          <w:szCs w:val="22"/>
          <w:lang w:val="es-CO"/>
        </w:rPr>
        <w:t xml:space="preserve"> el modelo realizado por Rousseau y Van Der Veen en el cual los autores manejan para cada agente un conjunto de dimensiones de identidad, contando cada una de estas dimensiones con un de rango valores posible, así como la interacción local entre agentes, e información disponible goblamente para todos los agentes </w:t>
      </w:r>
      <w:r w:rsidR="00A53B62">
        <w:rPr>
          <w:noProof/>
          <w:sz w:val="22"/>
          <w:szCs w:val="22"/>
          <w:lang w:val="es-CO"/>
        </w:rPr>
        <w:t xml:space="preserve"> </w:t>
      </w:r>
      <w:r w:rsidR="00A53B62" w:rsidRPr="00A53B62">
        <w:rPr>
          <w:noProof/>
          <w:sz w:val="22"/>
          <w:szCs w:val="22"/>
          <w:lang w:val="es-CO"/>
        </w:rPr>
        <w:t>(Rousseau &amp; Van Der Veen, 2005)</w:t>
      </w:r>
      <w:r w:rsidR="00FA3AF1">
        <w:rPr>
          <w:noProof/>
          <w:sz w:val="22"/>
          <w:szCs w:val="22"/>
          <w:lang w:val="es-CO"/>
        </w:rPr>
        <w:t>.</w:t>
      </w:r>
    </w:p>
    <w:p w:rsidR="009F3952" w:rsidRDefault="009F3952" w:rsidP="00520E92">
      <w:pPr>
        <w:pStyle w:val="Default"/>
        <w:jc w:val="both"/>
        <w:rPr>
          <w:noProof/>
          <w:sz w:val="22"/>
          <w:szCs w:val="22"/>
          <w:lang w:val="es-CO"/>
        </w:rPr>
      </w:pPr>
    </w:p>
    <w:p w:rsidR="00CD4453" w:rsidRPr="00625BBC" w:rsidRDefault="001E2FA9" w:rsidP="00520E92">
      <w:pPr>
        <w:pStyle w:val="Default"/>
        <w:jc w:val="both"/>
        <w:rPr>
          <w:noProof/>
          <w:sz w:val="22"/>
          <w:szCs w:val="22"/>
          <w:lang w:val="es-CO"/>
        </w:rPr>
      </w:pPr>
      <w:r w:rsidRPr="00625BBC">
        <w:rPr>
          <w:noProof/>
          <w:sz w:val="22"/>
          <w:szCs w:val="22"/>
          <w:lang w:val="es-CO"/>
        </w:rPr>
        <w:t xml:space="preserve">Finalmente, el </w:t>
      </w:r>
      <w:r w:rsidR="00321360">
        <w:rPr>
          <w:noProof/>
          <w:sz w:val="22"/>
          <w:szCs w:val="22"/>
          <w:lang w:val="es-CO"/>
        </w:rPr>
        <w:t>tercer</w:t>
      </w:r>
      <w:r w:rsidRPr="00625BBC">
        <w:rPr>
          <w:noProof/>
          <w:sz w:val="22"/>
          <w:szCs w:val="22"/>
          <w:lang w:val="es-CO"/>
        </w:rPr>
        <w:t xml:space="preserve"> elemento hace referencia a la exploración de politicas para el manejo de la segregación</w:t>
      </w:r>
      <w:r w:rsidR="009F3952">
        <w:rPr>
          <w:noProof/>
          <w:sz w:val="22"/>
          <w:szCs w:val="22"/>
          <w:lang w:val="es-CO"/>
        </w:rPr>
        <w:t>, tomando como referencia el modelo propuesto por Feitosa</w:t>
      </w:r>
      <w:r w:rsidR="0059514B">
        <w:rPr>
          <w:noProof/>
          <w:sz w:val="22"/>
          <w:szCs w:val="22"/>
          <w:lang w:val="es-CO"/>
        </w:rPr>
        <w:t xml:space="preserve">, Monteiro y Roseback, en donde se maneja </w:t>
      </w:r>
      <w:r w:rsidR="00504B32">
        <w:rPr>
          <w:noProof/>
          <w:sz w:val="22"/>
          <w:szCs w:val="22"/>
          <w:lang w:val="es-CO"/>
        </w:rPr>
        <w:t xml:space="preserve">una serie de escenarios para la comprobación de efectos en las politicas que buscan evitar la segregación. Así pues, </w:t>
      </w:r>
      <w:r w:rsidR="00B24C05">
        <w:rPr>
          <w:noProof/>
          <w:sz w:val="22"/>
          <w:szCs w:val="22"/>
          <w:lang w:val="es-CO"/>
        </w:rPr>
        <w:t xml:space="preserve">el diseño de experimentos que plantean </w:t>
      </w:r>
      <w:r w:rsidR="00DB7D21">
        <w:rPr>
          <w:noProof/>
          <w:sz w:val="22"/>
          <w:szCs w:val="22"/>
          <w:lang w:val="es-CO"/>
        </w:rPr>
        <w:t xml:space="preserve">la comparación de </w:t>
      </w:r>
      <w:r w:rsidR="00B24C05">
        <w:rPr>
          <w:noProof/>
          <w:sz w:val="22"/>
          <w:szCs w:val="22"/>
          <w:lang w:val="es-CO"/>
        </w:rPr>
        <w:t>los resultados de un modelo base que muestre una dinámica de referencia</w:t>
      </w:r>
      <w:r w:rsidR="00DB7D21">
        <w:rPr>
          <w:noProof/>
          <w:sz w:val="22"/>
          <w:szCs w:val="22"/>
          <w:lang w:val="es-CO"/>
        </w:rPr>
        <w:t>, para de esta forma</w:t>
      </w:r>
      <w:r w:rsidR="00B24C05">
        <w:rPr>
          <w:noProof/>
          <w:sz w:val="22"/>
          <w:szCs w:val="22"/>
          <w:lang w:val="es-CO"/>
        </w:rPr>
        <w:t xml:space="preserve"> evaluar el impacto de la implementación de diferenten politicas contra la segregación</w:t>
      </w:r>
      <w:r w:rsidR="00DB7D21">
        <w:rPr>
          <w:noProof/>
          <w:sz w:val="22"/>
          <w:szCs w:val="22"/>
          <w:lang w:val="es-CO"/>
        </w:rPr>
        <w:t xml:space="preserve"> </w:t>
      </w:r>
      <w:r w:rsidR="00DB7D21" w:rsidRPr="00DB7D21">
        <w:rPr>
          <w:noProof/>
          <w:sz w:val="22"/>
          <w:szCs w:val="22"/>
          <w:lang w:val="es-CO"/>
        </w:rPr>
        <w:t>(Feitosa, Rosemback, &amp; Monteiro, 2012)</w:t>
      </w:r>
      <w:r w:rsidR="00DB7D21">
        <w:rPr>
          <w:noProof/>
          <w:sz w:val="22"/>
          <w:szCs w:val="22"/>
          <w:lang w:val="es-CO"/>
        </w:rPr>
        <w:t>.</w:t>
      </w:r>
    </w:p>
    <w:p w:rsidR="0002352E" w:rsidRPr="00625BBC" w:rsidRDefault="0002352E" w:rsidP="00520E92">
      <w:pPr>
        <w:pStyle w:val="Default"/>
        <w:jc w:val="both"/>
        <w:rPr>
          <w:sz w:val="22"/>
          <w:szCs w:val="22"/>
          <w:lang w:val="es-CO"/>
        </w:rPr>
      </w:pPr>
    </w:p>
    <w:p w:rsidR="00CD4453" w:rsidRPr="00625BBC" w:rsidRDefault="001E2FA9" w:rsidP="00520E92">
      <w:pPr>
        <w:pStyle w:val="Default"/>
        <w:jc w:val="both"/>
        <w:rPr>
          <w:sz w:val="22"/>
          <w:szCs w:val="22"/>
          <w:lang w:val="es-CO"/>
        </w:rPr>
      </w:pPr>
      <w:r w:rsidRPr="00625BBC">
        <w:rPr>
          <w:sz w:val="22"/>
          <w:szCs w:val="22"/>
          <w:lang w:val="es-CO"/>
        </w:rPr>
        <w:t xml:space="preserve">Cabe aclara, </w:t>
      </w:r>
      <w:r w:rsidR="006A6788">
        <w:rPr>
          <w:sz w:val="22"/>
          <w:szCs w:val="22"/>
          <w:lang w:val="es-CO"/>
        </w:rPr>
        <w:t xml:space="preserve">en cuanto al modelo, </w:t>
      </w:r>
      <w:r w:rsidRPr="00625BBC">
        <w:rPr>
          <w:sz w:val="22"/>
          <w:szCs w:val="22"/>
          <w:lang w:val="es-CO"/>
        </w:rPr>
        <w:t xml:space="preserve">que la implementación del </w:t>
      </w:r>
      <w:r w:rsidR="006A6788">
        <w:rPr>
          <w:sz w:val="22"/>
          <w:szCs w:val="22"/>
          <w:lang w:val="es-CO"/>
        </w:rPr>
        <w:t xml:space="preserve">mismo </w:t>
      </w:r>
      <w:r w:rsidR="00E67985">
        <w:rPr>
          <w:sz w:val="22"/>
          <w:szCs w:val="22"/>
          <w:lang w:val="es-CO"/>
        </w:rPr>
        <w:t>se realiza</w:t>
      </w:r>
      <w:r w:rsidRPr="00625BBC">
        <w:rPr>
          <w:sz w:val="22"/>
          <w:szCs w:val="22"/>
          <w:lang w:val="es-CO"/>
        </w:rPr>
        <w:t xml:space="preserve"> tomando como código base el modelo de </w:t>
      </w:r>
      <w:proofErr w:type="spellStart"/>
      <w:r w:rsidRPr="00625BBC">
        <w:rPr>
          <w:sz w:val="22"/>
          <w:szCs w:val="22"/>
          <w:lang w:val="es-CO"/>
        </w:rPr>
        <w:t>Schelling</w:t>
      </w:r>
      <w:proofErr w:type="spellEnd"/>
      <w:r w:rsidRPr="00625BBC">
        <w:rPr>
          <w:sz w:val="22"/>
          <w:szCs w:val="22"/>
          <w:lang w:val="es-CO"/>
        </w:rPr>
        <w:t xml:space="preserve"> que puede ser encontrado en la biblioteca de modelo</w:t>
      </w:r>
      <w:r w:rsidR="00CF4B3F">
        <w:rPr>
          <w:sz w:val="22"/>
          <w:szCs w:val="22"/>
          <w:lang w:val="es-CO"/>
        </w:rPr>
        <w:t>s</w:t>
      </w:r>
      <w:r w:rsidRPr="00625BBC">
        <w:rPr>
          <w:sz w:val="22"/>
          <w:szCs w:val="22"/>
          <w:lang w:val="es-CO"/>
        </w:rPr>
        <w:t xml:space="preserve"> del programa NetLogo, realizado por Wilensky (Wilensky</w:t>
      </w:r>
      <w:r w:rsidR="00B7733E" w:rsidRPr="00625BBC">
        <w:rPr>
          <w:sz w:val="22"/>
          <w:szCs w:val="22"/>
          <w:lang w:val="es-CO"/>
        </w:rPr>
        <w:t>, 1997</w:t>
      </w:r>
      <w:r w:rsidRPr="00625BBC">
        <w:rPr>
          <w:sz w:val="22"/>
          <w:szCs w:val="22"/>
          <w:lang w:val="es-CO"/>
        </w:rPr>
        <w:t>).</w:t>
      </w:r>
    </w:p>
    <w:p w:rsidR="001E2FA9" w:rsidRPr="00625BBC" w:rsidRDefault="001E2FA9" w:rsidP="00520E92">
      <w:pPr>
        <w:pStyle w:val="Default"/>
        <w:jc w:val="both"/>
        <w:rPr>
          <w:sz w:val="22"/>
          <w:szCs w:val="22"/>
          <w:lang w:val="es-CO"/>
        </w:rPr>
      </w:pPr>
    </w:p>
    <w:p w:rsidR="00AD154D" w:rsidRPr="00DB7D21" w:rsidRDefault="00AD154D" w:rsidP="00AD154D">
      <w:pPr>
        <w:pStyle w:val="Pa4"/>
        <w:jc w:val="center"/>
        <w:rPr>
          <w:b/>
          <w:bCs/>
          <w:color w:val="000000"/>
          <w:sz w:val="22"/>
          <w:szCs w:val="22"/>
          <w:lang w:val="es-CO"/>
        </w:rPr>
      </w:pPr>
      <w:r w:rsidRPr="00DB7D21">
        <w:rPr>
          <w:b/>
          <w:bCs/>
          <w:color w:val="000000"/>
          <w:sz w:val="22"/>
          <w:szCs w:val="22"/>
          <w:lang w:val="es-CO"/>
        </w:rPr>
        <w:t xml:space="preserve">3. </w:t>
      </w:r>
      <w:r w:rsidR="007D4271" w:rsidRPr="00DB7D21">
        <w:rPr>
          <w:b/>
          <w:bCs/>
          <w:color w:val="000000"/>
          <w:sz w:val="22"/>
          <w:szCs w:val="22"/>
          <w:lang w:val="es-CO"/>
        </w:rPr>
        <w:t>MODELO</w:t>
      </w:r>
    </w:p>
    <w:p w:rsidR="0059514B" w:rsidRDefault="0059514B" w:rsidP="0059514B">
      <w:pPr>
        <w:pStyle w:val="Default"/>
        <w:jc w:val="both"/>
        <w:rPr>
          <w:sz w:val="22"/>
          <w:szCs w:val="22"/>
          <w:highlight w:val="yellow"/>
          <w:lang w:val="es-CO"/>
        </w:rPr>
      </w:pPr>
    </w:p>
    <w:p w:rsidR="00AD154D" w:rsidRPr="0059514B" w:rsidRDefault="0059514B" w:rsidP="0059514B">
      <w:pPr>
        <w:pStyle w:val="Default"/>
        <w:jc w:val="both"/>
        <w:rPr>
          <w:sz w:val="22"/>
          <w:szCs w:val="22"/>
          <w:lang w:val="es-CO"/>
        </w:rPr>
      </w:pPr>
      <w:r w:rsidRPr="0059514B">
        <w:rPr>
          <w:sz w:val="22"/>
          <w:szCs w:val="22"/>
          <w:lang w:val="es-CO"/>
        </w:rPr>
        <w:t xml:space="preserve">El modelo será explicado siguiendo el protocolo ODD, el cual permite el estipular un modelo en un </w:t>
      </w:r>
      <w:r w:rsidR="00E67985">
        <w:rPr>
          <w:sz w:val="22"/>
          <w:szCs w:val="22"/>
          <w:lang w:val="es-CO"/>
        </w:rPr>
        <w:t>lenguaje</w:t>
      </w:r>
      <w:r w:rsidRPr="0059514B">
        <w:rPr>
          <w:sz w:val="22"/>
          <w:szCs w:val="22"/>
          <w:lang w:val="es-CO"/>
        </w:rPr>
        <w:t xml:space="preserve"> de desarrollo que permite efectivamente caracterizar el mismo y p</w:t>
      </w:r>
      <w:r w:rsidR="00E67985">
        <w:rPr>
          <w:sz w:val="22"/>
          <w:szCs w:val="22"/>
          <w:lang w:val="es-CO"/>
        </w:rPr>
        <w:t xml:space="preserve">or tanto facilitar su estudio e </w:t>
      </w:r>
      <w:r w:rsidRPr="0059514B">
        <w:rPr>
          <w:sz w:val="22"/>
          <w:szCs w:val="22"/>
          <w:lang w:val="es-CO"/>
        </w:rPr>
        <w:t>implementación.</w:t>
      </w:r>
    </w:p>
    <w:p w:rsidR="0059514B" w:rsidRPr="00625BBC" w:rsidRDefault="0059514B" w:rsidP="00AD154D">
      <w:pPr>
        <w:pStyle w:val="Default"/>
        <w:rPr>
          <w:sz w:val="22"/>
          <w:szCs w:val="22"/>
          <w:highlight w:val="yellow"/>
          <w:lang w:val="es-CO"/>
        </w:rPr>
      </w:pPr>
    </w:p>
    <w:p w:rsidR="007D4271" w:rsidRPr="00DB7D21" w:rsidRDefault="005A798F" w:rsidP="007D4271">
      <w:pPr>
        <w:pStyle w:val="Default"/>
        <w:jc w:val="center"/>
        <w:rPr>
          <w:b/>
          <w:sz w:val="22"/>
          <w:szCs w:val="22"/>
          <w:lang w:val="es-CO"/>
        </w:rPr>
      </w:pPr>
      <w:r w:rsidRPr="00DB7D21">
        <w:rPr>
          <w:b/>
          <w:sz w:val="22"/>
          <w:szCs w:val="22"/>
          <w:lang w:val="es-CO"/>
        </w:rPr>
        <w:t>3.1 Visión</w:t>
      </w:r>
    </w:p>
    <w:p w:rsidR="008962D4" w:rsidRPr="00625BBC" w:rsidRDefault="008962D4" w:rsidP="00DB7D21">
      <w:pPr>
        <w:pStyle w:val="Default"/>
        <w:jc w:val="both"/>
        <w:rPr>
          <w:b/>
          <w:sz w:val="22"/>
          <w:szCs w:val="22"/>
          <w:highlight w:val="yellow"/>
          <w:lang w:val="es-CO"/>
        </w:rPr>
      </w:pPr>
    </w:p>
    <w:p w:rsidR="005A798F" w:rsidRDefault="005A798F" w:rsidP="00DB7D21">
      <w:pPr>
        <w:pStyle w:val="Default"/>
        <w:jc w:val="both"/>
        <w:rPr>
          <w:b/>
          <w:sz w:val="22"/>
          <w:szCs w:val="22"/>
          <w:lang w:val="es-CO"/>
        </w:rPr>
      </w:pPr>
      <w:r w:rsidRPr="00DB7D21">
        <w:rPr>
          <w:b/>
          <w:sz w:val="22"/>
          <w:szCs w:val="22"/>
          <w:lang w:val="es-CO"/>
        </w:rPr>
        <w:t>3.1.1 Propósito</w:t>
      </w:r>
    </w:p>
    <w:p w:rsidR="00E67985" w:rsidRDefault="00E67985" w:rsidP="00DB7D21">
      <w:pPr>
        <w:pStyle w:val="Default"/>
        <w:jc w:val="both"/>
        <w:rPr>
          <w:b/>
          <w:sz w:val="22"/>
          <w:szCs w:val="22"/>
          <w:lang w:val="es-CO"/>
        </w:rPr>
      </w:pPr>
    </w:p>
    <w:p w:rsidR="00DB7D21" w:rsidRPr="00DB7D21" w:rsidRDefault="00DB7D21" w:rsidP="00DB7D21">
      <w:pPr>
        <w:pStyle w:val="Default"/>
        <w:jc w:val="both"/>
        <w:rPr>
          <w:sz w:val="22"/>
          <w:szCs w:val="22"/>
          <w:lang w:val="es-CO"/>
        </w:rPr>
      </w:pPr>
      <w:r w:rsidRPr="00DB7D21">
        <w:rPr>
          <w:sz w:val="22"/>
          <w:szCs w:val="22"/>
          <w:lang w:val="es-CO"/>
        </w:rPr>
        <w:t>El modelo implementado busca</w:t>
      </w:r>
      <w:r>
        <w:rPr>
          <w:sz w:val="22"/>
          <w:szCs w:val="22"/>
          <w:lang w:val="es-CO"/>
        </w:rPr>
        <w:t xml:space="preserve"> mostrar la dinámica de segregación que puede darse en medio de un proceso de desmovilización de integrantes de un grupo armado al margen de la ley como son las FARC-EP. Además, este modelo busca explorar como diferentes políticas imp</w:t>
      </w:r>
      <w:r w:rsidR="00E67985">
        <w:rPr>
          <w:sz w:val="22"/>
          <w:szCs w:val="22"/>
          <w:lang w:val="es-CO"/>
        </w:rPr>
        <w:t>lem</w:t>
      </w:r>
      <w:r>
        <w:rPr>
          <w:sz w:val="22"/>
          <w:szCs w:val="22"/>
          <w:lang w:val="es-CO"/>
        </w:rPr>
        <w:t>entables por el gobierno colombiano pueden controlar dicho fenómeno de segregación entre individuos reinsertados en la sociedad civil y aquellas víctimas del conflicto armado.</w:t>
      </w:r>
      <w:r w:rsidR="00E67985">
        <w:rPr>
          <w:sz w:val="22"/>
          <w:szCs w:val="22"/>
          <w:lang w:val="es-CO"/>
        </w:rPr>
        <w:t xml:space="preserve"> (Dichas políticas pueden incluir desde el manejo del mercado del suelo hasta educación de la población)</w:t>
      </w:r>
    </w:p>
    <w:p w:rsidR="00DB7D21" w:rsidRPr="00DB7D21" w:rsidRDefault="00DB7D21" w:rsidP="00DB7D21">
      <w:pPr>
        <w:pStyle w:val="Default"/>
        <w:jc w:val="both"/>
        <w:rPr>
          <w:b/>
          <w:sz w:val="22"/>
          <w:szCs w:val="22"/>
          <w:lang w:val="es-CO"/>
        </w:rPr>
      </w:pPr>
    </w:p>
    <w:p w:rsidR="008962D4" w:rsidRPr="00DF46FD" w:rsidRDefault="005A798F" w:rsidP="00DB7D21">
      <w:pPr>
        <w:pStyle w:val="Default"/>
        <w:jc w:val="both"/>
        <w:rPr>
          <w:b/>
          <w:sz w:val="22"/>
          <w:szCs w:val="22"/>
          <w:lang w:val="es-CO"/>
        </w:rPr>
      </w:pPr>
      <w:r w:rsidRPr="00DF46FD">
        <w:rPr>
          <w:b/>
          <w:sz w:val="22"/>
          <w:szCs w:val="22"/>
          <w:lang w:val="es-CO"/>
        </w:rPr>
        <w:t>3.1.2 Entidades</w:t>
      </w:r>
    </w:p>
    <w:p w:rsidR="00DB7D21" w:rsidRDefault="0082391F" w:rsidP="00DB7D21">
      <w:pPr>
        <w:pStyle w:val="Default"/>
        <w:jc w:val="both"/>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width:483.3pt;height:209.9pt;rotation:-90;mso-left-percent:-10001;mso-top-percent:-10001;mso-position-horizontal:absolute;mso-position-horizontal-relative:char;mso-position-vertical:absolute;mso-position-vertical-relative:line;mso-left-percent:-10001;mso-top-percent:-10001">
            <v:imagedata r:id="rId10" r:href="rId11"/>
            <v:shadow offset=",3pt" offset2=",2pt"/>
            <w10:anchorlock/>
          </v:shape>
        </w:pict>
      </w:r>
    </w:p>
    <w:p w:rsidR="0082391F" w:rsidRDefault="0082391F" w:rsidP="0082391F">
      <w:pPr>
        <w:pStyle w:val="Default"/>
        <w:jc w:val="center"/>
        <w:rPr>
          <w:b/>
          <w:i/>
          <w:sz w:val="18"/>
          <w:szCs w:val="22"/>
          <w:highlight w:val="yellow"/>
          <w:lang w:val="es-CO"/>
        </w:rPr>
      </w:pPr>
    </w:p>
    <w:p w:rsidR="0082391F" w:rsidRPr="00AC2AC7" w:rsidRDefault="0082391F" w:rsidP="0082391F">
      <w:pPr>
        <w:pStyle w:val="Default"/>
        <w:jc w:val="center"/>
        <w:rPr>
          <w:b/>
          <w:i/>
          <w:sz w:val="18"/>
          <w:szCs w:val="22"/>
          <w:lang w:val="es-CO"/>
        </w:rPr>
      </w:pPr>
      <w:r>
        <w:rPr>
          <w:b/>
          <w:i/>
          <w:sz w:val="18"/>
          <w:szCs w:val="22"/>
          <w:lang w:val="es-CO"/>
        </w:rPr>
        <w:t>Gráfica 1</w:t>
      </w:r>
      <w:r w:rsidRPr="00AC2AC7">
        <w:rPr>
          <w:b/>
          <w:i/>
          <w:sz w:val="18"/>
          <w:szCs w:val="22"/>
          <w:lang w:val="es-CO"/>
        </w:rPr>
        <w:t xml:space="preserve">: </w:t>
      </w:r>
      <w:r>
        <w:rPr>
          <w:b/>
          <w:i/>
          <w:sz w:val="18"/>
          <w:szCs w:val="22"/>
          <w:lang w:val="es-CO"/>
        </w:rPr>
        <w:t>Entidades en el modelo</w:t>
      </w:r>
    </w:p>
    <w:p w:rsidR="0082391F" w:rsidRPr="00DB7D21" w:rsidRDefault="0082391F" w:rsidP="00DB7D21">
      <w:pPr>
        <w:pStyle w:val="Default"/>
        <w:jc w:val="both"/>
        <w:rPr>
          <w:sz w:val="22"/>
          <w:szCs w:val="22"/>
          <w:lang w:val="es-CO"/>
        </w:rPr>
      </w:pPr>
    </w:p>
    <w:p w:rsidR="00DB7D21" w:rsidRDefault="00DB7D21" w:rsidP="00DB7D21">
      <w:pPr>
        <w:pStyle w:val="Default"/>
        <w:jc w:val="both"/>
        <w:rPr>
          <w:sz w:val="22"/>
          <w:szCs w:val="22"/>
          <w:lang w:val="es-CO"/>
        </w:rPr>
      </w:pPr>
      <w:r w:rsidRPr="00DB7D21">
        <w:rPr>
          <w:sz w:val="22"/>
          <w:szCs w:val="22"/>
          <w:lang w:val="es-CO"/>
        </w:rPr>
        <w:t>Las entidades manejadas en este modelo</w:t>
      </w:r>
      <w:r>
        <w:rPr>
          <w:sz w:val="22"/>
          <w:szCs w:val="22"/>
          <w:lang w:val="es-CO"/>
        </w:rPr>
        <w:t xml:space="preserve"> </w:t>
      </w:r>
      <w:r w:rsidR="0066652A">
        <w:rPr>
          <w:sz w:val="22"/>
          <w:szCs w:val="22"/>
          <w:lang w:val="es-CO"/>
        </w:rPr>
        <w:t xml:space="preserve">están ligadas a: (1) agentes, los cuales tiene como atributos variables asociadas un tipo de población (desmovilizados o victima en este caso), a una proporción de la cantidad de individuos </w:t>
      </w:r>
      <w:r w:rsidR="005324A7">
        <w:rPr>
          <w:sz w:val="22"/>
          <w:szCs w:val="22"/>
          <w:lang w:val="es-CO"/>
        </w:rPr>
        <w:t>que desearían este en su vecindario que sean de</w:t>
      </w:r>
      <w:r w:rsidR="0066652A">
        <w:rPr>
          <w:sz w:val="22"/>
          <w:szCs w:val="22"/>
          <w:lang w:val="es-CO"/>
        </w:rPr>
        <w:t xml:space="preserve"> </w:t>
      </w:r>
      <w:r w:rsidR="005324A7">
        <w:rPr>
          <w:sz w:val="22"/>
          <w:szCs w:val="22"/>
          <w:lang w:val="es-CO"/>
        </w:rPr>
        <w:t xml:space="preserve">su </w:t>
      </w:r>
      <w:r w:rsidR="0066652A">
        <w:rPr>
          <w:sz w:val="22"/>
          <w:szCs w:val="22"/>
          <w:lang w:val="es-CO"/>
        </w:rPr>
        <w:t xml:space="preserve">mismo tipo, un vector de identidad asociado </w:t>
      </w:r>
      <w:r w:rsidR="00365B9D">
        <w:rPr>
          <w:sz w:val="22"/>
          <w:szCs w:val="22"/>
          <w:lang w:val="es-CO"/>
        </w:rPr>
        <w:t xml:space="preserve">a una serie de dimensiones, en este caso 5, cada una con 4 posibles valores (1, 2, 3, 4), </w:t>
      </w:r>
      <w:r w:rsidR="0066652A">
        <w:rPr>
          <w:sz w:val="22"/>
          <w:szCs w:val="22"/>
          <w:lang w:val="es-CO"/>
        </w:rPr>
        <w:t xml:space="preserve">y </w:t>
      </w:r>
      <w:r w:rsidR="00365B9D">
        <w:rPr>
          <w:sz w:val="22"/>
          <w:szCs w:val="22"/>
          <w:lang w:val="es-CO"/>
        </w:rPr>
        <w:t>un vector que da una fuerza de influencia en cada una de estas dimensiones en un rango de 0 a 1</w:t>
      </w:r>
      <w:r w:rsidR="003D2C98">
        <w:rPr>
          <w:sz w:val="22"/>
          <w:szCs w:val="22"/>
          <w:lang w:val="es-CO"/>
        </w:rPr>
        <w:t>, buscando que la suma de todas estas influencias por agente den 1</w:t>
      </w:r>
      <w:r w:rsidR="0066652A">
        <w:rPr>
          <w:sz w:val="22"/>
          <w:szCs w:val="22"/>
          <w:lang w:val="es-CO"/>
        </w:rPr>
        <w:t xml:space="preserve">; (2) las celdas, las cuales pueden tener o no un agente dentro de ellas y </w:t>
      </w:r>
      <w:r w:rsidR="00365B9D">
        <w:rPr>
          <w:sz w:val="22"/>
          <w:szCs w:val="22"/>
          <w:lang w:val="es-CO"/>
        </w:rPr>
        <w:t>además</w:t>
      </w:r>
      <w:r w:rsidR="005324A7">
        <w:rPr>
          <w:sz w:val="22"/>
          <w:szCs w:val="22"/>
          <w:lang w:val="es-CO"/>
        </w:rPr>
        <w:t xml:space="preserve"> </w:t>
      </w:r>
      <w:r w:rsidR="0066652A">
        <w:rPr>
          <w:sz w:val="22"/>
          <w:szCs w:val="22"/>
          <w:lang w:val="es-CO"/>
        </w:rPr>
        <w:lastRenderedPageBreak/>
        <w:t>tiene</w:t>
      </w:r>
      <w:r w:rsidR="005324A7">
        <w:rPr>
          <w:sz w:val="22"/>
          <w:szCs w:val="22"/>
          <w:lang w:val="es-CO"/>
        </w:rPr>
        <w:t>n</w:t>
      </w:r>
      <w:r w:rsidR="0066652A">
        <w:rPr>
          <w:sz w:val="22"/>
          <w:szCs w:val="22"/>
          <w:lang w:val="es-CO"/>
        </w:rPr>
        <w:t xml:space="preserve"> un conjunto de celdas vecinas según un vecindario de Moore</w:t>
      </w:r>
      <w:r w:rsidR="005324A7">
        <w:rPr>
          <w:sz w:val="22"/>
          <w:szCs w:val="22"/>
          <w:lang w:val="es-CO"/>
        </w:rPr>
        <w:t xml:space="preserve"> (las ocho celdas adyacentes a la celda en la que se esté situado); </w:t>
      </w:r>
      <w:r w:rsidR="00E67985">
        <w:rPr>
          <w:sz w:val="22"/>
          <w:szCs w:val="22"/>
          <w:lang w:val="es-CO"/>
        </w:rPr>
        <w:t>(3)</w:t>
      </w:r>
      <w:r w:rsidR="005324A7">
        <w:rPr>
          <w:sz w:val="22"/>
          <w:szCs w:val="22"/>
          <w:lang w:val="es-CO"/>
        </w:rPr>
        <w:t>el entorno que consiste del conjunto de celdas y agentes que conforman el modelo, dentro de este entorno las celdas se encuentran organizadas en un espacio bidimensional (una matriz), y</w:t>
      </w:r>
      <w:r w:rsidR="00365B9D">
        <w:rPr>
          <w:sz w:val="22"/>
          <w:szCs w:val="22"/>
          <w:lang w:val="es-CO"/>
        </w:rPr>
        <w:t xml:space="preserve"> partiendo de lo anterior</w:t>
      </w:r>
      <w:r w:rsidR="005324A7">
        <w:rPr>
          <w:sz w:val="22"/>
          <w:szCs w:val="22"/>
          <w:lang w:val="es-CO"/>
        </w:rPr>
        <w:t xml:space="preserve"> cada celda puede llegar a tener un agente asignado a la misma.</w:t>
      </w:r>
      <w:r w:rsidR="00AC2AC7">
        <w:rPr>
          <w:sz w:val="22"/>
          <w:szCs w:val="22"/>
          <w:lang w:val="es-CO"/>
        </w:rPr>
        <w:t xml:space="preserve"> Además, el entorno tiene una serie de pesos para cada posible </w:t>
      </w:r>
      <w:r w:rsidR="003D2C98">
        <w:rPr>
          <w:sz w:val="22"/>
          <w:szCs w:val="22"/>
          <w:lang w:val="es-CO"/>
        </w:rPr>
        <w:t>rasgo de dimensión de identidad posible, de modo que hay ciertos valores para cada dimensión que son mejor vistos</w:t>
      </w:r>
      <w:r w:rsidR="00E67985">
        <w:rPr>
          <w:sz w:val="22"/>
          <w:szCs w:val="22"/>
          <w:lang w:val="es-CO"/>
        </w:rPr>
        <w:t xml:space="preserve"> que otros dentro de la globalidad del modelo</w:t>
      </w:r>
      <w:r w:rsidR="003D2C98">
        <w:rPr>
          <w:sz w:val="22"/>
          <w:szCs w:val="22"/>
          <w:lang w:val="es-CO"/>
        </w:rPr>
        <w:t>.</w:t>
      </w:r>
    </w:p>
    <w:p w:rsidR="0082391F" w:rsidRDefault="0082391F" w:rsidP="00DB7D21">
      <w:pPr>
        <w:pStyle w:val="Default"/>
        <w:jc w:val="both"/>
        <w:rPr>
          <w:sz w:val="22"/>
          <w:szCs w:val="22"/>
          <w:lang w:val="es-CO"/>
        </w:rPr>
      </w:pPr>
    </w:p>
    <w:p w:rsidR="0082391F" w:rsidRDefault="0082391F" w:rsidP="00DB7D21">
      <w:pPr>
        <w:pStyle w:val="Default"/>
        <w:jc w:val="both"/>
        <w:rPr>
          <w:b/>
          <w:sz w:val="22"/>
          <w:szCs w:val="22"/>
          <w:highlight w:val="yellow"/>
          <w:lang w:val="es-CO"/>
        </w:rPr>
      </w:pPr>
    </w:p>
    <w:p w:rsidR="00DB7D21" w:rsidRPr="00625BBC" w:rsidRDefault="00DB7D21" w:rsidP="00DB7D21">
      <w:pPr>
        <w:pStyle w:val="Default"/>
        <w:jc w:val="both"/>
        <w:rPr>
          <w:b/>
          <w:sz w:val="22"/>
          <w:szCs w:val="22"/>
          <w:highlight w:val="yellow"/>
          <w:lang w:val="es-CO"/>
        </w:rPr>
      </w:pPr>
    </w:p>
    <w:p w:rsidR="005A798F" w:rsidRPr="00DF46FD" w:rsidRDefault="005A798F" w:rsidP="00DB7D21">
      <w:pPr>
        <w:pStyle w:val="Default"/>
        <w:jc w:val="both"/>
        <w:rPr>
          <w:b/>
          <w:sz w:val="22"/>
          <w:szCs w:val="22"/>
          <w:lang w:val="es-CO"/>
        </w:rPr>
      </w:pPr>
      <w:r w:rsidRPr="00DF46FD">
        <w:rPr>
          <w:b/>
          <w:sz w:val="22"/>
          <w:szCs w:val="22"/>
          <w:lang w:val="es-CO"/>
        </w:rPr>
        <w:t>3.1.3 Revisión del Proceso</w:t>
      </w:r>
    </w:p>
    <w:p w:rsidR="000962E9" w:rsidRDefault="000962E9" w:rsidP="00DB7D21">
      <w:pPr>
        <w:pStyle w:val="Default"/>
        <w:jc w:val="both"/>
        <w:rPr>
          <w:b/>
          <w:sz w:val="22"/>
          <w:szCs w:val="22"/>
          <w:highlight w:val="yellow"/>
          <w:lang w:val="es-CO"/>
        </w:rPr>
      </w:pPr>
    </w:p>
    <w:p w:rsidR="003E7604" w:rsidRPr="003E7604" w:rsidRDefault="00AC2AC7" w:rsidP="003E7604">
      <w:pPr>
        <w:pStyle w:val="Default"/>
        <w:jc w:val="center"/>
        <w:rPr>
          <w:b/>
          <w:sz w:val="18"/>
          <w:szCs w:val="22"/>
          <w:highlight w:val="yellow"/>
          <w:lang w:val="es-CO"/>
        </w:rPr>
      </w:pPr>
      <w:r w:rsidRPr="00AC2AC7">
        <w:rPr>
          <w:b/>
          <w:sz w:val="18"/>
          <w:szCs w:val="22"/>
          <w:lang w:val="en-US"/>
        </w:rPr>
        <w:fldChar w:fldCharType="begin"/>
      </w:r>
      <w:r w:rsidRPr="00AC2AC7">
        <w:rPr>
          <w:b/>
          <w:sz w:val="18"/>
          <w:szCs w:val="22"/>
          <w:lang w:val="en-US"/>
        </w:rPr>
        <w:instrText xml:space="preserve"> INCLUDEPICTURE "https://api.genmymodel.com/projects/_RHkWsCF3EeaNLa2Meq2kiQ/diagrams/_RHkWsiF3EeaNLa2Meq2kiQ/png" \* MERGEFORMATINET </w:instrText>
      </w:r>
      <w:r w:rsidRPr="00AC2AC7">
        <w:rPr>
          <w:b/>
          <w:sz w:val="18"/>
          <w:szCs w:val="22"/>
          <w:lang w:val="en-US"/>
        </w:rPr>
        <w:fldChar w:fldCharType="separate"/>
      </w:r>
      <w:r w:rsidRPr="00AC2AC7">
        <w:rPr>
          <w:b/>
          <w:sz w:val="18"/>
          <w:szCs w:val="22"/>
          <w:lang w:val="en-US"/>
        </w:rPr>
        <w:pict>
          <v:shape id="_x0000_i1025" type="#_x0000_t75" alt="" style="width:250.35pt;height:241.95pt">
            <v:imagedata r:id="rId12" r:href="rId13"/>
          </v:shape>
        </w:pict>
      </w:r>
      <w:r w:rsidRPr="00AC2AC7">
        <w:rPr>
          <w:b/>
          <w:sz w:val="18"/>
          <w:szCs w:val="22"/>
          <w:lang w:val="es-CO"/>
        </w:rPr>
        <w:fldChar w:fldCharType="end"/>
      </w:r>
    </w:p>
    <w:p w:rsidR="003E7604" w:rsidRDefault="003E7604" w:rsidP="003E7604">
      <w:pPr>
        <w:pStyle w:val="Default"/>
        <w:jc w:val="center"/>
        <w:rPr>
          <w:b/>
          <w:i/>
          <w:sz w:val="18"/>
          <w:szCs w:val="22"/>
          <w:highlight w:val="yellow"/>
          <w:lang w:val="es-CO"/>
        </w:rPr>
      </w:pPr>
    </w:p>
    <w:p w:rsidR="003E7604" w:rsidRPr="00AC2AC7" w:rsidRDefault="0082391F" w:rsidP="003E7604">
      <w:pPr>
        <w:pStyle w:val="Default"/>
        <w:jc w:val="center"/>
        <w:rPr>
          <w:b/>
          <w:i/>
          <w:sz w:val="18"/>
          <w:szCs w:val="22"/>
          <w:lang w:val="es-CO"/>
        </w:rPr>
      </w:pPr>
      <w:r>
        <w:rPr>
          <w:b/>
          <w:i/>
          <w:sz w:val="18"/>
          <w:szCs w:val="22"/>
          <w:lang w:val="es-CO"/>
        </w:rPr>
        <w:t>Gráfica 2</w:t>
      </w:r>
      <w:r w:rsidR="003E7604" w:rsidRPr="00AC2AC7">
        <w:rPr>
          <w:b/>
          <w:i/>
          <w:sz w:val="18"/>
          <w:szCs w:val="22"/>
          <w:lang w:val="es-CO"/>
        </w:rPr>
        <w:t>: flujo de control del modelo</w:t>
      </w:r>
    </w:p>
    <w:p w:rsidR="003E7604" w:rsidRDefault="003E7604" w:rsidP="00DB7D21">
      <w:pPr>
        <w:pStyle w:val="Default"/>
        <w:jc w:val="both"/>
        <w:rPr>
          <w:b/>
          <w:sz w:val="22"/>
          <w:szCs w:val="22"/>
          <w:highlight w:val="yellow"/>
          <w:lang w:val="es-CO"/>
        </w:rPr>
      </w:pPr>
    </w:p>
    <w:p w:rsidR="000962E9" w:rsidRPr="00AC2AC7" w:rsidRDefault="003E7604" w:rsidP="00DB7D21">
      <w:pPr>
        <w:pStyle w:val="Default"/>
        <w:jc w:val="both"/>
        <w:rPr>
          <w:sz w:val="22"/>
          <w:szCs w:val="22"/>
          <w:lang w:val="es-CO"/>
        </w:rPr>
      </w:pPr>
      <w:r w:rsidRPr="00AC2AC7">
        <w:rPr>
          <w:sz w:val="22"/>
          <w:szCs w:val="22"/>
          <w:lang w:val="es-CO"/>
        </w:rPr>
        <w:t>El proceso cuenta con una serie de pasos resumidos en la anterior gr</w:t>
      </w:r>
      <w:r w:rsidR="00AC2AC7" w:rsidRPr="00AC2AC7">
        <w:rPr>
          <w:sz w:val="22"/>
          <w:szCs w:val="22"/>
          <w:lang w:val="es-CO"/>
        </w:rPr>
        <w:t>áfica, a continuación se explica cada uno de los mismos:</w:t>
      </w:r>
    </w:p>
    <w:p w:rsidR="008962D4" w:rsidRPr="00DF46FD" w:rsidRDefault="008962D4" w:rsidP="00DB7D21">
      <w:pPr>
        <w:pStyle w:val="Default"/>
        <w:jc w:val="both"/>
        <w:rPr>
          <w:b/>
          <w:sz w:val="22"/>
          <w:szCs w:val="22"/>
          <w:lang w:val="es-CO"/>
        </w:rPr>
      </w:pPr>
    </w:p>
    <w:p w:rsidR="00A872E1" w:rsidRPr="00BC4FBB" w:rsidRDefault="00AC2AC7" w:rsidP="002504FD">
      <w:pPr>
        <w:pStyle w:val="Default"/>
        <w:numPr>
          <w:ilvl w:val="0"/>
          <w:numId w:val="23"/>
        </w:numPr>
        <w:jc w:val="both"/>
        <w:rPr>
          <w:b/>
          <w:sz w:val="22"/>
          <w:szCs w:val="22"/>
          <w:lang w:val="es-CO"/>
        </w:rPr>
      </w:pPr>
      <w:proofErr w:type="spellStart"/>
      <w:r w:rsidRPr="00BC4FBB">
        <w:rPr>
          <w:b/>
          <w:sz w:val="22"/>
          <w:szCs w:val="22"/>
          <w:lang w:val="es-CO"/>
        </w:rPr>
        <w:t>Setup</w:t>
      </w:r>
      <w:proofErr w:type="spellEnd"/>
      <w:r w:rsidRPr="00BC4FBB">
        <w:rPr>
          <w:b/>
          <w:sz w:val="22"/>
          <w:szCs w:val="22"/>
          <w:lang w:val="es-CO"/>
        </w:rPr>
        <w:t xml:space="preserve">: </w:t>
      </w:r>
      <w:r w:rsidRPr="00BC4FBB">
        <w:rPr>
          <w:sz w:val="22"/>
          <w:szCs w:val="22"/>
          <w:lang w:val="es-CO"/>
        </w:rPr>
        <w:t>Se inicializan las variables del modelo</w:t>
      </w:r>
      <w:r w:rsidR="003D2C98" w:rsidRPr="00BC4FBB">
        <w:rPr>
          <w:sz w:val="22"/>
          <w:szCs w:val="22"/>
          <w:lang w:val="es-CO"/>
        </w:rPr>
        <w:t xml:space="preserve">, se </w:t>
      </w:r>
      <w:r w:rsidR="00DF46FD" w:rsidRPr="00BC4FBB">
        <w:rPr>
          <w:sz w:val="22"/>
          <w:szCs w:val="22"/>
          <w:lang w:val="es-CO"/>
        </w:rPr>
        <w:t>distribuyen los agentes en el espacio aleatoriamente. Se asigna a cada uno un tipo (desmovilizado o victima), dándole un color particular a los mismo (rojo o verde)</w:t>
      </w:r>
      <w:r w:rsidR="003D2C98" w:rsidRPr="00BC4FBB">
        <w:rPr>
          <w:sz w:val="22"/>
          <w:szCs w:val="22"/>
          <w:lang w:val="es-CO"/>
        </w:rPr>
        <w:t xml:space="preserve">. Se genera de igual forma una serie de pesos globales para cada uno de los posibles valores que las dimensiones pueden tener con valores que varían de -3 a +3 (siguiendo el planteamiento del modelo que sugiere Rousseau y Van der </w:t>
      </w:r>
      <w:proofErr w:type="spellStart"/>
      <w:r w:rsidR="003D2C98" w:rsidRPr="00BC4FBB">
        <w:rPr>
          <w:sz w:val="22"/>
          <w:szCs w:val="22"/>
          <w:lang w:val="es-CO"/>
        </w:rPr>
        <w:t>Veen</w:t>
      </w:r>
      <w:proofErr w:type="spellEnd"/>
      <w:r w:rsidR="003D2C98" w:rsidRPr="00BC4FBB">
        <w:rPr>
          <w:sz w:val="22"/>
          <w:szCs w:val="22"/>
          <w:lang w:val="es-CO"/>
        </w:rPr>
        <w:t xml:space="preserve">). Además, las identidades de los agentes </w:t>
      </w:r>
      <w:r w:rsidR="003D2C98" w:rsidRPr="00BC4FBB">
        <w:rPr>
          <w:sz w:val="22"/>
          <w:szCs w:val="22"/>
          <w:lang w:val="es-CO"/>
        </w:rPr>
        <w:t>son inicializadas de manera aleatoria, buscando que el rango de valores entre agentes que representan desmovilizados y victimas sea disjunto.</w:t>
      </w:r>
    </w:p>
    <w:p w:rsidR="003D2C98" w:rsidRPr="00BC4FBB" w:rsidRDefault="003D2C98" w:rsidP="003D2C98">
      <w:pPr>
        <w:pStyle w:val="Default"/>
        <w:ind w:left="720"/>
        <w:jc w:val="both"/>
        <w:rPr>
          <w:b/>
          <w:sz w:val="22"/>
          <w:szCs w:val="22"/>
          <w:lang w:val="es-CO"/>
        </w:rPr>
      </w:pPr>
    </w:p>
    <w:p w:rsidR="00AC2AC7" w:rsidRPr="00BC4FBB" w:rsidRDefault="00AC2AC7" w:rsidP="00AC2AC7">
      <w:pPr>
        <w:pStyle w:val="Default"/>
        <w:numPr>
          <w:ilvl w:val="0"/>
          <w:numId w:val="23"/>
        </w:numPr>
        <w:jc w:val="both"/>
        <w:rPr>
          <w:sz w:val="22"/>
          <w:szCs w:val="22"/>
          <w:lang w:val="es-CO"/>
        </w:rPr>
      </w:pPr>
      <w:r w:rsidRPr="00BC4FBB">
        <w:rPr>
          <w:b/>
          <w:sz w:val="22"/>
          <w:szCs w:val="22"/>
          <w:lang w:val="es-CO"/>
        </w:rPr>
        <w:t>Comunicación entre agentes:</w:t>
      </w:r>
      <w:r w:rsidR="003D2C98" w:rsidRPr="00BC4FBB">
        <w:rPr>
          <w:b/>
          <w:sz w:val="22"/>
          <w:szCs w:val="22"/>
          <w:lang w:val="es-CO"/>
        </w:rPr>
        <w:t xml:space="preserve"> </w:t>
      </w:r>
      <w:r w:rsidR="003D2C98" w:rsidRPr="00BC4FBB">
        <w:rPr>
          <w:sz w:val="22"/>
          <w:szCs w:val="22"/>
          <w:lang w:val="es-CO"/>
        </w:rPr>
        <w:t xml:space="preserve">Cada agente, de manera secuencial, comienza a establecer una comunicación con sus vecinos de modo que </w:t>
      </w:r>
      <w:r w:rsidR="00BC4FBB">
        <w:rPr>
          <w:sz w:val="22"/>
          <w:szCs w:val="22"/>
          <w:lang w:val="es-CO"/>
        </w:rPr>
        <w:t>busca cual es carácter en las dimensiones que se ve como más valido en su grupo de vecinos, y cambia dicho carácter por el que menor importancia tenga en su propia identidad. Cabe aclarar que este cambio también se realiza teniendo en cuenta aquella característica que tenga el mayor peso posible dentro de la perspectiva global (conjunto de pesos asignados inicialmente a cada posibles valor por dimensión)</w:t>
      </w:r>
      <w:r w:rsidR="00053841">
        <w:rPr>
          <w:sz w:val="22"/>
          <w:szCs w:val="22"/>
          <w:lang w:val="es-CO"/>
        </w:rPr>
        <w:t>, y el peso de las políticas que se buscan analizar (parámetro exógeno)</w:t>
      </w:r>
      <w:r w:rsidR="00BC4FBB">
        <w:rPr>
          <w:sz w:val="22"/>
          <w:szCs w:val="22"/>
          <w:lang w:val="es-CO"/>
        </w:rPr>
        <w:t>.</w:t>
      </w:r>
    </w:p>
    <w:p w:rsidR="00A872E1" w:rsidRPr="00BC4FBB" w:rsidRDefault="00A872E1" w:rsidP="00A872E1">
      <w:pPr>
        <w:pStyle w:val="Default"/>
        <w:ind w:left="720"/>
        <w:jc w:val="both"/>
        <w:rPr>
          <w:b/>
          <w:sz w:val="22"/>
          <w:szCs w:val="22"/>
          <w:lang w:val="es-CO"/>
        </w:rPr>
      </w:pPr>
    </w:p>
    <w:p w:rsidR="00AC2AC7" w:rsidRDefault="00AC2AC7" w:rsidP="00AC2AC7">
      <w:pPr>
        <w:pStyle w:val="Default"/>
        <w:numPr>
          <w:ilvl w:val="0"/>
          <w:numId w:val="23"/>
        </w:numPr>
        <w:jc w:val="both"/>
        <w:rPr>
          <w:b/>
          <w:sz w:val="22"/>
          <w:szCs w:val="22"/>
          <w:lang w:val="es-CO"/>
        </w:rPr>
      </w:pPr>
      <w:r w:rsidRPr="00BC4FBB">
        <w:rPr>
          <w:b/>
          <w:sz w:val="22"/>
          <w:szCs w:val="22"/>
          <w:lang w:val="es-CO"/>
        </w:rPr>
        <w:t>Evaluación de cambio en la proporción de aceptación:</w:t>
      </w:r>
      <w:r w:rsidR="00BC4FBB">
        <w:rPr>
          <w:b/>
          <w:sz w:val="22"/>
          <w:szCs w:val="22"/>
          <w:lang w:val="es-CO"/>
        </w:rPr>
        <w:t xml:space="preserve"> </w:t>
      </w:r>
      <w:r w:rsidR="00BC4FBB" w:rsidRPr="00BC4FBB">
        <w:rPr>
          <w:sz w:val="22"/>
          <w:szCs w:val="22"/>
          <w:lang w:val="es-CO"/>
        </w:rPr>
        <w:t>Luego de la comunicación</w:t>
      </w:r>
      <w:r w:rsidR="00BC4FBB">
        <w:rPr>
          <w:sz w:val="22"/>
          <w:szCs w:val="22"/>
          <w:lang w:val="es-CO"/>
        </w:rPr>
        <w:t xml:space="preserve"> con sus vecinos cada agente determina que tan diferente su identidad es a la de sus vecinos de la población contraria a si mismo (si es víctima a desmovilizados, si</w:t>
      </w:r>
      <w:r w:rsidR="00E67985">
        <w:rPr>
          <w:sz w:val="22"/>
          <w:szCs w:val="22"/>
          <w:lang w:val="es-CO"/>
        </w:rPr>
        <w:t xml:space="preserve"> es desmovilizado a victimas). S</w:t>
      </w:r>
      <w:r w:rsidR="00BC4FBB">
        <w:rPr>
          <w:sz w:val="22"/>
          <w:szCs w:val="22"/>
          <w:lang w:val="es-CO"/>
        </w:rPr>
        <w:t xml:space="preserve">egún el porcentaje de diferencia, este decide si es más propenso a aceptar un vecindario con un punto porcentual menor de vecinos de su mismo tipo o no. Dicha decisión está sujeta a la generación de un número aleatorio y su comparación con la frecuencia de igualdad encontrada con dichos vecinos en su vector de identidad. </w:t>
      </w:r>
      <w:r w:rsidR="00BC4FBB">
        <w:rPr>
          <w:b/>
          <w:sz w:val="22"/>
          <w:szCs w:val="22"/>
          <w:lang w:val="es-CO"/>
        </w:rPr>
        <w:t xml:space="preserve"> </w:t>
      </w:r>
    </w:p>
    <w:p w:rsidR="00BC4FBB" w:rsidRDefault="00BC4FBB" w:rsidP="00BC4FBB">
      <w:pPr>
        <w:pStyle w:val="Prrafodelista"/>
        <w:rPr>
          <w:b/>
          <w:sz w:val="22"/>
          <w:szCs w:val="22"/>
          <w:lang w:val="es-CO"/>
        </w:rPr>
      </w:pPr>
    </w:p>
    <w:p w:rsidR="00BC4FBB" w:rsidRPr="00BC4FBB" w:rsidRDefault="00AC2AC7" w:rsidP="00BC4FBB">
      <w:pPr>
        <w:pStyle w:val="Default"/>
        <w:numPr>
          <w:ilvl w:val="0"/>
          <w:numId w:val="23"/>
        </w:numPr>
        <w:jc w:val="both"/>
        <w:rPr>
          <w:b/>
          <w:sz w:val="22"/>
          <w:szCs w:val="22"/>
          <w:lang w:val="es-CO"/>
        </w:rPr>
      </w:pPr>
      <w:r w:rsidRPr="00BC4FBB">
        <w:rPr>
          <w:b/>
          <w:sz w:val="22"/>
          <w:szCs w:val="22"/>
          <w:lang w:val="es-CO"/>
        </w:rPr>
        <w:t>Decisión de movimiento de los agentes:</w:t>
      </w:r>
      <w:r w:rsidR="00BC4FBB">
        <w:rPr>
          <w:b/>
          <w:sz w:val="22"/>
          <w:szCs w:val="22"/>
          <w:lang w:val="es-CO"/>
        </w:rPr>
        <w:t xml:space="preserve"> </w:t>
      </w:r>
      <w:r w:rsidR="00BC4FBB" w:rsidRPr="00BC4FBB">
        <w:rPr>
          <w:sz w:val="22"/>
          <w:szCs w:val="22"/>
          <w:lang w:val="es-CO"/>
        </w:rPr>
        <w:t>A partir del porcentaje de aceptación establecido (el cual puede o no haber cambiado)</w:t>
      </w:r>
      <w:r w:rsidR="00BC4FBB">
        <w:rPr>
          <w:sz w:val="22"/>
          <w:szCs w:val="22"/>
          <w:lang w:val="es-CO"/>
        </w:rPr>
        <w:t xml:space="preserve">, el agente decide si es necesario moverse dado que el vecindario actual no cumple con su proporción de vecinos similares deseada, o se queda allí dado que no </w:t>
      </w:r>
      <w:r w:rsidR="00053841">
        <w:rPr>
          <w:sz w:val="22"/>
          <w:szCs w:val="22"/>
          <w:lang w:val="es-CO"/>
        </w:rPr>
        <w:t>se viola esta restricción.</w:t>
      </w:r>
    </w:p>
    <w:p w:rsidR="00A872E1" w:rsidRPr="00BC4FBB" w:rsidRDefault="00A872E1" w:rsidP="00A872E1">
      <w:pPr>
        <w:pStyle w:val="Prrafodelista"/>
        <w:rPr>
          <w:b/>
          <w:sz w:val="22"/>
          <w:szCs w:val="22"/>
          <w:lang w:val="es-CO"/>
        </w:rPr>
      </w:pPr>
    </w:p>
    <w:p w:rsidR="00AC2AC7" w:rsidRPr="00BC4FBB" w:rsidRDefault="00AC2AC7" w:rsidP="00AC2AC7">
      <w:pPr>
        <w:pStyle w:val="Default"/>
        <w:numPr>
          <w:ilvl w:val="1"/>
          <w:numId w:val="23"/>
        </w:numPr>
        <w:jc w:val="both"/>
        <w:rPr>
          <w:b/>
          <w:sz w:val="22"/>
          <w:szCs w:val="22"/>
          <w:lang w:val="es-CO"/>
        </w:rPr>
      </w:pPr>
      <w:r w:rsidRPr="00BC4FBB">
        <w:rPr>
          <w:b/>
          <w:sz w:val="22"/>
          <w:szCs w:val="22"/>
          <w:lang w:val="es-CO"/>
        </w:rPr>
        <w:t>Caso de movimiento (de algún agente):</w:t>
      </w:r>
      <w:r w:rsidR="00053841">
        <w:rPr>
          <w:b/>
          <w:sz w:val="22"/>
          <w:szCs w:val="22"/>
          <w:lang w:val="es-CO"/>
        </w:rPr>
        <w:t xml:space="preserve"> </w:t>
      </w:r>
      <w:r w:rsidR="00053841" w:rsidRPr="00053841">
        <w:rPr>
          <w:sz w:val="22"/>
          <w:szCs w:val="22"/>
          <w:lang w:val="es-CO"/>
        </w:rPr>
        <w:t>En caso de decidir moverse, el agente busca un espacio libre dentro de la rejilla y se mueve a este.</w:t>
      </w:r>
    </w:p>
    <w:p w:rsidR="00AC2AC7" w:rsidRPr="00BC4FBB" w:rsidRDefault="00AC2AC7" w:rsidP="00AC2AC7">
      <w:pPr>
        <w:pStyle w:val="Default"/>
        <w:ind w:left="720"/>
        <w:jc w:val="both"/>
        <w:rPr>
          <w:b/>
          <w:sz w:val="22"/>
          <w:szCs w:val="22"/>
          <w:lang w:val="es-CO"/>
        </w:rPr>
      </w:pPr>
    </w:p>
    <w:p w:rsidR="00AC2AC7" w:rsidRPr="00BC4FBB" w:rsidRDefault="00AC2AC7" w:rsidP="00AC2AC7">
      <w:pPr>
        <w:pStyle w:val="Default"/>
        <w:numPr>
          <w:ilvl w:val="1"/>
          <w:numId w:val="23"/>
        </w:numPr>
        <w:jc w:val="both"/>
        <w:rPr>
          <w:b/>
          <w:sz w:val="22"/>
          <w:szCs w:val="22"/>
          <w:lang w:val="es-CO"/>
        </w:rPr>
      </w:pPr>
      <w:r w:rsidRPr="00BC4FBB">
        <w:rPr>
          <w:b/>
          <w:sz w:val="22"/>
          <w:szCs w:val="22"/>
          <w:lang w:val="es-CO"/>
        </w:rPr>
        <w:t>Caso de no movimiento (ningún agente se mueve):</w:t>
      </w:r>
      <w:r w:rsidR="00053841">
        <w:rPr>
          <w:b/>
          <w:sz w:val="22"/>
          <w:szCs w:val="22"/>
          <w:lang w:val="es-CO"/>
        </w:rPr>
        <w:t xml:space="preserve"> </w:t>
      </w:r>
      <w:r w:rsidR="00053841" w:rsidRPr="00053841">
        <w:rPr>
          <w:sz w:val="22"/>
          <w:szCs w:val="22"/>
          <w:lang w:val="es-CO"/>
        </w:rPr>
        <w:t>En caso de que ningún agente decida moverse, se determina la finalización de la corrida</w:t>
      </w:r>
    </w:p>
    <w:p w:rsidR="00AC2AC7" w:rsidRPr="00BC4FBB" w:rsidRDefault="00AC2AC7" w:rsidP="00AC2AC7">
      <w:pPr>
        <w:pStyle w:val="Prrafodelista"/>
        <w:ind w:left="0"/>
        <w:rPr>
          <w:b/>
          <w:sz w:val="22"/>
          <w:szCs w:val="22"/>
          <w:lang w:val="es-CO"/>
        </w:rPr>
      </w:pPr>
    </w:p>
    <w:p w:rsidR="00053841" w:rsidRPr="00053841" w:rsidRDefault="00AC2AC7" w:rsidP="00053841">
      <w:pPr>
        <w:pStyle w:val="Default"/>
        <w:numPr>
          <w:ilvl w:val="0"/>
          <w:numId w:val="23"/>
        </w:numPr>
        <w:jc w:val="both"/>
        <w:rPr>
          <w:b/>
          <w:sz w:val="22"/>
          <w:szCs w:val="22"/>
          <w:lang w:val="es-CO"/>
        </w:rPr>
      </w:pPr>
      <w:r w:rsidRPr="00BC4FBB">
        <w:rPr>
          <w:b/>
          <w:sz w:val="22"/>
          <w:szCs w:val="22"/>
          <w:lang w:val="es-CO"/>
        </w:rPr>
        <w:lastRenderedPageBreak/>
        <w:t>Actualización de vecindario:</w:t>
      </w:r>
      <w:r w:rsidRPr="00053841">
        <w:rPr>
          <w:sz w:val="22"/>
          <w:szCs w:val="22"/>
          <w:lang w:val="es-CO"/>
        </w:rPr>
        <w:t xml:space="preserve"> </w:t>
      </w:r>
      <w:r w:rsidR="00053841" w:rsidRPr="00053841">
        <w:rPr>
          <w:sz w:val="22"/>
          <w:szCs w:val="22"/>
          <w:lang w:val="es-CO"/>
        </w:rPr>
        <w:t>De haber llegado al caso de movimiento (</w:t>
      </w:r>
      <w:r w:rsidR="00053841" w:rsidRPr="00053841">
        <w:rPr>
          <w:b/>
          <w:sz w:val="22"/>
          <w:szCs w:val="22"/>
          <w:lang w:val="es-CO"/>
        </w:rPr>
        <w:t>4.a</w:t>
      </w:r>
      <w:r w:rsidR="00053841" w:rsidRPr="00053841">
        <w:rPr>
          <w:sz w:val="22"/>
          <w:szCs w:val="22"/>
          <w:lang w:val="es-CO"/>
        </w:rPr>
        <w:t xml:space="preserve">), se actualizan los vecinos correspondientes a </w:t>
      </w:r>
      <w:r w:rsidR="00053841">
        <w:rPr>
          <w:sz w:val="22"/>
          <w:szCs w:val="22"/>
          <w:lang w:val="es-CO"/>
        </w:rPr>
        <w:t>cada uno de los agentes para así</w:t>
      </w:r>
      <w:r w:rsidR="00053841" w:rsidRPr="00053841">
        <w:rPr>
          <w:sz w:val="22"/>
          <w:szCs w:val="22"/>
          <w:lang w:val="es-CO"/>
        </w:rPr>
        <w:t xml:space="preserve"> poder correr una nueva iteración desde el paso 2.</w:t>
      </w:r>
    </w:p>
    <w:p w:rsidR="00AC2AC7" w:rsidRPr="00BC4FBB" w:rsidRDefault="00AC2AC7" w:rsidP="00AC2AC7">
      <w:pPr>
        <w:pStyle w:val="Default"/>
        <w:ind w:left="720"/>
        <w:jc w:val="both"/>
        <w:rPr>
          <w:b/>
          <w:sz w:val="22"/>
          <w:szCs w:val="22"/>
          <w:lang w:val="es-CO"/>
        </w:rPr>
      </w:pPr>
    </w:p>
    <w:p w:rsidR="008962D4" w:rsidRPr="00BC4FBB" w:rsidRDefault="008962D4" w:rsidP="007D4271">
      <w:pPr>
        <w:pStyle w:val="Default"/>
        <w:jc w:val="center"/>
        <w:rPr>
          <w:b/>
          <w:sz w:val="22"/>
          <w:szCs w:val="22"/>
          <w:lang w:val="es-CO"/>
        </w:rPr>
      </w:pPr>
      <w:r w:rsidRPr="00BC4FBB">
        <w:rPr>
          <w:b/>
          <w:sz w:val="22"/>
          <w:szCs w:val="22"/>
          <w:lang w:val="es-CO"/>
        </w:rPr>
        <w:t>3.2 Conceptos de diseño</w:t>
      </w:r>
    </w:p>
    <w:p w:rsidR="008962D4" w:rsidRPr="00BC4FBB" w:rsidRDefault="008962D4" w:rsidP="007D4271">
      <w:pPr>
        <w:pStyle w:val="Default"/>
        <w:jc w:val="center"/>
        <w:rPr>
          <w:b/>
          <w:sz w:val="22"/>
          <w:szCs w:val="22"/>
          <w:lang w:val="es-CO"/>
        </w:rPr>
      </w:pPr>
    </w:p>
    <w:p w:rsidR="008962D4" w:rsidRPr="00BC4FBB" w:rsidRDefault="008962D4" w:rsidP="00DB7D21">
      <w:pPr>
        <w:pStyle w:val="Default"/>
        <w:jc w:val="both"/>
        <w:rPr>
          <w:b/>
          <w:sz w:val="22"/>
          <w:szCs w:val="22"/>
          <w:lang w:val="es-CO"/>
        </w:rPr>
      </w:pPr>
      <w:r w:rsidRPr="00BC4FBB">
        <w:rPr>
          <w:b/>
          <w:sz w:val="22"/>
          <w:szCs w:val="22"/>
          <w:lang w:val="es-CO"/>
        </w:rPr>
        <w:t>3.2.1 Principios básicos</w:t>
      </w:r>
    </w:p>
    <w:p w:rsidR="00DB7D21" w:rsidRPr="00BC4FBB" w:rsidRDefault="00DB7D21" w:rsidP="00DB7D21">
      <w:pPr>
        <w:pStyle w:val="Default"/>
        <w:jc w:val="both"/>
        <w:rPr>
          <w:b/>
          <w:sz w:val="22"/>
          <w:szCs w:val="22"/>
          <w:lang w:val="es-CO"/>
        </w:rPr>
      </w:pPr>
    </w:p>
    <w:p w:rsidR="00AC2AC7" w:rsidRPr="00BC4FBB" w:rsidRDefault="00AC2AC7" w:rsidP="00DB7D21">
      <w:pPr>
        <w:pStyle w:val="Default"/>
        <w:jc w:val="both"/>
        <w:rPr>
          <w:sz w:val="22"/>
          <w:szCs w:val="22"/>
          <w:lang w:val="es-CO"/>
        </w:rPr>
      </w:pPr>
      <w:r w:rsidRPr="00BC4FBB">
        <w:rPr>
          <w:sz w:val="22"/>
          <w:szCs w:val="22"/>
          <w:lang w:val="es-CO"/>
        </w:rPr>
        <w:t>Dentro de los principios básicos tenidos en cuenta para la realización de este modelo se puede hablar del manejo de la segregación por medio de políticas y la creación de una identidad compartida</w:t>
      </w:r>
      <w:r w:rsidR="006D1B72" w:rsidRPr="00BC4FBB">
        <w:rPr>
          <w:sz w:val="22"/>
          <w:szCs w:val="22"/>
          <w:lang w:val="es-CO"/>
        </w:rPr>
        <w:t>.</w:t>
      </w:r>
      <w:r w:rsidRPr="00BC4FBB">
        <w:rPr>
          <w:sz w:val="22"/>
          <w:szCs w:val="22"/>
          <w:lang w:val="es-CO"/>
        </w:rPr>
        <w:t xml:space="preserve"> </w:t>
      </w:r>
      <w:r w:rsidR="006D1B72" w:rsidRPr="00BC4FBB">
        <w:rPr>
          <w:sz w:val="22"/>
          <w:szCs w:val="22"/>
          <w:lang w:val="es-CO"/>
        </w:rPr>
        <w:t>Así pues, se parte d</w:t>
      </w:r>
      <w:r w:rsidRPr="00BC4FBB">
        <w:rPr>
          <w:sz w:val="22"/>
          <w:szCs w:val="22"/>
          <w:lang w:val="es-CO"/>
        </w:rPr>
        <w:t xml:space="preserve">el uso del modelo de segregación de </w:t>
      </w:r>
      <w:proofErr w:type="spellStart"/>
      <w:r w:rsidRPr="00BC4FBB">
        <w:rPr>
          <w:sz w:val="22"/>
          <w:szCs w:val="22"/>
          <w:lang w:val="es-CO"/>
        </w:rPr>
        <w:t>Schelling</w:t>
      </w:r>
      <w:proofErr w:type="spellEnd"/>
      <w:r w:rsidRPr="00BC4FBB">
        <w:rPr>
          <w:sz w:val="22"/>
          <w:szCs w:val="22"/>
          <w:lang w:val="es-CO"/>
        </w:rPr>
        <w:t xml:space="preserve"> como base de modelamiento, y el uso del modelo de Ro</w:t>
      </w:r>
      <w:r w:rsidR="006D1B72" w:rsidRPr="00BC4FBB">
        <w:rPr>
          <w:sz w:val="22"/>
          <w:szCs w:val="22"/>
          <w:lang w:val="es-CO"/>
        </w:rPr>
        <w:t>usse</w:t>
      </w:r>
      <w:r w:rsidRPr="00BC4FBB">
        <w:rPr>
          <w:sz w:val="22"/>
          <w:szCs w:val="22"/>
          <w:lang w:val="es-CO"/>
        </w:rPr>
        <w:t>a</w:t>
      </w:r>
      <w:r w:rsidR="006D1B72" w:rsidRPr="00BC4FBB">
        <w:rPr>
          <w:sz w:val="22"/>
          <w:szCs w:val="22"/>
          <w:lang w:val="es-CO"/>
        </w:rPr>
        <w:t>u</w:t>
      </w:r>
      <w:r w:rsidRPr="00BC4FBB">
        <w:rPr>
          <w:sz w:val="22"/>
          <w:szCs w:val="22"/>
          <w:lang w:val="es-CO"/>
        </w:rPr>
        <w:t xml:space="preserve"> y Van Der </w:t>
      </w:r>
      <w:proofErr w:type="spellStart"/>
      <w:r w:rsidRPr="00BC4FBB">
        <w:rPr>
          <w:sz w:val="22"/>
          <w:szCs w:val="22"/>
          <w:lang w:val="es-CO"/>
        </w:rPr>
        <w:t>Veen</w:t>
      </w:r>
      <w:proofErr w:type="spellEnd"/>
      <w:r w:rsidRPr="00BC4FBB">
        <w:rPr>
          <w:sz w:val="22"/>
          <w:szCs w:val="22"/>
          <w:lang w:val="es-CO"/>
        </w:rPr>
        <w:t xml:space="preserve"> para el modelamiento de la construcción de dicha identidad</w:t>
      </w:r>
      <w:r w:rsidR="006D1B72" w:rsidRPr="00BC4FBB">
        <w:rPr>
          <w:sz w:val="22"/>
          <w:szCs w:val="22"/>
          <w:lang w:val="es-CO"/>
        </w:rPr>
        <w:t xml:space="preserve">. De igual forma se parte del modelamiento de escenarios para la revisión del efecto de la implementación de diferentes políticas (en términos de flexibilidad de decisión de cada agente para seguirla) como en el artículo realizado por </w:t>
      </w:r>
      <w:proofErr w:type="spellStart"/>
      <w:r w:rsidR="006D1B72" w:rsidRPr="00BC4FBB">
        <w:rPr>
          <w:sz w:val="22"/>
          <w:szCs w:val="22"/>
          <w:lang w:val="es-CO"/>
        </w:rPr>
        <w:t>Feitosa</w:t>
      </w:r>
      <w:proofErr w:type="spellEnd"/>
      <w:r w:rsidR="006D1B72" w:rsidRPr="00BC4FBB">
        <w:rPr>
          <w:sz w:val="22"/>
          <w:szCs w:val="22"/>
          <w:lang w:val="es-CO"/>
        </w:rPr>
        <w:t xml:space="preserve"> y colegas.</w:t>
      </w:r>
    </w:p>
    <w:p w:rsidR="00AC2AC7" w:rsidRPr="00BC4FBB" w:rsidRDefault="00AC2AC7" w:rsidP="00DB7D21">
      <w:pPr>
        <w:pStyle w:val="Default"/>
        <w:jc w:val="both"/>
        <w:rPr>
          <w:b/>
          <w:sz w:val="22"/>
          <w:szCs w:val="22"/>
          <w:lang w:val="es-CO"/>
        </w:rPr>
      </w:pPr>
    </w:p>
    <w:p w:rsidR="008962D4" w:rsidRPr="00BC4FBB" w:rsidRDefault="008962D4" w:rsidP="00DB7D21">
      <w:pPr>
        <w:pStyle w:val="Default"/>
        <w:jc w:val="both"/>
        <w:rPr>
          <w:b/>
          <w:sz w:val="22"/>
          <w:szCs w:val="22"/>
          <w:lang w:val="es-CO"/>
        </w:rPr>
      </w:pPr>
      <w:r w:rsidRPr="00BC4FBB">
        <w:rPr>
          <w:b/>
          <w:sz w:val="22"/>
          <w:szCs w:val="22"/>
          <w:lang w:val="es-CO"/>
        </w:rPr>
        <w:t>3.2.2 Emergencia</w:t>
      </w:r>
    </w:p>
    <w:p w:rsidR="00DB7D21" w:rsidRPr="00BC4FBB" w:rsidRDefault="00DB7D21" w:rsidP="00DB7D21">
      <w:pPr>
        <w:pStyle w:val="Default"/>
        <w:jc w:val="both"/>
        <w:rPr>
          <w:b/>
          <w:sz w:val="22"/>
          <w:szCs w:val="22"/>
          <w:lang w:val="es-CO"/>
        </w:rPr>
      </w:pPr>
    </w:p>
    <w:p w:rsidR="006D1B72" w:rsidRPr="00352FF2" w:rsidRDefault="00352FF2" w:rsidP="00DB7D21">
      <w:pPr>
        <w:pStyle w:val="Default"/>
        <w:jc w:val="both"/>
        <w:rPr>
          <w:sz w:val="22"/>
          <w:szCs w:val="22"/>
          <w:lang w:val="es-CO"/>
        </w:rPr>
      </w:pPr>
      <w:r w:rsidRPr="00BC4FBB">
        <w:rPr>
          <w:sz w:val="22"/>
          <w:szCs w:val="22"/>
          <w:lang w:val="es-CO"/>
        </w:rPr>
        <w:t>Se busca que a partir de diferentes fuerzas de las políticas a implementar, la segregación que inicialmente</w:t>
      </w:r>
      <w:r w:rsidRPr="00352FF2">
        <w:rPr>
          <w:sz w:val="22"/>
          <w:szCs w:val="22"/>
          <w:lang w:val="es-CO"/>
        </w:rPr>
        <w:t xml:space="preserve"> se evidenciaría no llegue a ser tan marcada o no se observe.</w:t>
      </w:r>
    </w:p>
    <w:p w:rsidR="006D1B72" w:rsidRPr="00625BBC" w:rsidRDefault="006D1B72" w:rsidP="00DB7D21">
      <w:pPr>
        <w:pStyle w:val="Default"/>
        <w:jc w:val="both"/>
        <w:rPr>
          <w:b/>
          <w:sz w:val="22"/>
          <w:szCs w:val="22"/>
          <w:highlight w:val="yellow"/>
          <w:lang w:val="es-CO"/>
        </w:rPr>
      </w:pPr>
    </w:p>
    <w:p w:rsidR="008962D4" w:rsidRPr="00053841" w:rsidRDefault="008962D4" w:rsidP="00DB7D21">
      <w:pPr>
        <w:pStyle w:val="Default"/>
        <w:jc w:val="both"/>
        <w:rPr>
          <w:b/>
          <w:sz w:val="22"/>
          <w:szCs w:val="22"/>
          <w:lang w:val="es-CO"/>
        </w:rPr>
      </w:pPr>
      <w:r w:rsidRPr="00053841">
        <w:rPr>
          <w:b/>
          <w:sz w:val="22"/>
          <w:szCs w:val="22"/>
          <w:lang w:val="es-CO"/>
        </w:rPr>
        <w:t>3.2.3 Adaptación</w:t>
      </w:r>
    </w:p>
    <w:p w:rsidR="00DB7D21" w:rsidRPr="00DC6DE1" w:rsidRDefault="00DB7D21" w:rsidP="00DB7D21">
      <w:pPr>
        <w:pStyle w:val="Default"/>
        <w:jc w:val="both"/>
        <w:rPr>
          <w:sz w:val="22"/>
          <w:szCs w:val="22"/>
          <w:lang w:val="es-CO"/>
        </w:rPr>
      </w:pPr>
    </w:p>
    <w:p w:rsidR="00A872E1" w:rsidRPr="00DC6DE1" w:rsidRDefault="00A872E1" w:rsidP="00DB7D21">
      <w:pPr>
        <w:pStyle w:val="Default"/>
        <w:jc w:val="both"/>
        <w:rPr>
          <w:sz w:val="22"/>
          <w:szCs w:val="22"/>
          <w:lang w:val="es-CO"/>
        </w:rPr>
      </w:pPr>
      <w:r w:rsidRPr="00DC6DE1">
        <w:rPr>
          <w:sz w:val="22"/>
          <w:szCs w:val="22"/>
          <w:lang w:val="es-CO"/>
        </w:rPr>
        <w:t>Dentro de las características adaptativas de los agentes se encuentra la capacidad de cambiar su identidad según lo que se espera en el entorno, dada una fuerza de cambio establecida por la política de integración que se quiera implementar. De igual forma, la localización del agente dentro del entorno varía teniendo en cuenta el porcentaje de vecinos de sus características que se encuentren en su vecindario actual</w:t>
      </w:r>
    </w:p>
    <w:p w:rsidR="00A872E1" w:rsidRPr="00053841" w:rsidRDefault="00A872E1" w:rsidP="00DB7D21">
      <w:pPr>
        <w:pStyle w:val="Default"/>
        <w:jc w:val="both"/>
        <w:rPr>
          <w:b/>
          <w:sz w:val="22"/>
          <w:szCs w:val="22"/>
          <w:lang w:val="es-CO"/>
        </w:rPr>
      </w:pPr>
    </w:p>
    <w:p w:rsidR="008962D4" w:rsidRPr="00053841" w:rsidRDefault="008962D4" w:rsidP="00DB7D21">
      <w:pPr>
        <w:pStyle w:val="Default"/>
        <w:jc w:val="both"/>
        <w:rPr>
          <w:b/>
          <w:sz w:val="22"/>
          <w:szCs w:val="22"/>
          <w:lang w:val="es-CO"/>
        </w:rPr>
      </w:pPr>
      <w:r w:rsidRPr="00053841">
        <w:rPr>
          <w:b/>
          <w:sz w:val="22"/>
          <w:szCs w:val="22"/>
          <w:lang w:val="es-CO"/>
        </w:rPr>
        <w:t>3.2.4 Objetivos</w:t>
      </w:r>
    </w:p>
    <w:p w:rsidR="00A872E1" w:rsidRPr="00DC6DE1" w:rsidRDefault="00A872E1" w:rsidP="00DB7D21">
      <w:pPr>
        <w:pStyle w:val="Default"/>
        <w:jc w:val="both"/>
        <w:rPr>
          <w:sz w:val="22"/>
          <w:szCs w:val="22"/>
          <w:lang w:val="es-CO"/>
        </w:rPr>
      </w:pPr>
    </w:p>
    <w:p w:rsidR="00A872E1" w:rsidRPr="00DC6DE1" w:rsidRDefault="00A872E1" w:rsidP="00DB7D21">
      <w:pPr>
        <w:pStyle w:val="Default"/>
        <w:jc w:val="both"/>
        <w:rPr>
          <w:sz w:val="22"/>
          <w:szCs w:val="22"/>
          <w:lang w:val="es-CO"/>
        </w:rPr>
      </w:pPr>
      <w:r w:rsidRPr="00DC6DE1">
        <w:rPr>
          <w:sz w:val="22"/>
          <w:szCs w:val="22"/>
          <w:lang w:val="es-CO"/>
        </w:rPr>
        <w:t>La medida de éxito bajo la cual los agentes actúan es el porcentaje de vecinos de iguales características en su vecindario, así como el porcentaje de identidad que estos comparten con sus vecinos.</w:t>
      </w:r>
    </w:p>
    <w:p w:rsidR="008962D4" w:rsidRPr="00DC6DE1" w:rsidRDefault="008962D4" w:rsidP="007D4271">
      <w:pPr>
        <w:pStyle w:val="Default"/>
        <w:jc w:val="center"/>
        <w:rPr>
          <w:b/>
          <w:sz w:val="22"/>
          <w:szCs w:val="22"/>
          <w:lang w:val="es-CO"/>
        </w:rPr>
      </w:pPr>
    </w:p>
    <w:p w:rsidR="008962D4" w:rsidRPr="00DC6DE1" w:rsidRDefault="008962D4" w:rsidP="007D4271">
      <w:pPr>
        <w:pStyle w:val="Default"/>
        <w:jc w:val="center"/>
        <w:rPr>
          <w:b/>
          <w:sz w:val="22"/>
          <w:szCs w:val="22"/>
          <w:lang w:val="es-CO"/>
        </w:rPr>
      </w:pPr>
      <w:r w:rsidRPr="00DC6DE1">
        <w:rPr>
          <w:b/>
          <w:sz w:val="22"/>
          <w:szCs w:val="22"/>
          <w:lang w:val="es-CO"/>
        </w:rPr>
        <w:t>3.3 Detalles</w:t>
      </w:r>
    </w:p>
    <w:p w:rsidR="00B74678" w:rsidRPr="00DC6DE1" w:rsidRDefault="00B74678" w:rsidP="00DB7D21">
      <w:pPr>
        <w:pStyle w:val="Default"/>
        <w:jc w:val="both"/>
        <w:rPr>
          <w:b/>
          <w:sz w:val="22"/>
          <w:szCs w:val="22"/>
          <w:lang w:val="es-CO"/>
        </w:rPr>
      </w:pPr>
    </w:p>
    <w:p w:rsidR="008962D4" w:rsidRPr="00DC6DE1" w:rsidRDefault="008962D4" w:rsidP="00DB7D21">
      <w:pPr>
        <w:pStyle w:val="Default"/>
        <w:jc w:val="both"/>
        <w:rPr>
          <w:b/>
          <w:sz w:val="22"/>
          <w:szCs w:val="22"/>
          <w:lang w:val="es-CO"/>
        </w:rPr>
      </w:pPr>
      <w:r w:rsidRPr="00DC6DE1">
        <w:rPr>
          <w:b/>
          <w:sz w:val="22"/>
          <w:szCs w:val="22"/>
          <w:lang w:val="es-CO"/>
        </w:rPr>
        <w:t>3.3.1 Inicialización</w:t>
      </w:r>
    </w:p>
    <w:p w:rsidR="005733FB" w:rsidRPr="00DC6DE1" w:rsidRDefault="005733FB" w:rsidP="00DB7D21">
      <w:pPr>
        <w:pStyle w:val="Default"/>
        <w:jc w:val="both"/>
        <w:rPr>
          <w:b/>
          <w:sz w:val="22"/>
          <w:szCs w:val="22"/>
          <w:lang w:val="es-CO"/>
        </w:rPr>
      </w:pPr>
    </w:p>
    <w:p w:rsidR="005733FB" w:rsidRPr="00DC6DE1" w:rsidRDefault="005733FB" w:rsidP="00DB7D21">
      <w:pPr>
        <w:pStyle w:val="Default"/>
        <w:jc w:val="both"/>
        <w:rPr>
          <w:sz w:val="22"/>
          <w:szCs w:val="22"/>
          <w:lang w:val="es-CO"/>
        </w:rPr>
      </w:pPr>
      <w:r w:rsidRPr="00DC6DE1">
        <w:rPr>
          <w:sz w:val="22"/>
          <w:szCs w:val="22"/>
          <w:lang w:val="es-CO"/>
        </w:rPr>
        <w:t>Inicialmente se distribuirán los agentes de manera aleatoria en el espacio, además se establecerá un vector de identidad inicial similar entre los agentes de cada tipo de población</w:t>
      </w:r>
      <w:r w:rsidR="00053841">
        <w:rPr>
          <w:sz w:val="22"/>
          <w:szCs w:val="22"/>
          <w:lang w:val="es-CO"/>
        </w:rPr>
        <w:t xml:space="preserve"> al igual que una serie de pesos para cada posible rasgo </w:t>
      </w:r>
      <w:r w:rsidR="00DC6DE1" w:rsidRPr="00DC6DE1">
        <w:rPr>
          <w:sz w:val="22"/>
          <w:szCs w:val="22"/>
          <w:lang w:val="es-CO"/>
        </w:rPr>
        <w:t xml:space="preserve">de identidad </w:t>
      </w:r>
      <w:r w:rsidR="00053841">
        <w:rPr>
          <w:sz w:val="22"/>
          <w:szCs w:val="22"/>
          <w:lang w:val="es-CO"/>
        </w:rPr>
        <w:t xml:space="preserve">que será global y que se puede decir pertenece al </w:t>
      </w:r>
      <w:r w:rsidR="00DC6DE1" w:rsidRPr="00DC6DE1">
        <w:rPr>
          <w:sz w:val="22"/>
          <w:szCs w:val="22"/>
          <w:lang w:val="es-CO"/>
        </w:rPr>
        <w:t>espacio mismo al cual los agentes buscaran alinearse según un parámetro de fuerza de políticas implementadas.</w:t>
      </w:r>
    </w:p>
    <w:p w:rsidR="00DB7D21" w:rsidRPr="00DC6DE1" w:rsidRDefault="00DB7D21" w:rsidP="00DB7D21">
      <w:pPr>
        <w:pStyle w:val="Default"/>
        <w:jc w:val="both"/>
        <w:rPr>
          <w:b/>
          <w:sz w:val="22"/>
          <w:szCs w:val="22"/>
          <w:lang w:val="es-CO"/>
        </w:rPr>
      </w:pPr>
    </w:p>
    <w:p w:rsidR="008962D4" w:rsidRPr="00DC6DE1" w:rsidRDefault="008962D4" w:rsidP="00DB7D21">
      <w:pPr>
        <w:pStyle w:val="Default"/>
        <w:jc w:val="both"/>
        <w:rPr>
          <w:b/>
          <w:sz w:val="22"/>
          <w:szCs w:val="22"/>
          <w:lang w:val="es-CO"/>
        </w:rPr>
      </w:pPr>
      <w:r w:rsidRPr="00DC6DE1">
        <w:rPr>
          <w:b/>
          <w:sz w:val="22"/>
          <w:szCs w:val="22"/>
          <w:lang w:val="es-CO"/>
        </w:rPr>
        <w:t>3.3.2 Datos de entrada</w:t>
      </w:r>
    </w:p>
    <w:p w:rsidR="00EC53C8" w:rsidRPr="00DC6DE1" w:rsidRDefault="00EC53C8" w:rsidP="00DB7D21">
      <w:pPr>
        <w:pStyle w:val="Default"/>
        <w:jc w:val="both"/>
        <w:rPr>
          <w:b/>
          <w:sz w:val="22"/>
          <w:szCs w:val="22"/>
          <w:lang w:val="es-CO"/>
        </w:rPr>
      </w:pPr>
    </w:p>
    <w:p w:rsidR="00EC53C8" w:rsidRPr="00DC6DE1" w:rsidRDefault="00EC53C8" w:rsidP="00DB7D21">
      <w:pPr>
        <w:pStyle w:val="Default"/>
        <w:jc w:val="both"/>
        <w:rPr>
          <w:sz w:val="22"/>
          <w:szCs w:val="22"/>
          <w:lang w:val="es-CO"/>
        </w:rPr>
      </w:pPr>
      <w:r w:rsidRPr="00DC6DE1">
        <w:rPr>
          <w:sz w:val="22"/>
          <w:szCs w:val="22"/>
          <w:lang w:val="es-CO"/>
        </w:rPr>
        <w:t>Se toman como datos de entrada la cantidad de individuos</w:t>
      </w:r>
      <w:r w:rsidR="005733FB" w:rsidRPr="00DC6DE1">
        <w:rPr>
          <w:sz w:val="22"/>
          <w:szCs w:val="22"/>
          <w:lang w:val="es-CO"/>
        </w:rPr>
        <w:t xml:space="preserve"> totales que se tendrán en cuenta, así como un porcentaje inicial de similares deseados en el vecindario</w:t>
      </w:r>
      <w:r w:rsidR="00DC6DE1" w:rsidRPr="00DC6DE1">
        <w:rPr>
          <w:sz w:val="22"/>
          <w:szCs w:val="22"/>
          <w:lang w:val="es-CO"/>
        </w:rPr>
        <w:t>,</w:t>
      </w:r>
      <w:r w:rsidR="00A872E1" w:rsidRPr="00DC6DE1">
        <w:rPr>
          <w:sz w:val="22"/>
          <w:szCs w:val="22"/>
          <w:lang w:val="es-CO"/>
        </w:rPr>
        <w:t xml:space="preserve"> y la fuerza de la política de integración que se implementara, es decir que tan flexible es esta política en términos de la búsqueda del agente por alinearse con la identidad global que se propone establecer.</w:t>
      </w:r>
    </w:p>
    <w:p w:rsidR="007D4271" w:rsidRPr="00625BBC" w:rsidRDefault="007D4271" w:rsidP="007D4271">
      <w:pPr>
        <w:pStyle w:val="Default"/>
        <w:jc w:val="center"/>
        <w:rPr>
          <w:b/>
          <w:sz w:val="22"/>
          <w:szCs w:val="22"/>
          <w:highlight w:val="yellow"/>
          <w:lang w:val="es-CO"/>
        </w:rPr>
      </w:pPr>
    </w:p>
    <w:p w:rsidR="007D4271" w:rsidRPr="00F1153E" w:rsidRDefault="007D4271" w:rsidP="007D4271">
      <w:pPr>
        <w:pStyle w:val="Default"/>
        <w:jc w:val="center"/>
        <w:rPr>
          <w:b/>
          <w:sz w:val="22"/>
          <w:szCs w:val="22"/>
          <w:lang w:val="es-CO"/>
        </w:rPr>
      </w:pPr>
      <w:r w:rsidRPr="00F1153E">
        <w:rPr>
          <w:b/>
          <w:sz w:val="22"/>
          <w:szCs w:val="22"/>
          <w:lang w:val="es-CO"/>
        </w:rPr>
        <w:t>5. CONCLUSIONES</w:t>
      </w:r>
    </w:p>
    <w:p w:rsidR="009711FE" w:rsidRDefault="009711FE" w:rsidP="00F1153E">
      <w:pPr>
        <w:pStyle w:val="Default"/>
        <w:jc w:val="both"/>
        <w:rPr>
          <w:b/>
          <w:sz w:val="22"/>
          <w:szCs w:val="22"/>
          <w:highlight w:val="yellow"/>
          <w:lang w:val="es-CO"/>
        </w:rPr>
      </w:pPr>
    </w:p>
    <w:p w:rsidR="00F1153E" w:rsidRDefault="00F1153E" w:rsidP="00F1153E">
      <w:pPr>
        <w:pStyle w:val="Default"/>
        <w:jc w:val="both"/>
        <w:rPr>
          <w:sz w:val="22"/>
          <w:szCs w:val="22"/>
          <w:lang w:val="es-CO"/>
        </w:rPr>
      </w:pPr>
      <w:r w:rsidRPr="00F1153E">
        <w:rPr>
          <w:sz w:val="22"/>
          <w:szCs w:val="22"/>
          <w:lang w:val="es-CO"/>
        </w:rPr>
        <w:t xml:space="preserve">En conclusión, es posible decir que </w:t>
      </w:r>
      <w:r>
        <w:rPr>
          <w:sz w:val="22"/>
          <w:szCs w:val="22"/>
          <w:lang w:val="es-CO"/>
        </w:rPr>
        <w:t xml:space="preserve">una </w:t>
      </w:r>
      <w:r w:rsidR="00E67985">
        <w:rPr>
          <w:sz w:val="22"/>
          <w:szCs w:val="22"/>
          <w:lang w:val="es-CO"/>
        </w:rPr>
        <w:t>potencial</w:t>
      </w:r>
      <w:r>
        <w:rPr>
          <w:sz w:val="22"/>
          <w:szCs w:val="22"/>
          <w:lang w:val="es-CO"/>
        </w:rPr>
        <w:t xml:space="preserve"> aproximación para la evaluación de políticas  y su incidencia</w:t>
      </w:r>
      <w:r w:rsidR="00053841">
        <w:rPr>
          <w:sz w:val="22"/>
          <w:szCs w:val="22"/>
          <w:lang w:val="es-CO"/>
        </w:rPr>
        <w:t>,</w:t>
      </w:r>
      <w:r>
        <w:rPr>
          <w:sz w:val="22"/>
          <w:szCs w:val="22"/>
          <w:lang w:val="es-CO"/>
        </w:rPr>
        <w:t xml:space="preserve"> en un proceso de posconflicto en Colombia</w:t>
      </w:r>
      <w:r w:rsidR="00053841">
        <w:rPr>
          <w:sz w:val="22"/>
          <w:szCs w:val="22"/>
          <w:lang w:val="es-CO"/>
        </w:rPr>
        <w:t>,</w:t>
      </w:r>
      <w:r>
        <w:rPr>
          <w:sz w:val="22"/>
          <w:szCs w:val="22"/>
          <w:lang w:val="es-CO"/>
        </w:rPr>
        <w:t xml:space="preserve"> está dada por la simulación basada en agentes. Además, dicha exploración es válida en términos de los fenómenos sociales, en este caso de segregación, que pueden llegar a darse</w:t>
      </w:r>
      <w:r w:rsidR="00053841">
        <w:rPr>
          <w:sz w:val="22"/>
          <w:szCs w:val="22"/>
          <w:lang w:val="es-CO"/>
        </w:rPr>
        <w:t>,</w:t>
      </w:r>
      <w:r>
        <w:rPr>
          <w:sz w:val="22"/>
          <w:szCs w:val="22"/>
          <w:lang w:val="es-CO"/>
        </w:rPr>
        <w:t xml:space="preserve"> y permite igualmente explorar cómo una </w:t>
      </w:r>
      <w:r w:rsidR="00E67985">
        <w:rPr>
          <w:sz w:val="22"/>
          <w:szCs w:val="22"/>
          <w:lang w:val="es-CO"/>
        </w:rPr>
        <w:t>viable</w:t>
      </w:r>
      <w:r>
        <w:rPr>
          <w:sz w:val="22"/>
          <w:szCs w:val="22"/>
          <w:lang w:val="es-CO"/>
        </w:rPr>
        <w:t xml:space="preserve"> generación de identidad</w:t>
      </w:r>
      <w:r w:rsidR="00053841">
        <w:rPr>
          <w:sz w:val="22"/>
          <w:szCs w:val="22"/>
          <w:lang w:val="es-CO"/>
        </w:rPr>
        <w:t xml:space="preserve"> compartida</w:t>
      </w:r>
      <w:r>
        <w:rPr>
          <w:sz w:val="22"/>
          <w:szCs w:val="22"/>
          <w:lang w:val="es-CO"/>
        </w:rPr>
        <w:t xml:space="preserve"> podría llegar a suavizar este fenómeno inicial de segregación.</w:t>
      </w:r>
    </w:p>
    <w:p w:rsidR="00F1153E" w:rsidRDefault="00F1153E" w:rsidP="00F1153E">
      <w:pPr>
        <w:pStyle w:val="Default"/>
        <w:jc w:val="both"/>
        <w:rPr>
          <w:sz w:val="22"/>
          <w:szCs w:val="22"/>
          <w:lang w:val="es-CO"/>
        </w:rPr>
      </w:pPr>
    </w:p>
    <w:p w:rsidR="00F1153E" w:rsidRPr="00F1153E" w:rsidRDefault="00F1153E" w:rsidP="00F1153E">
      <w:pPr>
        <w:pStyle w:val="Default"/>
        <w:jc w:val="both"/>
        <w:rPr>
          <w:sz w:val="22"/>
          <w:szCs w:val="22"/>
          <w:lang w:val="es-CO"/>
        </w:rPr>
      </w:pPr>
      <w:r>
        <w:rPr>
          <w:sz w:val="22"/>
          <w:szCs w:val="22"/>
          <w:lang w:val="es-CO"/>
        </w:rPr>
        <w:t xml:space="preserve">Por otro lado, es claro que puede llegar a darse esta dinámica social dado la relación entre individuos desmovilizados y víctimas, y las diferentes referencias observables en la literatura. Sin embargo, el que esta sea una posibilidad no implica que el gobierno no tome medidas para mitigar este posible riesgo y de esta forma mediante políticas </w:t>
      </w:r>
      <w:r w:rsidR="00053841">
        <w:rPr>
          <w:sz w:val="22"/>
          <w:szCs w:val="22"/>
          <w:lang w:val="es-CO"/>
        </w:rPr>
        <w:t>generar</w:t>
      </w:r>
      <w:r>
        <w:rPr>
          <w:sz w:val="22"/>
          <w:szCs w:val="22"/>
          <w:lang w:val="es-CO"/>
        </w:rPr>
        <w:t xml:space="preserve"> mecanismos por los cuales entre todos se </w:t>
      </w:r>
      <w:r w:rsidR="00A72A1C">
        <w:rPr>
          <w:sz w:val="22"/>
          <w:szCs w:val="22"/>
          <w:lang w:val="es-CO"/>
        </w:rPr>
        <w:t xml:space="preserve">pueda garantizar un futuro del país no solo en términos de reconciliación y justicia, sino también buscando el establecimiento de un marco de desarrollo sostenible para el país que perdure en el tiempo. </w:t>
      </w:r>
    </w:p>
    <w:p w:rsidR="00AD154D" w:rsidRPr="00625BBC" w:rsidRDefault="00AD154D" w:rsidP="00AD154D">
      <w:pPr>
        <w:pStyle w:val="Default"/>
        <w:rPr>
          <w:sz w:val="22"/>
          <w:szCs w:val="22"/>
          <w:highlight w:val="yellow"/>
          <w:lang w:val="es-CO"/>
        </w:rPr>
      </w:pPr>
    </w:p>
    <w:p w:rsidR="00AD154D" w:rsidRPr="00625BBC" w:rsidRDefault="007D4271" w:rsidP="00AD154D">
      <w:pPr>
        <w:pStyle w:val="Pa4"/>
        <w:jc w:val="center"/>
        <w:rPr>
          <w:b/>
          <w:bCs/>
          <w:color w:val="000000"/>
          <w:sz w:val="22"/>
          <w:szCs w:val="22"/>
          <w:lang w:val="es-CO"/>
        </w:rPr>
      </w:pPr>
      <w:r w:rsidRPr="00625BBC">
        <w:rPr>
          <w:b/>
          <w:bCs/>
          <w:color w:val="000000"/>
          <w:sz w:val="22"/>
          <w:szCs w:val="22"/>
          <w:lang w:val="es-CO"/>
        </w:rPr>
        <w:t>6</w:t>
      </w:r>
      <w:r w:rsidR="00AD154D" w:rsidRPr="00625BBC">
        <w:rPr>
          <w:b/>
          <w:bCs/>
          <w:color w:val="000000"/>
          <w:sz w:val="22"/>
          <w:szCs w:val="22"/>
          <w:lang w:val="es-CO"/>
        </w:rPr>
        <w:t>. REFERENCIAS</w:t>
      </w:r>
    </w:p>
    <w:p w:rsidR="00AD154D" w:rsidRPr="00625BBC" w:rsidRDefault="00AD154D" w:rsidP="00AD154D">
      <w:pPr>
        <w:pStyle w:val="Default"/>
        <w:rPr>
          <w:sz w:val="22"/>
          <w:szCs w:val="22"/>
          <w:highlight w:val="yellow"/>
          <w:lang w:val="es-CO"/>
        </w:rPr>
      </w:pP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APC Colombia. Colombian Presidential Agency of International Cooperation. (2015). Colombia Sostenible Building a Sustainable Colombia in Peace. </w:t>
      </w:r>
      <w:r w:rsidRPr="00625BBC">
        <w:rPr>
          <w:i/>
          <w:iCs/>
          <w:noProof/>
          <w:sz w:val="22"/>
          <w:szCs w:val="22"/>
          <w:lang w:val="es-CO"/>
        </w:rPr>
        <w:t>Inter-American Development Bank</w:t>
      </w:r>
      <w:r w:rsidRPr="00625BBC">
        <w:rPr>
          <w:noProof/>
          <w:sz w:val="22"/>
          <w:szCs w:val="22"/>
          <w:lang w:val="es-CO"/>
        </w:rPr>
        <w:t>, 1-20.</w:t>
      </w:r>
    </w:p>
    <w:p w:rsidR="00CC3BD3" w:rsidRPr="00625BBC" w:rsidRDefault="00CC3BD3" w:rsidP="00CC3BD3">
      <w:pPr>
        <w:pStyle w:val="Bibliografa"/>
        <w:ind w:left="720" w:hanging="720"/>
        <w:rPr>
          <w:noProof/>
          <w:sz w:val="22"/>
          <w:szCs w:val="22"/>
          <w:lang w:val="es-CO"/>
        </w:rPr>
      </w:pPr>
      <w:r w:rsidRPr="00625BBC">
        <w:rPr>
          <w:noProof/>
          <w:sz w:val="22"/>
          <w:szCs w:val="22"/>
          <w:lang w:val="es-CO"/>
        </w:rPr>
        <w:lastRenderedPageBreak/>
        <w:t xml:space="preserve">Brewer, J. D., &amp; Hayes, B. C. (2013). Victimhood Status and Public Attitudes Towards. </w:t>
      </w:r>
      <w:r w:rsidRPr="00625BBC">
        <w:rPr>
          <w:i/>
          <w:iCs/>
          <w:noProof/>
          <w:sz w:val="22"/>
          <w:szCs w:val="22"/>
          <w:lang w:val="es-CO"/>
        </w:rPr>
        <w:t>Political Studies, 61</w:t>
      </w:r>
      <w:r w:rsidRPr="00625BBC">
        <w:rPr>
          <w:noProof/>
          <w:sz w:val="22"/>
          <w:szCs w:val="22"/>
          <w:lang w:val="es-CO"/>
        </w:rPr>
        <w:t>, 442-461.</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Epstein, J. M. (2002). Modeling civil violence: An agent-based computational approach. </w:t>
      </w:r>
      <w:r w:rsidRPr="00625BBC">
        <w:rPr>
          <w:i/>
          <w:iCs/>
          <w:noProof/>
          <w:sz w:val="22"/>
          <w:szCs w:val="22"/>
          <w:lang w:val="es-CO"/>
        </w:rPr>
        <w:t>Proceedings of the National Academy of Sciences of the United States of America</w:t>
      </w:r>
      <w:r w:rsidRPr="00625BBC">
        <w:rPr>
          <w:noProof/>
          <w:sz w:val="22"/>
          <w:szCs w:val="22"/>
          <w:lang w:val="es-CO"/>
        </w:rPr>
        <w:t>, 1-8.</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Feitosa, F. F., Rosemback, R., &amp; Monteiro, A. M. (2012). Countering urban segregation in Brazilian cities: policy-oriented explorations using agent-based simulation. </w:t>
      </w:r>
      <w:r w:rsidRPr="00625BBC">
        <w:rPr>
          <w:i/>
          <w:iCs/>
          <w:noProof/>
          <w:sz w:val="22"/>
          <w:szCs w:val="22"/>
          <w:lang w:val="es-CO"/>
        </w:rPr>
        <w:t>Environment and Planning B: Planning and Design, 39</w:t>
      </w:r>
      <w:r w:rsidRPr="00625BBC">
        <w:rPr>
          <w:noProof/>
          <w:sz w:val="22"/>
          <w:szCs w:val="22"/>
          <w:lang w:val="es-CO"/>
        </w:rPr>
        <w:t>, 1131-1150.</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Hatna, E., &amp; Benenson, I. (2012). The Schelling Model of Ethnic Residential Dynamics: Beyond the Integrated - Segregated Dichotomy of Patterns. </w:t>
      </w:r>
      <w:r w:rsidRPr="00625BBC">
        <w:rPr>
          <w:i/>
          <w:iCs/>
          <w:noProof/>
          <w:sz w:val="22"/>
          <w:szCs w:val="22"/>
          <w:lang w:val="es-CO"/>
        </w:rPr>
        <w:t>Journal of Artificial Societies and Social Simulation</w:t>
      </w:r>
      <w:r w:rsidRPr="00625BBC">
        <w:rPr>
          <w:noProof/>
          <w:sz w:val="22"/>
          <w:szCs w:val="22"/>
          <w:lang w:val="es-CO"/>
        </w:rPr>
        <w:t>.</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Ibánez L., A. M., &amp; Jaramillo H., C. (2006). Oportunidades de desarrollo económico en el posconflicto: propuesta de política. </w:t>
      </w:r>
      <w:r w:rsidRPr="00625BBC">
        <w:rPr>
          <w:i/>
          <w:iCs/>
          <w:noProof/>
          <w:sz w:val="22"/>
          <w:szCs w:val="22"/>
          <w:lang w:val="es-CO"/>
        </w:rPr>
        <w:t>Coyuntura Económica - Fedesarrollo, XXXVI</w:t>
      </w:r>
      <w:r w:rsidRPr="00625BBC">
        <w:rPr>
          <w:noProof/>
          <w:sz w:val="22"/>
          <w:szCs w:val="22"/>
          <w:lang w:val="es-CO"/>
        </w:rPr>
        <w:t>(2), 93-127.</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Jayaprakash, C., Warren, K., Irwin, E., &amp; Chen, K. (2009). The interaction of segregation and suburbanization in an agent-bassed model of residencial location. </w:t>
      </w:r>
      <w:r w:rsidRPr="00625BBC">
        <w:rPr>
          <w:i/>
          <w:iCs/>
          <w:noProof/>
          <w:sz w:val="22"/>
          <w:szCs w:val="22"/>
          <w:lang w:val="es-CO"/>
        </w:rPr>
        <w:t>Environment and Planning B: Planning and Design, 36</w:t>
      </w:r>
      <w:r w:rsidRPr="00625BBC">
        <w:rPr>
          <w:noProof/>
          <w:sz w:val="22"/>
          <w:szCs w:val="22"/>
          <w:lang w:val="es-CO"/>
        </w:rPr>
        <w:t>, 989-1007.</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O´Sullivan, D. (2009). Changing Neighborhoods - Neighborhoods Changing A Framework for Spatially Explicit Agent-Based Models of Social Systems. </w:t>
      </w:r>
      <w:r w:rsidRPr="00625BBC">
        <w:rPr>
          <w:i/>
          <w:iCs/>
          <w:noProof/>
          <w:sz w:val="22"/>
          <w:szCs w:val="22"/>
          <w:lang w:val="es-CO"/>
        </w:rPr>
        <w:t>Sociological Methods &amp; Research, 37</w:t>
      </w:r>
      <w:r w:rsidRPr="00625BBC">
        <w:rPr>
          <w:noProof/>
          <w:sz w:val="22"/>
          <w:szCs w:val="22"/>
          <w:lang w:val="es-CO"/>
        </w:rPr>
        <w:t>(4), 498-530.</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Pinkerton, P. (2012). Resisting Memory: The Politics of Memorialisation in Post-conflict Northern Ireland. </w:t>
      </w:r>
      <w:r w:rsidRPr="00625BBC">
        <w:rPr>
          <w:i/>
          <w:iCs/>
          <w:noProof/>
          <w:sz w:val="22"/>
          <w:szCs w:val="22"/>
          <w:lang w:val="es-CO"/>
        </w:rPr>
        <w:t>BJPIR The British Journal of Politics and International Relations, 14</w:t>
      </w:r>
      <w:r w:rsidRPr="00625BBC">
        <w:rPr>
          <w:noProof/>
          <w:sz w:val="22"/>
          <w:szCs w:val="22"/>
          <w:lang w:val="es-CO"/>
        </w:rPr>
        <w:t>, 131-152.</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Quaynor, L. J. (2011). Citizenship education in post-conflict contexts: A review of the literature. </w:t>
      </w:r>
      <w:r w:rsidRPr="00625BBC">
        <w:rPr>
          <w:i/>
          <w:iCs/>
          <w:noProof/>
          <w:sz w:val="22"/>
          <w:szCs w:val="22"/>
          <w:lang w:val="es-CO"/>
        </w:rPr>
        <w:t>Education, Citizenship and Social Justice. SAGE, 7</w:t>
      </w:r>
      <w:r w:rsidRPr="00625BBC">
        <w:rPr>
          <w:noProof/>
          <w:sz w:val="22"/>
          <w:szCs w:val="22"/>
          <w:lang w:val="es-CO"/>
        </w:rPr>
        <w:t>, 33-57.</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Richardson, D. B., Deckro, R. F., &amp; Wiley, V. D. (2004). Modeling and Analysis of Post-Conflict Reconstruction. </w:t>
      </w:r>
      <w:r w:rsidRPr="00625BBC">
        <w:rPr>
          <w:i/>
          <w:iCs/>
          <w:noProof/>
          <w:sz w:val="22"/>
          <w:szCs w:val="22"/>
          <w:lang w:val="es-CO"/>
        </w:rPr>
        <w:t>The Society for Modeling and Simulation International, 1</w:t>
      </w:r>
      <w:r w:rsidRPr="00625BBC">
        <w:rPr>
          <w:noProof/>
          <w:sz w:val="22"/>
          <w:szCs w:val="22"/>
          <w:lang w:val="es-CO"/>
        </w:rPr>
        <w:t>, 201-213.</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Rousseau, D., &amp; Van Der Veen, A. M. (2005). The Emergence of a Shared Identity. </w:t>
      </w:r>
      <w:r w:rsidRPr="00625BBC">
        <w:rPr>
          <w:i/>
          <w:iCs/>
          <w:noProof/>
          <w:sz w:val="22"/>
          <w:szCs w:val="22"/>
          <w:lang w:val="es-CO"/>
        </w:rPr>
        <w:t>Journal of Conflict Resolution, 49</w:t>
      </w:r>
      <w:r w:rsidRPr="00625BBC">
        <w:rPr>
          <w:noProof/>
          <w:sz w:val="22"/>
          <w:szCs w:val="22"/>
          <w:lang w:val="es-CO"/>
        </w:rPr>
        <w:t>(5), 686-712.</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Sabatini, F., &amp; Brain, I. (2008). La segregación, los guetos y la integración social urbana: mitos y claves. </w:t>
      </w:r>
      <w:r w:rsidRPr="00625BBC">
        <w:rPr>
          <w:i/>
          <w:iCs/>
          <w:noProof/>
          <w:sz w:val="22"/>
          <w:szCs w:val="22"/>
          <w:lang w:val="es-CO"/>
        </w:rPr>
        <w:t>Eure, XXXIV</w:t>
      </w:r>
      <w:r w:rsidRPr="00625BBC">
        <w:rPr>
          <w:noProof/>
          <w:sz w:val="22"/>
          <w:szCs w:val="22"/>
          <w:lang w:val="es-CO"/>
        </w:rPr>
        <w:t>, 5-26.</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Sakamoto, T., &amp; Endo, M. (2016). Agent-Based Simulation of State Collapse and </w:t>
      </w:r>
      <w:r w:rsidRPr="00625BBC">
        <w:rPr>
          <w:noProof/>
          <w:sz w:val="22"/>
          <w:szCs w:val="22"/>
          <w:lang w:val="es-CO"/>
        </w:rPr>
        <w:t xml:space="preserve">Reconstruction. Analyzing the Past and Future of Somalia. </w:t>
      </w:r>
      <w:r w:rsidRPr="00625BBC">
        <w:rPr>
          <w:i/>
          <w:iCs/>
          <w:noProof/>
          <w:sz w:val="22"/>
          <w:szCs w:val="22"/>
          <w:lang w:val="es-CO"/>
        </w:rPr>
        <w:t>Social Science Research Network</w:t>
      </w:r>
      <w:r w:rsidRPr="00625BBC">
        <w:rPr>
          <w:noProof/>
          <w:sz w:val="22"/>
          <w:szCs w:val="22"/>
          <w:lang w:val="es-CO"/>
        </w:rPr>
        <w:t>.</w:t>
      </w:r>
    </w:p>
    <w:p w:rsidR="00CC3BD3" w:rsidRPr="00625BBC" w:rsidRDefault="00CC3BD3" w:rsidP="00CC3BD3">
      <w:pPr>
        <w:pStyle w:val="Bibliografa"/>
        <w:ind w:left="720" w:hanging="720"/>
        <w:rPr>
          <w:noProof/>
          <w:sz w:val="22"/>
          <w:szCs w:val="22"/>
          <w:lang w:val="es-CO"/>
        </w:rPr>
      </w:pPr>
      <w:r w:rsidRPr="00625BBC">
        <w:rPr>
          <w:noProof/>
          <w:sz w:val="22"/>
          <w:szCs w:val="22"/>
          <w:lang w:val="es-CO"/>
        </w:rPr>
        <w:t xml:space="preserve">Smaldino, P., Cynthia, P., Sherman, J., &amp; Schank, J. (2012). An Agent-Based Model of Social Identity Dynamics. </w:t>
      </w:r>
      <w:r w:rsidRPr="00625BBC">
        <w:rPr>
          <w:i/>
          <w:iCs/>
          <w:noProof/>
          <w:sz w:val="22"/>
          <w:szCs w:val="22"/>
          <w:lang w:val="es-CO"/>
        </w:rPr>
        <w:t>Journal of Artificial Societies and Social Simulation, 15</w:t>
      </w:r>
      <w:r w:rsidRPr="00625BBC">
        <w:rPr>
          <w:noProof/>
          <w:sz w:val="22"/>
          <w:szCs w:val="22"/>
          <w:lang w:val="es-CO"/>
        </w:rPr>
        <w:t>(4), 1-17.</w:t>
      </w:r>
    </w:p>
    <w:p w:rsidR="00B400AF" w:rsidRPr="00625BBC" w:rsidRDefault="006022DA" w:rsidP="00B400AF">
      <w:pPr>
        <w:autoSpaceDE/>
        <w:autoSpaceDN/>
        <w:spacing w:before="100" w:beforeAutospacing="1" w:after="100" w:afterAutospacing="1"/>
        <w:ind w:left="709" w:hanging="709"/>
        <w:rPr>
          <w:sz w:val="22"/>
          <w:szCs w:val="22"/>
          <w:lang w:val="es-CO"/>
        </w:rPr>
      </w:pPr>
      <w:r w:rsidRPr="00625BBC">
        <w:rPr>
          <w:sz w:val="22"/>
          <w:szCs w:val="22"/>
          <w:lang w:val="es-CO"/>
        </w:rPr>
        <w:t xml:space="preserve">Wilensky, U. (1997). NetLogo </w:t>
      </w:r>
      <w:proofErr w:type="spellStart"/>
      <w:r w:rsidRPr="00625BBC">
        <w:rPr>
          <w:sz w:val="22"/>
          <w:szCs w:val="22"/>
          <w:lang w:val="es-CO"/>
        </w:rPr>
        <w:t>Segregation</w:t>
      </w:r>
      <w:proofErr w:type="spellEnd"/>
      <w:r w:rsidRPr="00625BBC">
        <w:rPr>
          <w:sz w:val="22"/>
          <w:szCs w:val="22"/>
          <w:lang w:val="es-CO"/>
        </w:rPr>
        <w:t xml:space="preserve"> </w:t>
      </w:r>
      <w:proofErr w:type="spellStart"/>
      <w:r w:rsidRPr="00625BBC">
        <w:rPr>
          <w:sz w:val="22"/>
          <w:szCs w:val="22"/>
          <w:lang w:val="es-CO"/>
        </w:rPr>
        <w:t>model</w:t>
      </w:r>
      <w:proofErr w:type="spellEnd"/>
      <w:r w:rsidRPr="00625BBC">
        <w:rPr>
          <w:sz w:val="22"/>
          <w:szCs w:val="22"/>
          <w:lang w:val="es-CO"/>
        </w:rPr>
        <w:t xml:space="preserve">. </w:t>
      </w:r>
      <w:r w:rsidR="00B401F3" w:rsidRPr="00625BBC">
        <w:rPr>
          <w:sz w:val="22"/>
          <w:szCs w:val="22"/>
          <w:lang w:val="es-CO"/>
        </w:rPr>
        <w:t xml:space="preserve"> </w:t>
      </w:r>
      <w:hyperlink r:id="rId14" w:history="1">
        <w:r w:rsidR="00B401F3" w:rsidRPr="00625BBC">
          <w:rPr>
            <w:rStyle w:val="Hipervnculo"/>
            <w:sz w:val="22"/>
            <w:szCs w:val="22"/>
            <w:lang w:val="es-CO"/>
          </w:rPr>
          <w:t>http://ccl.northwestern.edu/netlogo/models/Segregation</w:t>
        </w:r>
      </w:hyperlink>
      <w:r w:rsidRPr="00625BBC">
        <w:rPr>
          <w:sz w:val="22"/>
          <w:szCs w:val="22"/>
          <w:lang w:val="es-CO"/>
        </w:rPr>
        <w:t xml:space="preserve">. Center </w:t>
      </w:r>
      <w:proofErr w:type="spellStart"/>
      <w:r w:rsidRPr="00625BBC">
        <w:rPr>
          <w:sz w:val="22"/>
          <w:szCs w:val="22"/>
          <w:lang w:val="es-CO"/>
        </w:rPr>
        <w:t>for</w:t>
      </w:r>
      <w:proofErr w:type="spellEnd"/>
      <w:r w:rsidRPr="00625BBC">
        <w:rPr>
          <w:sz w:val="22"/>
          <w:szCs w:val="22"/>
          <w:lang w:val="es-CO"/>
        </w:rPr>
        <w:t xml:space="preserve"> </w:t>
      </w:r>
      <w:proofErr w:type="spellStart"/>
      <w:r w:rsidRPr="00625BBC">
        <w:rPr>
          <w:sz w:val="22"/>
          <w:szCs w:val="22"/>
          <w:lang w:val="es-CO"/>
        </w:rPr>
        <w:t>Connected</w:t>
      </w:r>
      <w:proofErr w:type="spellEnd"/>
      <w:r w:rsidRPr="00625BBC">
        <w:rPr>
          <w:sz w:val="22"/>
          <w:szCs w:val="22"/>
          <w:lang w:val="es-CO"/>
        </w:rPr>
        <w:t xml:space="preserve"> </w:t>
      </w:r>
      <w:proofErr w:type="spellStart"/>
      <w:r w:rsidRPr="00625BBC">
        <w:rPr>
          <w:sz w:val="22"/>
          <w:szCs w:val="22"/>
          <w:lang w:val="es-CO"/>
        </w:rPr>
        <w:t>Learning</w:t>
      </w:r>
      <w:proofErr w:type="spellEnd"/>
      <w:r w:rsidRPr="00625BBC">
        <w:rPr>
          <w:sz w:val="22"/>
          <w:szCs w:val="22"/>
          <w:lang w:val="es-CO"/>
        </w:rPr>
        <w:t xml:space="preserve"> and </w:t>
      </w:r>
      <w:proofErr w:type="spellStart"/>
      <w:r w:rsidRPr="00625BBC">
        <w:rPr>
          <w:sz w:val="22"/>
          <w:szCs w:val="22"/>
          <w:lang w:val="es-CO"/>
        </w:rPr>
        <w:t>Computer-Based</w:t>
      </w:r>
      <w:proofErr w:type="spellEnd"/>
      <w:r w:rsidRPr="00625BBC">
        <w:rPr>
          <w:sz w:val="22"/>
          <w:szCs w:val="22"/>
          <w:lang w:val="es-CO"/>
        </w:rPr>
        <w:t xml:space="preserve"> </w:t>
      </w:r>
      <w:proofErr w:type="spellStart"/>
      <w:r w:rsidRPr="00625BBC">
        <w:rPr>
          <w:sz w:val="22"/>
          <w:szCs w:val="22"/>
          <w:lang w:val="es-CO"/>
        </w:rPr>
        <w:t>Modeling</w:t>
      </w:r>
      <w:proofErr w:type="spellEnd"/>
      <w:r w:rsidRPr="00625BBC">
        <w:rPr>
          <w:sz w:val="22"/>
          <w:szCs w:val="22"/>
          <w:lang w:val="es-CO"/>
        </w:rPr>
        <w:t xml:space="preserve">, </w:t>
      </w:r>
      <w:proofErr w:type="spellStart"/>
      <w:r w:rsidRPr="00625BBC">
        <w:rPr>
          <w:sz w:val="22"/>
          <w:szCs w:val="22"/>
          <w:lang w:val="es-CO"/>
        </w:rPr>
        <w:t>Northwe</w:t>
      </w:r>
      <w:r w:rsidR="00B401F3" w:rsidRPr="00625BBC">
        <w:rPr>
          <w:sz w:val="22"/>
          <w:szCs w:val="22"/>
          <w:lang w:val="es-CO"/>
        </w:rPr>
        <w:t>stern</w:t>
      </w:r>
      <w:proofErr w:type="spellEnd"/>
      <w:r w:rsidR="00B401F3" w:rsidRPr="00625BBC">
        <w:rPr>
          <w:sz w:val="22"/>
          <w:szCs w:val="22"/>
          <w:lang w:val="es-CO"/>
        </w:rPr>
        <w:t xml:space="preserve"> </w:t>
      </w:r>
      <w:proofErr w:type="spellStart"/>
      <w:r w:rsidR="00B401F3" w:rsidRPr="00625BBC">
        <w:rPr>
          <w:sz w:val="22"/>
          <w:szCs w:val="22"/>
          <w:lang w:val="es-CO"/>
        </w:rPr>
        <w:t>University</w:t>
      </w:r>
      <w:proofErr w:type="spellEnd"/>
      <w:r w:rsidR="00B401F3" w:rsidRPr="00625BBC">
        <w:rPr>
          <w:sz w:val="22"/>
          <w:szCs w:val="22"/>
          <w:lang w:val="es-CO"/>
        </w:rPr>
        <w:t>, Evanston, IL.</w:t>
      </w:r>
    </w:p>
    <w:p w:rsidR="00B8433C" w:rsidRPr="00625BBC" w:rsidRDefault="006022DA" w:rsidP="00B400AF">
      <w:pPr>
        <w:autoSpaceDE/>
        <w:autoSpaceDN/>
        <w:spacing w:before="100" w:beforeAutospacing="1" w:after="100" w:afterAutospacing="1"/>
        <w:ind w:left="709" w:hanging="709"/>
        <w:rPr>
          <w:sz w:val="22"/>
          <w:szCs w:val="22"/>
          <w:lang w:val="es-CO"/>
        </w:rPr>
      </w:pPr>
      <w:r w:rsidRPr="00625BBC">
        <w:rPr>
          <w:sz w:val="22"/>
          <w:szCs w:val="22"/>
          <w:lang w:val="es-CO"/>
        </w:rPr>
        <w:t xml:space="preserve">Wilensky, U. (1999). NetLogo. </w:t>
      </w:r>
      <w:hyperlink r:id="rId15" w:history="1">
        <w:r w:rsidRPr="00625BBC">
          <w:rPr>
            <w:rStyle w:val="Hipervnculo"/>
            <w:sz w:val="22"/>
            <w:szCs w:val="22"/>
            <w:lang w:val="es-CO"/>
          </w:rPr>
          <w:t>http://ccl.northwestern.edu/netlogo/</w:t>
        </w:r>
      </w:hyperlink>
      <w:r w:rsidRPr="00625BBC">
        <w:rPr>
          <w:sz w:val="22"/>
          <w:szCs w:val="22"/>
          <w:lang w:val="es-CO"/>
        </w:rPr>
        <w:t xml:space="preserve">. Center </w:t>
      </w:r>
      <w:proofErr w:type="spellStart"/>
      <w:r w:rsidRPr="00625BBC">
        <w:rPr>
          <w:sz w:val="22"/>
          <w:szCs w:val="22"/>
          <w:lang w:val="es-CO"/>
        </w:rPr>
        <w:t>for</w:t>
      </w:r>
      <w:proofErr w:type="spellEnd"/>
      <w:r w:rsidRPr="00625BBC">
        <w:rPr>
          <w:sz w:val="22"/>
          <w:szCs w:val="22"/>
          <w:lang w:val="es-CO"/>
        </w:rPr>
        <w:t xml:space="preserve"> </w:t>
      </w:r>
      <w:proofErr w:type="spellStart"/>
      <w:r w:rsidRPr="00625BBC">
        <w:rPr>
          <w:sz w:val="22"/>
          <w:szCs w:val="22"/>
          <w:lang w:val="es-CO"/>
        </w:rPr>
        <w:t>Connected</w:t>
      </w:r>
      <w:proofErr w:type="spellEnd"/>
      <w:r w:rsidRPr="00625BBC">
        <w:rPr>
          <w:sz w:val="22"/>
          <w:szCs w:val="22"/>
          <w:lang w:val="es-CO"/>
        </w:rPr>
        <w:t xml:space="preserve"> </w:t>
      </w:r>
      <w:proofErr w:type="spellStart"/>
      <w:r w:rsidRPr="00625BBC">
        <w:rPr>
          <w:sz w:val="22"/>
          <w:szCs w:val="22"/>
          <w:lang w:val="es-CO"/>
        </w:rPr>
        <w:t>Learning</w:t>
      </w:r>
      <w:proofErr w:type="spellEnd"/>
      <w:r w:rsidRPr="00625BBC">
        <w:rPr>
          <w:sz w:val="22"/>
          <w:szCs w:val="22"/>
          <w:lang w:val="es-CO"/>
        </w:rPr>
        <w:t xml:space="preserve"> and </w:t>
      </w:r>
      <w:proofErr w:type="spellStart"/>
      <w:r w:rsidRPr="00625BBC">
        <w:rPr>
          <w:sz w:val="22"/>
          <w:szCs w:val="22"/>
          <w:lang w:val="es-CO"/>
        </w:rPr>
        <w:t>Computer-Based</w:t>
      </w:r>
      <w:proofErr w:type="spellEnd"/>
      <w:r w:rsidRPr="00625BBC">
        <w:rPr>
          <w:sz w:val="22"/>
          <w:szCs w:val="22"/>
          <w:lang w:val="es-CO"/>
        </w:rPr>
        <w:t xml:space="preserve"> </w:t>
      </w:r>
      <w:proofErr w:type="spellStart"/>
      <w:r w:rsidRPr="00625BBC">
        <w:rPr>
          <w:sz w:val="22"/>
          <w:szCs w:val="22"/>
          <w:lang w:val="es-CO"/>
        </w:rPr>
        <w:t>Modeling</w:t>
      </w:r>
      <w:proofErr w:type="spellEnd"/>
      <w:r w:rsidRPr="00625BBC">
        <w:rPr>
          <w:sz w:val="22"/>
          <w:szCs w:val="22"/>
          <w:lang w:val="es-CO"/>
        </w:rPr>
        <w:t xml:space="preserve">, </w:t>
      </w:r>
      <w:proofErr w:type="spellStart"/>
      <w:r w:rsidRPr="00625BBC">
        <w:rPr>
          <w:sz w:val="22"/>
          <w:szCs w:val="22"/>
          <w:lang w:val="es-CO"/>
        </w:rPr>
        <w:t>Northwestern</w:t>
      </w:r>
      <w:proofErr w:type="spellEnd"/>
      <w:r w:rsidRPr="00625BBC">
        <w:rPr>
          <w:sz w:val="22"/>
          <w:szCs w:val="22"/>
          <w:lang w:val="es-CO"/>
        </w:rPr>
        <w:t xml:space="preserve"> </w:t>
      </w:r>
      <w:proofErr w:type="spellStart"/>
      <w:r w:rsidRPr="00625BBC">
        <w:rPr>
          <w:sz w:val="22"/>
          <w:szCs w:val="22"/>
          <w:lang w:val="es-CO"/>
        </w:rPr>
        <w:t>University</w:t>
      </w:r>
      <w:proofErr w:type="spellEnd"/>
      <w:r w:rsidRPr="00625BBC">
        <w:rPr>
          <w:sz w:val="22"/>
          <w:szCs w:val="22"/>
          <w:lang w:val="es-CO"/>
        </w:rPr>
        <w:t xml:space="preserve">, Evanston, IL. </w:t>
      </w:r>
    </w:p>
    <w:sectPr w:rsidR="00B8433C" w:rsidRPr="00625BBC" w:rsidSect="00BE0B91">
      <w:footerReference w:type="default" r:id="rId16"/>
      <w:type w:val="continuous"/>
      <w:pgSz w:w="12240" w:h="15840" w:code="1"/>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107" w:rsidRDefault="00691107">
      <w:r>
        <w:separator/>
      </w:r>
    </w:p>
  </w:endnote>
  <w:endnote w:type="continuationSeparator" w:id="0">
    <w:p w:rsidR="00691107" w:rsidRDefault="0069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4FD" w:rsidRPr="00F0071E" w:rsidRDefault="002504FD" w:rsidP="00F137EC">
    <w:pPr>
      <w:ind w:right="20"/>
      <w:jc w:val="right"/>
      <w:rPr>
        <w:lang w:val="es-ES"/>
      </w:rPr>
    </w:pPr>
  </w:p>
  <w:p w:rsidR="002504FD" w:rsidRPr="00F137EC" w:rsidRDefault="002504FD">
    <w:pPr>
      <w:pStyle w:val="Piedepgina"/>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4FD" w:rsidRPr="00F0071E" w:rsidRDefault="002504FD" w:rsidP="00F137EC">
    <w:pPr>
      <w:ind w:right="20"/>
      <w:jc w:val="right"/>
      <w:rPr>
        <w:lang w:val="es-ES"/>
      </w:rPr>
    </w:pPr>
  </w:p>
  <w:p w:rsidR="002504FD" w:rsidRPr="00F137EC" w:rsidRDefault="002504FD">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107" w:rsidRDefault="00691107"/>
  </w:footnote>
  <w:footnote w:type="continuationSeparator" w:id="0">
    <w:p w:rsidR="00691107" w:rsidRDefault="00691107">
      <w:r>
        <w:continuationSeparator/>
      </w:r>
    </w:p>
  </w:footnote>
  <w:footnote w:id="1">
    <w:p w:rsidR="002504FD" w:rsidRPr="00945FAC" w:rsidRDefault="002504FD">
      <w:pPr>
        <w:pStyle w:val="Textonotapie"/>
        <w:rPr>
          <w:lang w:val="es-CO"/>
        </w:rPr>
      </w:pPr>
      <w:r>
        <w:rPr>
          <w:rStyle w:val="Refdenotaalpie"/>
        </w:rPr>
        <w:footnoteRef/>
      </w:r>
      <w:r>
        <w:t xml:space="preserve"> </w:t>
      </w:r>
      <w:r>
        <w:rPr>
          <w:lang w:val="es-CO"/>
        </w:rPr>
        <w:t>Se tomara como base del modelo el implementado en la biblioteca de del programa NetLogo (</w:t>
      </w:r>
      <w:r>
        <w:t>Wilensky, U., 1997, 1999)</w:t>
      </w:r>
      <w:r>
        <w:rPr>
          <w:lang w:val="es-CO"/>
        </w:rPr>
        <w:t xml:space="preserve">, para más información de quienes realizaron el código revisar el código fuente asociado a este artículo en </w:t>
      </w:r>
      <w:hyperlink r:id="rId1" w:history="1">
        <w:r w:rsidRPr="00C83179">
          <w:rPr>
            <w:rStyle w:val="Hipervnculo"/>
            <w:lang w:val="es-CO"/>
          </w:rPr>
          <w:t>https://github.com/dalthviz/SIMBA</w:t>
        </w:r>
      </w:hyperlink>
      <w:r>
        <w:rPr>
          <w:lang w:val="es-CO"/>
        </w:rPr>
        <w:t xml:space="preserve">, pestaña información. </w:t>
      </w:r>
      <w:r w:rsidRPr="00053841">
        <w:rPr>
          <w:b/>
          <w:lang w:val="es-CO"/>
        </w:rPr>
        <w:t>El modelo está</w:t>
      </w:r>
      <w:r>
        <w:rPr>
          <w:b/>
          <w:lang w:val="es-CO"/>
        </w:rPr>
        <w:t xml:space="preserve"> aú</w:t>
      </w:r>
      <w:r w:rsidRPr="00053841">
        <w:rPr>
          <w:b/>
          <w:lang w:val="es-CO"/>
        </w:rPr>
        <w:t>n en desarrollo</w:t>
      </w:r>
      <w:r>
        <w:rPr>
          <w:b/>
          <w:lang w:val="es-CO"/>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4FD" w:rsidRDefault="002504FD">
    <w:pPr>
      <w:framePr w:wrap="auto" w:vAnchor="text" w:hAnchor="margin" w:xAlign="right" w:y="1"/>
    </w:pPr>
    <w:r>
      <w:fldChar w:fldCharType="begin"/>
    </w:r>
    <w:r>
      <w:instrText xml:space="preserve">PAGE  </w:instrText>
    </w:r>
    <w:r>
      <w:fldChar w:fldCharType="separate"/>
    </w:r>
    <w:r w:rsidR="009B761B">
      <w:rPr>
        <w:noProof/>
      </w:rPr>
      <w:t>7</w:t>
    </w:r>
    <w:r>
      <w:fldChar w:fldCharType="end"/>
    </w:r>
  </w:p>
  <w:p w:rsidR="002504FD" w:rsidRDefault="002504FD" w:rsidP="007D4271">
    <w:pPr>
      <w:ind w:right="360"/>
      <w:jc w:val="cent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C2B54CF"/>
    <w:multiLevelType w:val="hybridMultilevel"/>
    <w:tmpl w:val="11205DFC"/>
    <w:lvl w:ilvl="0" w:tplc="F0E66F8C">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E2692C"/>
    <w:multiLevelType w:val="multilevel"/>
    <w:tmpl w:val="145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DAD6DFF"/>
    <w:multiLevelType w:val="multilevel"/>
    <w:tmpl w:val="574C77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1"/>
  </w:num>
  <w:num w:numId="15">
    <w:abstractNumId w:val="10"/>
  </w:num>
  <w:num w:numId="16">
    <w:abstractNumId w:val="14"/>
  </w:num>
  <w:num w:numId="17">
    <w:abstractNumId w:val="5"/>
  </w:num>
  <w:num w:numId="18">
    <w:abstractNumId w:val="4"/>
  </w:num>
  <w:num w:numId="19">
    <w:abstractNumId w:val="13"/>
  </w:num>
  <w:num w:numId="20">
    <w:abstractNumId w:val="8"/>
  </w:num>
  <w:num w:numId="21">
    <w:abstractNumId w:val="12"/>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hyphenationZone w:val="425"/>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4DBE"/>
    <w:rsid w:val="0002352E"/>
    <w:rsid w:val="000278C2"/>
    <w:rsid w:val="00053841"/>
    <w:rsid w:val="000833F2"/>
    <w:rsid w:val="000962E9"/>
    <w:rsid w:val="000C46DB"/>
    <w:rsid w:val="000D5FFC"/>
    <w:rsid w:val="000D68E9"/>
    <w:rsid w:val="000F023A"/>
    <w:rsid w:val="000F1147"/>
    <w:rsid w:val="001239B2"/>
    <w:rsid w:val="00143003"/>
    <w:rsid w:val="001527CC"/>
    <w:rsid w:val="00162296"/>
    <w:rsid w:val="0016438E"/>
    <w:rsid w:val="0019068A"/>
    <w:rsid w:val="001967C8"/>
    <w:rsid w:val="001D1BE1"/>
    <w:rsid w:val="001D402B"/>
    <w:rsid w:val="001D4294"/>
    <w:rsid w:val="001E2FA9"/>
    <w:rsid w:val="001F0B50"/>
    <w:rsid w:val="0021191E"/>
    <w:rsid w:val="002409EC"/>
    <w:rsid w:val="002504FD"/>
    <w:rsid w:val="002534FD"/>
    <w:rsid w:val="00265CBD"/>
    <w:rsid w:val="002D3625"/>
    <w:rsid w:val="003037AB"/>
    <w:rsid w:val="00321360"/>
    <w:rsid w:val="003342D7"/>
    <w:rsid w:val="00352FF2"/>
    <w:rsid w:val="00357E26"/>
    <w:rsid w:val="00365B9D"/>
    <w:rsid w:val="00370CBC"/>
    <w:rsid w:val="0038018F"/>
    <w:rsid w:val="003A48AF"/>
    <w:rsid w:val="003D2C98"/>
    <w:rsid w:val="003D5A0A"/>
    <w:rsid w:val="003E22E9"/>
    <w:rsid w:val="003E7604"/>
    <w:rsid w:val="00400ACE"/>
    <w:rsid w:val="00413532"/>
    <w:rsid w:val="00424499"/>
    <w:rsid w:val="00435EA8"/>
    <w:rsid w:val="00453F6D"/>
    <w:rsid w:val="00457239"/>
    <w:rsid w:val="0045787D"/>
    <w:rsid w:val="00466C82"/>
    <w:rsid w:val="0047427B"/>
    <w:rsid w:val="00482FE4"/>
    <w:rsid w:val="004E33F3"/>
    <w:rsid w:val="004E71D9"/>
    <w:rsid w:val="00504B32"/>
    <w:rsid w:val="0051621E"/>
    <w:rsid w:val="00520E92"/>
    <w:rsid w:val="00524B64"/>
    <w:rsid w:val="005324A7"/>
    <w:rsid w:val="00550F15"/>
    <w:rsid w:val="00561B56"/>
    <w:rsid w:val="005639B0"/>
    <w:rsid w:val="00564B2D"/>
    <w:rsid w:val="005733FB"/>
    <w:rsid w:val="0059514B"/>
    <w:rsid w:val="0059642C"/>
    <w:rsid w:val="005A23DB"/>
    <w:rsid w:val="005A798F"/>
    <w:rsid w:val="005B7E09"/>
    <w:rsid w:val="00600F59"/>
    <w:rsid w:val="006022DA"/>
    <w:rsid w:val="00625BBC"/>
    <w:rsid w:val="006636F1"/>
    <w:rsid w:val="0066652A"/>
    <w:rsid w:val="00667CB6"/>
    <w:rsid w:val="006901BC"/>
    <w:rsid w:val="00691107"/>
    <w:rsid w:val="006A6788"/>
    <w:rsid w:val="006B4A54"/>
    <w:rsid w:val="006C18C0"/>
    <w:rsid w:val="006C5F74"/>
    <w:rsid w:val="006D0AE3"/>
    <w:rsid w:val="006D1130"/>
    <w:rsid w:val="006D1B72"/>
    <w:rsid w:val="006D21DA"/>
    <w:rsid w:val="006D5E6B"/>
    <w:rsid w:val="006E16D1"/>
    <w:rsid w:val="006F33CD"/>
    <w:rsid w:val="006F46AB"/>
    <w:rsid w:val="00745D1A"/>
    <w:rsid w:val="00795771"/>
    <w:rsid w:val="007D4271"/>
    <w:rsid w:val="007E726B"/>
    <w:rsid w:val="007F7F12"/>
    <w:rsid w:val="0082391F"/>
    <w:rsid w:val="0083708E"/>
    <w:rsid w:val="00841C55"/>
    <w:rsid w:val="00866863"/>
    <w:rsid w:val="00866B6D"/>
    <w:rsid w:val="0088010F"/>
    <w:rsid w:val="008913E1"/>
    <w:rsid w:val="008962D4"/>
    <w:rsid w:val="008A4DBE"/>
    <w:rsid w:val="008F2EA5"/>
    <w:rsid w:val="008F6663"/>
    <w:rsid w:val="00933A91"/>
    <w:rsid w:val="00945FAC"/>
    <w:rsid w:val="009548DF"/>
    <w:rsid w:val="00963797"/>
    <w:rsid w:val="009651EE"/>
    <w:rsid w:val="009667D0"/>
    <w:rsid w:val="009711FE"/>
    <w:rsid w:val="00992A40"/>
    <w:rsid w:val="009B57DD"/>
    <w:rsid w:val="009B761B"/>
    <w:rsid w:val="009F1533"/>
    <w:rsid w:val="009F3952"/>
    <w:rsid w:val="00A53B62"/>
    <w:rsid w:val="00A62C21"/>
    <w:rsid w:val="00A62E3F"/>
    <w:rsid w:val="00A72A1C"/>
    <w:rsid w:val="00A872E1"/>
    <w:rsid w:val="00A917FD"/>
    <w:rsid w:val="00A954EF"/>
    <w:rsid w:val="00AC2AC7"/>
    <w:rsid w:val="00AD154D"/>
    <w:rsid w:val="00AF2C68"/>
    <w:rsid w:val="00B24C05"/>
    <w:rsid w:val="00B30B61"/>
    <w:rsid w:val="00B400AF"/>
    <w:rsid w:val="00B401F3"/>
    <w:rsid w:val="00B444E9"/>
    <w:rsid w:val="00B74678"/>
    <w:rsid w:val="00B7733E"/>
    <w:rsid w:val="00B8141B"/>
    <w:rsid w:val="00B8433C"/>
    <w:rsid w:val="00B859DE"/>
    <w:rsid w:val="00B87C80"/>
    <w:rsid w:val="00B95988"/>
    <w:rsid w:val="00BA6D6A"/>
    <w:rsid w:val="00BC4FBB"/>
    <w:rsid w:val="00BE0B91"/>
    <w:rsid w:val="00BF289A"/>
    <w:rsid w:val="00C14084"/>
    <w:rsid w:val="00C17785"/>
    <w:rsid w:val="00C412B4"/>
    <w:rsid w:val="00C454E1"/>
    <w:rsid w:val="00C67D04"/>
    <w:rsid w:val="00C947B6"/>
    <w:rsid w:val="00CC3BD3"/>
    <w:rsid w:val="00CD3704"/>
    <w:rsid w:val="00CD4453"/>
    <w:rsid w:val="00CE2F2A"/>
    <w:rsid w:val="00CF3D5E"/>
    <w:rsid w:val="00CF4B3F"/>
    <w:rsid w:val="00CF7FEF"/>
    <w:rsid w:val="00D13248"/>
    <w:rsid w:val="00D13B58"/>
    <w:rsid w:val="00D2026D"/>
    <w:rsid w:val="00D770E6"/>
    <w:rsid w:val="00D97AE3"/>
    <w:rsid w:val="00DA075F"/>
    <w:rsid w:val="00DB2CAA"/>
    <w:rsid w:val="00DB7D21"/>
    <w:rsid w:val="00DC6DE1"/>
    <w:rsid w:val="00DD4083"/>
    <w:rsid w:val="00DE5AC4"/>
    <w:rsid w:val="00DE5C02"/>
    <w:rsid w:val="00DF02A7"/>
    <w:rsid w:val="00DF2F60"/>
    <w:rsid w:val="00DF3BD4"/>
    <w:rsid w:val="00DF4282"/>
    <w:rsid w:val="00DF46FD"/>
    <w:rsid w:val="00DF51C1"/>
    <w:rsid w:val="00E67985"/>
    <w:rsid w:val="00EB7B8C"/>
    <w:rsid w:val="00EC53C8"/>
    <w:rsid w:val="00F0071E"/>
    <w:rsid w:val="00F1153E"/>
    <w:rsid w:val="00F137EC"/>
    <w:rsid w:val="00F45344"/>
    <w:rsid w:val="00F701A6"/>
    <w:rsid w:val="00FA3AF1"/>
    <w:rsid w:val="00FD4FB0"/>
    <w:rsid w:val="00FE67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A514DF3F-8F2C-43FA-BD48-CCC315CB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customStyle="1" w:styleId="Default">
    <w:name w:val="Default"/>
    <w:rsid w:val="00AD154D"/>
    <w:pPr>
      <w:autoSpaceDE w:val="0"/>
      <w:autoSpaceDN w:val="0"/>
      <w:adjustRightInd w:val="0"/>
    </w:pPr>
    <w:rPr>
      <w:rFonts w:eastAsia="Calibri"/>
      <w:color w:val="000000"/>
      <w:sz w:val="24"/>
      <w:szCs w:val="24"/>
      <w:lang w:val="es-ES" w:eastAsia="en-US"/>
    </w:rPr>
  </w:style>
  <w:style w:type="paragraph" w:customStyle="1" w:styleId="Pa4">
    <w:name w:val="Pa4"/>
    <w:basedOn w:val="Default"/>
    <w:next w:val="Default"/>
    <w:uiPriority w:val="99"/>
    <w:rsid w:val="00AD154D"/>
    <w:pPr>
      <w:spacing w:line="201" w:lineRule="atLeast"/>
    </w:pPr>
    <w:rPr>
      <w:color w:val="auto"/>
    </w:rPr>
  </w:style>
  <w:style w:type="paragraph" w:customStyle="1" w:styleId="Pa3">
    <w:name w:val="Pa3"/>
    <w:basedOn w:val="Default"/>
    <w:next w:val="Default"/>
    <w:uiPriority w:val="99"/>
    <w:rsid w:val="00AD154D"/>
    <w:pPr>
      <w:spacing w:line="201" w:lineRule="atLeast"/>
    </w:pPr>
    <w:rPr>
      <w:color w:val="auto"/>
    </w:rPr>
  </w:style>
  <w:style w:type="character" w:customStyle="1" w:styleId="A3">
    <w:name w:val="A3"/>
    <w:uiPriority w:val="99"/>
    <w:rsid w:val="00AD154D"/>
    <w:rPr>
      <w:b/>
      <w:bCs/>
      <w:color w:val="000000"/>
      <w:sz w:val="20"/>
      <w:szCs w:val="20"/>
    </w:rPr>
  </w:style>
  <w:style w:type="paragraph" w:customStyle="1" w:styleId="Pa7">
    <w:name w:val="Pa7"/>
    <w:basedOn w:val="Default"/>
    <w:next w:val="Default"/>
    <w:uiPriority w:val="99"/>
    <w:rsid w:val="00AD154D"/>
    <w:pPr>
      <w:spacing w:line="241" w:lineRule="atLeast"/>
    </w:pPr>
    <w:rPr>
      <w:color w:val="auto"/>
      <w:lang w:val="es-CO" w:eastAsia="es-CO"/>
    </w:rPr>
  </w:style>
  <w:style w:type="paragraph" w:customStyle="1" w:styleId="Pa1">
    <w:name w:val="Pa1"/>
    <w:basedOn w:val="Default"/>
    <w:next w:val="Default"/>
    <w:uiPriority w:val="99"/>
    <w:rsid w:val="00AD154D"/>
    <w:pPr>
      <w:spacing w:line="201" w:lineRule="atLeast"/>
    </w:pPr>
    <w:rPr>
      <w:color w:val="auto"/>
      <w:lang w:val="es-CO" w:eastAsia="es-CO"/>
    </w:rPr>
  </w:style>
  <w:style w:type="paragraph" w:styleId="Textonotaalfinal">
    <w:name w:val="endnote text"/>
    <w:basedOn w:val="Normal"/>
    <w:link w:val="TextonotaalfinalCar"/>
    <w:rsid w:val="00945FAC"/>
  </w:style>
  <w:style w:type="character" w:customStyle="1" w:styleId="TextonotaalfinalCar">
    <w:name w:val="Texto nota al final Car"/>
    <w:link w:val="Textonotaalfinal"/>
    <w:rsid w:val="00945FAC"/>
    <w:rPr>
      <w:lang w:val="en-US" w:eastAsia="en-US"/>
    </w:rPr>
  </w:style>
  <w:style w:type="character" w:styleId="Refdenotaalfinal">
    <w:name w:val="endnote reference"/>
    <w:rsid w:val="00945FAC"/>
    <w:rPr>
      <w:vertAlign w:val="superscript"/>
    </w:rPr>
  </w:style>
  <w:style w:type="character" w:customStyle="1" w:styleId="Ttulo1Car">
    <w:name w:val="Título 1 Car"/>
    <w:link w:val="Ttulo1"/>
    <w:uiPriority w:val="9"/>
    <w:rsid w:val="00CC3BD3"/>
    <w:rPr>
      <w:smallCaps/>
      <w:kern w:val="28"/>
      <w:lang w:val="en-US" w:eastAsia="en-US"/>
    </w:rPr>
  </w:style>
  <w:style w:type="paragraph" w:styleId="Bibliografa">
    <w:name w:val="Bibliography"/>
    <w:basedOn w:val="Normal"/>
    <w:next w:val="Normal"/>
    <w:uiPriority w:val="37"/>
    <w:unhideWhenUsed/>
    <w:rsid w:val="00CC3BD3"/>
  </w:style>
  <w:style w:type="paragraph" w:styleId="Prrafodelista">
    <w:name w:val="List Paragraph"/>
    <w:basedOn w:val="Normal"/>
    <w:uiPriority w:val="34"/>
    <w:qFormat/>
    <w:rsid w:val="00AC2AC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9368">
      <w:bodyDiv w:val="1"/>
      <w:marLeft w:val="0"/>
      <w:marRight w:val="0"/>
      <w:marTop w:val="0"/>
      <w:marBottom w:val="0"/>
      <w:divBdr>
        <w:top w:val="none" w:sz="0" w:space="0" w:color="auto"/>
        <w:left w:val="none" w:sz="0" w:space="0" w:color="auto"/>
        <w:bottom w:val="none" w:sz="0" w:space="0" w:color="auto"/>
        <w:right w:val="none" w:sz="0" w:space="0" w:color="auto"/>
      </w:divBdr>
    </w:div>
    <w:div w:id="62064228">
      <w:bodyDiv w:val="1"/>
      <w:marLeft w:val="0"/>
      <w:marRight w:val="0"/>
      <w:marTop w:val="0"/>
      <w:marBottom w:val="0"/>
      <w:divBdr>
        <w:top w:val="none" w:sz="0" w:space="0" w:color="auto"/>
        <w:left w:val="none" w:sz="0" w:space="0" w:color="auto"/>
        <w:bottom w:val="none" w:sz="0" w:space="0" w:color="auto"/>
        <w:right w:val="none" w:sz="0" w:space="0" w:color="auto"/>
      </w:divBdr>
    </w:div>
    <w:div w:id="131680953">
      <w:bodyDiv w:val="1"/>
      <w:marLeft w:val="0"/>
      <w:marRight w:val="0"/>
      <w:marTop w:val="0"/>
      <w:marBottom w:val="0"/>
      <w:divBdr>
        <w:top w:val="none" w:sz="0" w:space="0" w:color="auto"/>
        <w:left w:val="none" w:sz="0" w:space="0" w:color="auto"/>
        <w:bottom w:val="none" w:sz="0" w:space="0" w:color="auto"/>
        <w:right w:val="none" w:sz="0" w:space="0" w:color="auto"/>
      </w:divBdr>
    </w:div>
    <w:div w:id="177164142">
      <w:bodyDiv w:val="1"/>
      <w:marLeft w:val="0"/>
      <w:marRight w:val="0"/>
      <w:marTop w:val="0"/>
      <w:marBottom w:val="0"/>
      <w:divBdr>
        <w:top w:val="none" w:sz="0" w:space="0" w:color="auto"/>
        <w:left w:val="none" w:sz="0" w:space="0" w:color="auto"/>
        <w:bottom w:val="none" w:sz="0" w:space="0" w:color="auto"/>
        <w:right w:val="none" w:sz="0" w:space="0" w:color="auto"/>
      </w:divBdr>
    </w:div>
    <w:div w:id="227498843">
      <w:bodyDiv w:val="1"/>
      <w:marLeft w:val="0"/>
      <w:marRight w:val="0"/>
      <w:marTop w:val="0"/>
      <w:marBottom w:val="0"/>
      <w:divBdr>
        <w:top w:val="none" w:sz="0" w:space="0" w:color="auto"/>
        <w:left w:val="none" w:sz="0" w:space="0" w:color="auto"/>
        <w:bottom w:val="none" w:sz="0" w:space="0" w:color="auto"/>
        <w:right w:val="none" w:sz="0" w:space="0" w:color="auto"/>
      </w:divBdr>
    </w:div>
    <w:div w:id="262303249">
      <w:bodyDiv w:val="1"/>
      <w:marLeft w:val="0"/>
      <w:marRight w:val="0"/>
      <w:marTop w:val="0"/>
      <w:marBottom w:val="0"/>
      <w:divBdr>
        <w:top w:val="none" w:sz="0" w:space="0" w:color="auto"/>
        <w:left w:val="none" w:sz="0" w:space="0" w:color="auto"/>
        <w:bottom w:val="none" w:sz="0" w:space="0" w:color="auto"/>
        <w:right w:val="none" w:sz="0" w:space="0" w:color="auto"/>
      </w:divBdr>
    </w:div>
    <w:div w:id="534276870">
      <w:bodyDiv w:val="1"/>
      <w:marLeft w:val="0"/>
      <w:marRight w:val="0"/>
      <w:marTop w:val="0"/>
      <w:marBottom w:val="0"/>
      <w:divBdr>
        <w:top w:val="none" w:sz="0" w:space="0" w:color="auto"/>
        <w:left w:val="none" w:sz="0" w:space="0" w:color="auto"/>
        <w:bottom w:val="none" w:sz="0" w:space="0" w:color="auto"/>
        <w:right w:val="none" w:sz="0" w:space="0" w:color="auto"/>
      </w:divBdr>
    </w:div>
    <w:div w:id="577717908">
      <w:bodyDiv w:val="1"/>
      <w:marLeft w:val="0"/>
      <w:marRight w:val="0"/>
      <w:marTop w:val="0"/>
      <w:marBottom w:val="0"/>
      <w:divBdr>
        <w:top w:val="none" w:sz="0" w:space="0" w:color="auto"/>
        <w:left w:val="none" w:sz="0" w:space="0" w:color="auto"/>
        <w:bottom w:val="none" w:sz="0" w:space="0" w:color="auto"/>
        <w:right w:val="none" w:sz="0" w:space="0" w:color="auto"/>
      </w:divBdr>
    </w:div>
    <w:div w:id="689112539">
      <w:bodyDiv w:val="1"/>
      <w:marLeft w:val="0"/>
      <w:marRight w:val="0"/>
      <w:marTop w:val="0"/>
      <w:marBottom w:val="0"/>
      <w:divBdr>
        <w:top w:val="none" w:sz="0" w:space="0" w:color="auto"/>
        <w:left w:val="none" w:sz="0" w:space="0" w:color="auto"/>
        <w:bottom w:val="none" w:sz="0" w:space="0" w:color="auto"/>
        <w:right w:val="none" w:sz="0" w:space="0" w:color="auto"/>
      </w:divBdr>
    </w:div>
    <w:div w:id="758140209">
      <w:bodyDiv w:val="1"/>
      <w:marLeft w:val="0"/>
      <w:marRight w:val="0"/>
      <w:marTop w:val="0"/>
      <w:marBottom w:val="0"/>
      <w:divBdr>
        <w:top w:val="none" w:sz="0" w:space="0" w:color="auto"/>
        <w:left w:val="none" w:sz="0" w:space="0" w:color="auto"/>
        <w:bottom w:val="none" w:sz="0" w:space="0" w:color="auto"/>
        <w:right w:val="none" w:sz="0" w:space="0" w:color="auto"/>
      </w:divBdr>
    </w:div>
    <w:div w:id="781917649">
      <w:bodyDiv w:val="1"/>
      <w:marLeft w:val="0"/>
      <w:marRight w:val="0"/>
      <w:marTop w:val="0"/>
      <w:marBottom w:val="0"/>
      <w:divBdr>
        <w:top w:val="none" w:sz="0" w:space="0" w:color="auto"/>
        <w:left w:val="none" w:sz="0" w:space="0" w:color="auto"/>
        <w:bottom w:val="none" w:sz="0" w:space="0" w:color="auto"/>
        <w:right w:val="none" w:sz="0" w:space="0" w:color="auto"/>
      </w:divBdr>
    </w:div>
    <w:div w:id="816848116">
      <w:bodyDiv w:val="1"/>
      <w:marLeft w:val="0"/>
      <w:marRight w:val="0"/>
      <w:marTop w:val="0"/>
      <w:marBottom w:val="0"/>
      <w:divBdr>
        <w:top w:val="none" w:sz="0" w:space="0" w:color="auto"/>
        <w:left w:val="none" w:sz="0" w:space="0" w:color="auto"/>
        <w:bottom w:val="none" w:sz="0" w:space="0" w:color="auto"/>
        <w:right w:val="none" w:sz="0" w:space="0" w:color="auto"/>
      </w:divBdr>
    </w:div>
    <w:div w:id="861474549">
      <w:bodyDiv w:val="1"/>
      <w:marLeft w:val="0"/>
      <w:marRight w:val="0"/>
      <w:marTop w:val="0"/>
      <w:marBottom w:val="0"/>
      <w:divBdr>
        <w:top w:val="none" w:sz="0" w:space="0" w:color="auto"/>
        <w:left w:val="none" w:sz="0" w:space="0" w:color="auto"/>
        <w:bottom w:val="none" w:sz="0" w:space="0" w:color="auto"/>
        <w:right w:val="none" w:sz="0" w:space="0" w:color="auto"/>
      </w:divBdr>
    </w:div>
    <w:div w:id="1028095490">
      <w:bodyDiv w:val="1"/>
      <w:marLeft w:val="0"/>
      <w:marRight w:val="0"/>
      <w:marTop w:val="0"/>
      <w:marBottom w:val="0"/>
      <w:divBdr>
        <w:top w:val="none" w:sz="0" w:space="0" w:color="auto"/>
        <w:left w:val="none" w:sz="0" w:space="0" w:color="auto"/>
        <w:bottom w:val="none" w:sz="0" w:space="0" w:color="auto"/>
        <w:right w:val="none" w:sz="0" w:space="0" w:color="auto"/>
      </w:divBdr>
    </w:div>
    <w:div w:id="1034232634">
      <w:bodyDiv w:val="1"/>
      <w:marLeft w:val="0"/>
      <w:marRight w:val="0"/>
      <w:marTop w:val="0"/>
      <w:marBottom w:val="0"/>
      <w:divBdr>
        <w:top w:val="none" w:sz="0" w:space="0" w:color="auto"/>
        <w:left w:val="none" w:sz="0" w:space="0" w:color="auto"/>
        <w:bottom w:val="none" w:sz="0" w:space="0" w:color="auto"/>
        <w:right w:val="none" w:sz="0" w:space="0" w:color="auto"/>
      </w:divBdr>
    </w:div>
    <w:div w:id="1038118350">
      <w:bodyDiv w:val="1"/>
      <w:marLeft w:val="0"/>
      <w:marRight w:val="0"/>
      <w:marTop w:val="0"/>
      <w:marBottom w:val="0"/>
      <w:divBdr>
        <w:top w:val="none" w:sz="0" w:space="0" w:color="auto"/>
        <w:left w:val="none" w:sz="0" w:space="0" w:color="auto"/>
        <w:bottom w:val="none" w:sz="0" w:space="0" w:color="auto"/>
        <w:right w:val="none" w:sz="0" w:space="0" w:color="auto"/>
      </w:divBdr>
    </w:div>
    <w:div w:id="1172842966">
      <w:bodyDiv w:val="1"/>
      <w:marLeft w:val="0"/>
      <w:marRight w:val="0"/>
      <w:marTop w:val="0"/>
      <w:marBottom w:val="0"/>
      <w:divBdr>
        <w:top w:val="none" w:sz="0" w:space="0" w:color="auto"/>
        <w:left w:val="none" w:sz="0" w:space="0" w:color="auto"/>
        <w:bottom w:val="none" w:sz="0" w:space="0" w:color="auto"/>
        <w:right w:val="none" w:sz="0" w:space="0" w:color="auto"/>
      </w:divBdr>
    </w:div>
    <w:div w:id="1303267604">
      <w:bodyDiv w:val="1"/>
      <w:marLeft w:val="0"/>
      <w:marRight w:val="0"/>
      <w:marTop w:val="0"/>
      <w:marBottom w:val="0"/>
      <w:divBdr>
        <w:top w:val="none" w:sz="0" w:space="0" w:color="auto"/>
        <w:left w:val="none" w:sz="0" w:space="0" w:color="auto"/>
        <w:bottom w:val="none" w:sz="0" w:space="0" w:color="auto"/>
        <w:right w:val="none" w:sz="0" w:space="0" w:color="auto"/>
      </w:divBdr>
    </w:div>
    <w:div w:id="1344817782">
      <w:bodyDiv w:val="1"/>
      <w:marLeft w:val="0"/>
      <w:marRight w:val="0"/>
      <w:marTop w:val="0"/>
      <w:marBottom w:val="0"/>
      <w:divBdr>
        <w:top w:val="none" w:sz="0" w:space="0" w:color="auto"/>
        <w:left w:val="none" w:sz="0" w:space="0" w:color="auto"/>
        <w:bottom w:val="none" w:sz="0" w:space="0" w:color="auto"/>
        <w:right w:val="none" w:sz="0" w:space="0" w:color="auto"/>
      </w:divBdr>
    </w:div>
    <w:div w:id="1376080650">
      <w:bodyDiv w:val="1"/>
      <w:marLeft w:val="0"/>
      <w:marRight w:val="0"/>
      <w:marTop w:val="0"/>
      <w:marBottom w:val="0"/>
      <w:divBdr>
        <w:top w:val="none" w:sz="0" w:space="0" w:color="auto"/>
        <w:left w:val="none" w:sz="0" w:space="0" w:color="auto"/>
        <w:bottom w:val="none" w:sz="0" w:space="0" w:color="auto"/>
        <w:right w:val="none" w:sz="0" w:space="0" w:color="auto"/>
      </w:divBdr>
    </w:div>
    <w:div w:id="1410928390">
      <w:bodyDiv w:val="1"/>
      <w:marLeft w:val="0"/>
      <w:marRight w:val="0"/>
      <w:marTop w:val="0"/>
      <w:marBottom w:val="0"/>
      <w:divBdr>
        <w:top w:val="none" w:sz="0" w:space="0" w:color="auto"/>
        <w:left w:val="none" w:sz="0" w:space="0" w:color="auto"/>
        <w:bottom w:val="none" w:sz="0" w:space="0" w:color="auto"/>
        <w:right w:val="none" w:sz="0" w:space="0" w:color="auto"/>
      </w:divBdr>
    </w:div>
    <w:div w:id="1412003726">
      <w:bodyDiv w:val="1"/>
      <w:marLeft w:val="0"/>
      <w:marRight w:val="0"/>
      <w:marTop w:val="0"/>
      <w:marBottom w:val="0"/>
      <w:divBdr>
        <w:top w:val="none" w:sz="0" w:space="0" w:color="auto"/>
        <w:left w:val="none" w:sz="0" w:space="0" w:color="auto"/>
        <w:bottom w:val="none" w:sz="0" w:space="0" w:color="auto"/>
        <w:right w:val="none" w:sz="0" w:space="0" w:color="auto"/>
      </w:divBdr>
    </w:div>
    <w:div w:id="1456098764">
      <w:bodyDiv w:val="1"/>
      <w:marLeft w:val="0"/>
      <w:marRight w:val="0"/>
      <w:marTop w:val="0"/>
      <w:marBottom w:val="0"/>
      <w:divBdr>
        <w:top w:val="none" w:sz="0" w:space="0" w:color="auto"/>
        <w:left w:val="none" w:sz="0" w:space="0" w:color="auto"/>
        <w:bottom w:val="none" w:sz="0" w:space="0" w:color="auto"/>
        <w:right w:val="none" w:sz="0" w:space="0" w:color="auto"/>
      </w:divBdr>
    </w:div>
    <w:div w:id="1457720630">
      <w:bodyDiv w:val="1"/>
      <w:marLeft w:val="0"/>
      <w:marRight w:val="0"/>
      <w:marTop w:val="0"/>
      <w:marBottom w:val="0"/>
      <w:divBdr>
        <w:top w:val="none" w:sz="0" w:space="0" w:color="auto"/>
        <w:left w:val="none" w:sz="0" w:space="0" w:color="auto"/>
        <w:bottom w:val="none" w:sz="0" w:space="0" w:color="auto"/>
        <w:right w:val="none" w:sz="0" w:space="0" w:color="auto"/>
      </w:divBdr>
    </w:div>
    <w:div w:id="1599370548">
      <w:bodyDiv w:val="1"/>
      <w:marLeft w:val="0"/>
      <w:marRight w:val="0"/>
      <w:marTop w:val="0"/>
      <w:marBottom w:val="0"/>
      <w:divBdr>
        <w:top w:val="none" w:sz="0" w:space="0" w:color="auto"/>
        <w:left w:val="none" w:sz="0" w:space="0" w:color="auto"/>
        <w:bottom w:val="none" w:sz="0" w:space="0" w:color="auto"/>
        <w:right w:val="none" w:sz="0" w:space="0" w:color="auto"/>
      </w:divBdr>
    </w:div>
    <w:div w:id="1721434762">
      <w:bodyDiv w:val="1"/>
      <w:marLeft w:val="0"/>
      <w:marRight w:val="0"/>
      <w:marTop w:val="0"/>
      <w:marBottom w:val="0"/>
      <w:divBdr>
        <w:top w:val="none" w:sz="0" w:space="0" w:color="auto"/>
        <w:left w:val="none" w:sz="0" w:space="0" w:color="auto"/>
        <w:bottom w:val="none" w:sz="0" w:space="0" w:color="auto"/>
        <w:right w:val="none" w:sz="0" w:space="0" w:color="auto"/>
      </w:divBdr>
    </w:div>
    <w:div w:id="1766195882">
      <w:bodyDiv w:val="1"/>
      <w:marLeft w:val="0"/>
      <w:marRight w:val="0"/>
      <w:marTop w:val="0"/>
      <w:marBottom w:val="0"/>
      <w:divBdr>
        <w:top w:val="none" w:sz="0" w:space="0" w:color="auto"/>
        <w:left w:val="none" w:sz="0" w:space="0" w:color="auto"/>
        <w:bottom w:val="none" w:sz="0" w:space="0" w:color="auto"/>
        <w:right w:val="none" w:sz="0" w:space="0" w:color="auto"/>
      </w:divBdr>
    </w:div>
    <w:div w:id="1941334092">
      <w:bodyDiv w:val="1"/>
      <w:marLeft w:val="0"/>
      <w:marRight w:val="0"/>
      <w:marTop w:val="0"/>
      <w:marBottom w:val="0"/>
      <w:divBdr>
        <w:top w:val="none" w:sz="0" w:space="0" w:color="auto"/>
        <w:left w:val="none" w:sz="0" w:space="0" w:color="auto"/>
        <w:bottom w:val="none" w:sz="0" w:space="0" w:color="auto"/>
        <w:right w:val="none" w:sz="0" w:space="0" w:color="auto"/>
      </w:divBdr>
    </w:div>
    <w:div w:id="1943416480">
      <w:bodyDiv w:val="1"/>
      <w:marLeft w:val="0"/>
      <w:marRight w:val="0"/>
      <w:marTop w:val="0"/>
      <w:marBottom w:val="0"/>
      <w:divBdr>
        <w:top w:val="none" w:sz="0" w:space="0" w:color="auto"/>
        <w:left w:val="none" w:sz="0" w:space="0" w:color="auto"/>
        <w:bottom w:val="none" w:sz="0" w:space="0" w:color="auto"/>
        <w:right w:val="none" w:sz="0" w:space="0" w:color="auto"/>
      </w:divBdr>
    </w:div>
    <w:div w:id="1993828544">
      <w:bodyDiv w:val="1"/>
      <w:marLeft w:val="0"/>
      <w:marRight w:val="0"/>
      <w:marTop w:val="0"/>
      <w:marBottom w:val="0"/>
      <w:divBdr>
        <w:top w:val="none" w:sz="0" w:space="0" w:color="auto"/>
        <w:left w:val="none" w:sz="0" w:space="0" w:color="auto"/>
        <w:bottom w:val="none" w:sz="0" w:space="0" w:color="auto"/>
        <w:right w:val="none" w:sz="0" w:space="0" w:color="auto"/>
      </w:divBdr>
    </w:div>
    <w:div w:id="2036497742">
      <w:bodyDiv w:val="1"/>
      <w:marLeft w:val="0"/>
      <w:marRight w:val="0"/>
      <w:marTop w:val="0"/>
      <w:marBottom w:val="0"/>
      <w:divBdr>
        <w:top w:val="none" w:sz="0" w:space="0" w:color="auto"/>
        <w:left w:val="none" w:sz="0" w:space="0" w:color="auto"/>
        <w:bottom w:val="none" w:sz="0" w:space="0" w:color="auto"/>
        <w:right w:val="none" w:sz="0" w:space="0" w:color="auto"/>
      </w:divBdr>
    </w:div>
    <w:div w:id="2046716274">
      <w:bodyDiv w:val="1"/>
      <w:marLeft w:val="0"/>
      <w:marRight w:val="0"/>
      <w:marTop w:val="0"/>
      <w:marBottom w:val="0"/>
      <w:divBdr>
        <w:top w:val="none" w:sz="0" w:space="0" w:color="auto"/>
        <w:left w:val="none" w:sz="0" w:space="0" w:color="auto"/>
        <w:bottom w:val="none" w:sz="0" w:space="0" w:color="auto"/>
        <w:right w:val="none" w:sz="0" w:space="0" w:color="auto"/>
      </w:divBdr>
    </w:div>
    <w:div w:id="21140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api.genmymodel.com/projects/_RHkWsCF3EeaNLa2Meq2kiQ/diagrams/_RHkWsiF3EeaNLa2Meq2kiQ/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api.genmymodel.com/projects/_9U-6ACGXEeaNLa2Meq2kiQ/diagrams/_9VBWQiGXEeaNLa2Meq2kiQ/png" TargetMode="External"/><Relationship Id="rId5" Type="http://schemas.openxmlformats.org/officeDocument/2006/relationships/webSettings" Target="webSettings.xml"/><Relationship Id="rId15" Type="http://schemas.openxmlformats.org/officeDocument/2006/relationships/hyperlink" Target="http://ccl.northwestern.edu/netlogo/"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cl.northwestern.edu/netlogo/models/Segreg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lthviz/SIMB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Pin12</b:Tag>
    <b:SourceType>JournalArticle</b:SourceType>
    <b:Guid>{16EE8A08-5B88-40E5-A9F8-5E4B6B2B51AA}</b:Guid>
    <b:Title>Resisting Memory: The Politics of Memorialisation in Post-conflict Northern Ireland</b:Title>
    <b:Year>2012</b:Year>
    <b:Author>
      <b:Author>
        <b:NameList>
          <b:Person>
            <b:Last>Pinkerton</b:Last>
            <b:First>Patrick</b:First>
          </b:Person>
        </b:NameList>
      </b:Author>
    </b:Author>
    <b:JournalName>BJPIR The British Journal of Politics and International Relations</b:JournalName>
    <b:Pages>131-152</b:Pages>
    <b:Volume>14</b:Volume>
    <b:RefOrder>2</b:RefOrder>
  </b:Source>
  <b:Source>
    <b:Tag>Bre13</b:Tag>
    <b:SourceType>JournalArticle</b:SourceType>
    <b:Guid>{AC0A202A-8377-4190-9031-829858198BDD}</b:Guid>
    <b:Author>
      <b:Author>
        <b:NameList>
          <b:Person>
            <b:Last>Brewer</b:Last>
            <b:First>John</b:First>
            <b:Middle>D.</b:Middle>
          </b:Person>
          <b:Person>
            <b:Last>Hayes</b:Last>
            <b:First>Bernadette</b:First>
            <b:Middle>C.</b:Middle>
          </b:Person>
        </b:NameList>
      </b:Author>
    </b:Author>
    <b:Title>Victimhood Status and Public Attitudes Towards</b:Title>
    <b:JournalName>Political Studies</b:JournalName>
    <b:Year>2013</b:Year>
    <b:Pages>442-461</b:Pages>
    <b:Volume>61</b:Volume>
    <b:RefOrder>3</b:RefOrder>
  </b:Source>
  <b:Source>
    <b:Tag>Sab08</b:Tag>
    <b:SourceType>JournalArticle</b:SourceType>
    <b:Guid>{22D92024-F1F7-4576-9BDB-B2BAE74D1A76}</b:Guid>
    <b:Author>
      <b:Author>
        <b:NameList>
          <b:Person>
            <b:Last>Sabatini</b:Last>
            <b:First>Francisco</b:First>
          </b:Person>
          <b:Person>
            <b:Last>Brain</b:Last>
            <b:First>Isabel</b:First>
          </b:Person>
        </b:NameList>
      </b:Author>
    </b:Author>
    <b:Title>La segregación, los guetos y la integración social urbana: mitos y claves</b:Title>
    <b:JournalName>Eure</b:JournalName>
    <b:Year>2008</b:Year>
    <b:Pages>5-26</b:Pages>
    <b:Volume>XXXIV</b:Volume>
    <b:RefOrder>4</b:RefOrder>
  </b:Source>
  <b:Source>
    <b:Tag>Jay09</b:Tag>
    <b:SourceType>JournalArticle</b:SourceType>
    <b:Guid>{C522E7AC-25D6-4BBD-847C-F17769A5B1F2}</b:Guid>
    <b:Author>
      <b:Author>
        <b:NameList>
          <b:Person>
            <b:Last>Jayaprakash</b:Last>
            <b:First>Ciriyam</b:First>
          </b:Person>
          <b:Person>
            <b:Last>Warren</b:Last>
            <b:First>Keith</b:First>
          </b:Person>
          <b:Person>
            <b:Last>Irwin</b:Last>
            <b:First>Elena</b:First>
          </b:Person>
          <b:Person>
            <b:Last>Chen</b:Last>
            <b:First>Kan</b:First>
          </b:Person>
        </b:NameList>
      </b:Author>
    </b:Author>
    <b:Title>The interaction of segregation and suburbanization in an agent-bassed model of residencial location</b:Title>
    <b:JournalName>Environment and Planning B: Planning and Design</b:JournalName>
    <b:Year>2009</b:Year>
    <b:Pages>989-1007</b:Pages>
    <b:Volume>36</b:Volume>
    <b:RefOrder>5</b:RefOrder>
  </b:Source>
  <b:Source>
    <b:Tag>Fei12</b:Tag>
    <b:SourceType>JournalArticle</b:SourceType>
    <b:Guid>{53CF7E69-DB32-4C8E-A25A-D12AA005832B}</b:Guid>
    <b:Author>
      <b:Author>
        <b:NameList>
          <b:Person>
            <b:Last>Feitosa</b:Last>
            <b:First>Flávia</b:First>
            <b:Middle>F.</b:Middle>
          </b:Person>
          <b:Person>
            <b:Last>Rosemback</b:Last>
            <b:First>Roberta</b:First>
          </b:Person>
          <b:Person>
            <b:Last>Monteiro</b:Last>
            <b:First>Antonio</b:First>
            <b:Middle>Miguel V.</b:Middle>
          </b:Person>
        </b:NameList>
      </b:Author>
    </b:Author>
    <b:Title>Countering urban segregation in Brazilian cities: policy-oriented explorations using agent-based simulation</b:Title>
    <b:JournalName>Environment and Planning B: Planning and Design</b:JournalName>
    <b:Year>2012</b:Year>
    <b:Pages>1131-1150</b:Pages>
    <b:Volume>39</b:Volume>
    <b:RefOrder>1</b:RefOrder>
  </b:Source>
  <b:Source>
    <b:Tag>Hat12</b:Tag>
    <b:SourceType>JournalArticle</b:SourceType>
    <b:Guid>{C9AAB8FD-8567-43F3-96B5-2C985515D5B3}</b:Guid>
    <b:Author>
      <b:Author>
        <b:NameList>
          <b:Person>
            <b:Last>Hatna</b:Last>
            <b:First>Erez</b:First>
          </b:Person>
          <b:Person>
            <b:Last>Benenson</b:Last>
            <b:First>Itzhak</b:First>
          </b:Person>
        </b:NameList>
      </b:Author>
    </b:Author>
    <b:Title>The Schelling Model of Ethnic Residential Dynamics: Beyond the Integrated - Segregated Dichotomy of Patterns</b:Title>
    <b:JournalName>Journal of Artificial Societies and Social Simulation</b:JournalName>
    <b:Year>2012</b:Year>
    <b:RefOrder>6</b:RefOrder>
  </b:Source>
  <b:Source>
    <b:Tag>OSu09</b:Tag>
    <b:SourceType>JournalArticle</b:SourceType>
    <b:Guid>{FBE344AA-B88D-4F8F-A7EE-1B95FDE0A0B8}</b:Guid>
    <b:Author>
      <b:Author>
        <b:NameList>
          <b:Person>
            <b:Last>O´Sullivan</b:Last>
            <b:First>David</b:First>
          </b:Person>
        </b:NameList>
      </b:Author>
    </b:Author>
    <b:Title>Changing Neighborhoods - Neighborhoods Changing A Framework for Spatially Explicit Agent-Based Models of Social Systems</b:Title>
    <b:JournalName>Sociological Methods &amp; Research</b:JournalName>
    <b:Year>2009</b:Year>
    <b:Pages>498-530</b:Pages>
    <b:Volume>37</b:Volume>
    <b:Issue>4</b:Issue>
    <b:RefOrder>7</b:RefOrder>
  </b:Source>
  <b:Source>
    <b:Tag>Sak16</b:Tag>
    <b:SourceType>JournalArticle</b:SourceType>
    <b:Guid>{50EC3DE0-A6AE-4DAD-B199-C6643C77893D}</b:Guid>
    <b:Author>
      <b:Author>
        <b:NameList>
          <b:Person>
            <b:Last>Sakamoto</b:Last>
            <b:First>Takuto</b:First>
          </b:Person>
          <b:Person>
            <b:Last>Endo</b:Last>
            <b:First>Mitsugi</b:First>
          </b:Person>
        </b:NameList>
      </b:Author>
    </b:Author>
    <b:Title>Agent-Based Simulation of State Collapse and Reconstruction. Analyzing the Past and Future of Somalia</b:Title>
    <b:JournalName>Social Science Research Network</b:JournalName>
    <b:Year>2016</b:Year>
    <b:RefOrder>8</b:RefOrder>
  </b:Source>
  <b:Source>
    <b:Tag>Ric04</b:Tag>
    <b:SourceType>JournalArticle</b:SourceType>
    <b:Guid>{5AC5D082-0EAE-4437-AD2A-C99A38B11E50}</b:Guid>
    <b:Author>
      <b:Author>
        <b:NameList>
          <b:Person>
            <b:Last>Richardson</b:Last>
            <b:First>Damon</b:First>
            <b:Middle>B.</b:Middle>
          </b:Person>
          <b:Person>
            <b:Last>Deckro</b:Last>
            <b:First>Richard</b:First>
            <b:Middle>F.</b:Middle>
          </b:Person>
          <b:Person>
            <b:Last>Wiley</b:Last>
            <b:First>Victor</b:First>
            <b:Middle>D.</b:Middle>
          </b:Person>
        </b:NameList>
      </b:Author>
    </b:Author>
    <b:Title>Modeling and Analysis of Post-Conflict Reconstruction</b:Title>
    <b:JournalName>The Society for Modeling and Simulation International</b:JournalName>
    <b:Year>2004</b:Year>
    <b:Pages>201-213</b:Pages>
    <b:Volume>1</b:Volume>
    <b:RefOrder>9</b:RefOrder>
  </b:Source>
  <b:Source>
    <b:Tag>Qua11</b:Tag>
    <b:SourceType>JournalArticle</b:SourceType>
    <b:Guid>{FE4BBCA3-A8E5-48C9-A545-A3A296D3D956}</b:Guid>
    <b:Author>
      <b:Author>
        <b:NameList>
          <b:Person>
            <b:Last>Quaynor</b:Last>
            <b:First>Laura</b:First>
            <b:Middle>J.</b:Middle>
          </b:Person>
        </b:NameList>
      </b:Author>
    </b:Author>
    <b:Title>Citizenship education in post-conflict contexts: A review of the literature</b:Title>
    <b:JournalName>Education, Citizenship and Social Justice.  SAGE</b:JournalName>
    <b:Year>2011</b:Year>
    <b:Pages>33-57</b:Pages>
    <b:Volume>7</b:Volume>
    <b:RefOrder>10</b:RefOrder>
  </b:Source>
  <b:Source>
    <b:Tag>Ibá06</b:Tag>
    <b:SourceType>JournalArticle</b:SourceType>
    <b:Guid>{6F8F1E3D-ABE2-4400-9432-3546F3F10139}</b:Guid>
    <b:Author>
      <b:Author>
        <b:NameList>
          <b:Person>
            <b:Last>Ibánez L.</b:Last>
            <b:First>Ana</b:First>
            <b:Middle>María</b:Middle>
          </b:Person>
          <b:Person>
            <b:Last>Jaramillo H.</b:Last>
            <b:First>Christian</b:First>
          </b:Person>
        </b:NameList>
      </b:Author>
    </b:Author>
    <b:Title>Oportunidades de desarrollo económico en el posconflicto: propuesta de política</b:Title>
    <b:JournalName>Coyuntura Económica - Fedesarrollo</b:JournalName>
    <b:Year>2006</b:Year>
    <b:Pages>93-127</b:Pages>
    <b:Volume>XXXVI</b:Volume>
    <b:Issue>2</b:Issue>
    <b:RefOrder>11</b:RefOrder>
  </b:Source>
  <b:Source>
    <b:Tag>APC15</b:Tag>
    <b:SourceType>JournalArticle</b:SourceType>
    <b:Guid>{590C9AAE-1E63-412E-9B4F-C105CCA3B6FF}</b:Guid>
    <b:Author>
      <b:Author>
        <b:Corporate>APC Colombia. Colombian Presidential Agency of International Cooperation</b:Corporate>
      </b:Author>
    </b:Author>
    <b:Title>Colombia Sostenible Building a Sustainable Colombia in Peace</b:Title>
    <b:JournalName>Inter-American Development Bank</b:JournalName>
    <b:Year>2015</b:Year>
    <b:Pages>1-20</b:Pages>
    <b:RefOrder>12</b:RefOrder>
  </b:Source>
  <b:Source>
    <b:Tag>Sma12</b:Tag>
    <b:SourceType>JournalArticle</b:SourceType>
    <b:Guid>{DDFB98B3-14E4-4A5B-BC9F-2058CBFA038D}</b:Guid>
    <b:Author>
      <b:Author>
        <b:NameList>
          <b:Person>
            <b:Last>Smaldino</b:Last>
            <b:First>Paul</b:First>
          </b:Person>
          <b:Person>
            <b:Last>Cynthia</b:Last>
            <b:First>Pickett</b:First>
          </b:Person>
          <b:Person>
            <b:Last>Sherman</b:Last>
            <b:First>Jeffrey</b:First>
          </b:Person>
          <b:Person>
            <b:Last>Schank</b:Last>
            <b:First>Jeffrey</b:First>
          </b:Person>
        </b:NameList>
      </b:Author>
    </b:Author>
    <b:Title>An Agent-Based Model of Social Identity Dynamics</b:Title>
    <b:JournalName>Journal of Artificial Societies and Social Simulation</b:JournalName>
    <b:Year>2012</b:Year>
    <b:Pages>1-17</b:Pages>
    <b:Volume>15</b:Volume>
    <b:Issue>4</b:Issue>
    <b:RefOrder>13</b:RefOrder>
  </b:Source>
  <b:Source>
    <b:Tag>Rou05</b:Tag>
    <b:SourceType>JournalArticle</b:SourceType>
    <b:Guid>{60204C2C-17B6-412F-B502-F76FC4E98953}</b:Guid>
    <b:Author>
      <b:Author>
        <b:NameList>
          <b:Person>
            <b:Last>Rousseau</b:Last>
            <b:First>David</b:First>
          </b:Person>
          <b:Person>
            <b:Last>Van Der Veen</b:Last>
            <b:First>A.</b:First>
            <b:Middle>Maurits</b:Middle>
          </b:Person>
        </b:NameList>
      </b:Author>
    </b:Author>
    <b:Title>The Emergence of a Shared Identity</b:Title>
    <b:JournalName>Journal of Conflict Resolution</b:JournalName>
    <b:Year>2005</b:Year>
    <b:Pages>686-712</b:Pages>
    <b:Volume>49</b:Volume>
    <b:Issue>5</b:Issue>
    <b:RefOrder>14</b:RefOrder>
  </b:Source>
  <b:Source>
    <b:Tag>Eps02</b:Tag>
    <b:SourceType>JournalArticle</b:SourceType>
    <b:Guid>{703AEE28-F352-4F4D-9452-E69AF3A0FBFC}</b:Guid>
    <b:Author>
      <b:Author>
        <b:NameList>
          <b:Person>
            <b:Last>Epstein</b:Last>
            <b:First>Joshua</b:First>
            <b:Middle>M.</b:Middle>
          </b:Person>
        </b:NameList>
      </b:Author>
    </b:Author>
    <b:Title>Modeling civil violence: An agent-based computational approach</b:Title>
    <b:JournalName>Proceedings of the National Academy of Sciences of the United States of America</b:JournalName>
    <b:Year>2002</b:Year>
    <b:Pages>1-8</b:Pages>
    <b:RefOrder>15</b:RefOrder>
  </b:Source>
</b:Sources>
</file>

<file path=customXml/itemProps1.xml><?xml version="1.0" encoding="utf-8"?>
<ds:datastoreItem xmlns:ds="http://schemas.openxmlformats.org/officeDocument/2006/customXml" ds:itemID="{EB7A4AA8-F51E-4A11-B113-CBA3876E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Pages>
  <Words>4207</Words>
  <Characters>22930</Characters>
  <Application>Microsoft Office Word</Application>
  <DocSecurity>0</DocSecurity>
  <Lines>636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 - Universidad Nacional de Colombia - Facultad de Minas - Escuela de Ingeniería de Sistemas</Company>
  <LinksUpToDate>false</LinksUpToDate>
  <CharactersWithSpaces>27028</CharactersWithSpaces>
  <SharedDoc>false</SharedDoc>
  <HLinks>
    <vt:vector size="18" baseType="variant">
      <vt:variant>
        <vt:i4>1507418</vt:i4>
      </vt:variant>
      <vt:variant>
        <vt:i4>3</vt:i4>
      </vt:variant>
      <vt:variant>
        <vt:i4>0</vt:i4>
      </vt:variant>
      <vt:variant>
        <vt:i4>5</vt:i4>
      </vt:variant>
      <vt:variant>
        <vt:lpwstr>http://ccl.northwestern.edu/netlogo/</vt:lpwstr>
      </vt:variant>
      <vt:variant>
        <vt:lpwstr/>
      </vt:variant>
      <vt:variant>
        <vt:i4>7929979</vt:i4>
      </vt:variant>
      <vt:variant>
        <vt:i4>0</vt:i4>
      </vt:variant>
      <vt:variant>
        <vt:i4>0</vt:i4>
      </vt:variant>
      <vt:variant>
        <vt:i4>5</vt:i4>
      </vt:variant>
      <vt:variant>
        <vt:lpwstr>http://ccl.northwestern.edu/netlogo/models/Segregation</vt:lpwstr>
      </vt:variant>
      <vt:variant>
        <vt:lpwstr/>
      </vt:variant>
      <vt:variant>
        <vt:i4>5308495</vt:i4>
      </vt:variant>
      <vt:variant>
        <vt:i4>0</vt:i4>
      </vt:variant>
      <vt:variant>
        <vt:i4>0</vt:i4>
      </vt:variant>
      <vt:variant>
        <vt:i4>5</vt:i4>
      </vt:variant>
      <vt:variant>
        <vt:lpwstr>https://github.com/dalthviz/SIMBA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Daniel Althviz Moré</dc:creator>
  <cp:keywords/>
  <cp:lastModifiedBy>Daniel Althviz More</cp:lastModifiedBy>
  <cp:revision>41</cp:revision>
  <cp:lastPrinted>2003-06-06T16:50:00Z</cp:lastPrinted>
  <dcterms:created xsi:type="dcterms:W3CDTF">2016-05-22T13:36:00Z</dcterms:created>
  <dcterms:modified xsi:type="dcterms:W3CDTF">2016-05-24T10:38:00Z</dcterms:modified>
</cp:coreProperties>
</file>