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4E1FB1E2" w:rsidR="002B0EDC" w:rsidRPr="00B00E04" w:rsidRDefault="00A1602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Aurélio Faustino Hoppe</w:t>
      </w:r>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Coorientador</w:t>
      </w:r>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destes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 tradução nossa)</w:t>
      </w:r>
      <w:r w:rsidR="00022955" w:rsidRPr="00CF6759">
        <w:t xml:space="preserve">. </w:t>
      </w:r>
    </w:p>
    <w:p w14:paraId="74972D9B" w14:textId="05E735E8" w:rsidR="00901FAB" w:rsidRPr="00CF6759" w:rsidRDefault="00022955" w:rsidP="00CF6759">
      <w:pPr>
        <w:pStyle w:val="TF-TEXTO"/>
      </w:pPr>
      <w:r w:rsidRPr="00CF6759">
        <w:t xml:space="preserve">Segundo </w:t>
      </w:r>
      <w:proofErr w:type="spellStart"/>
      <w:r w:rsidRPr="00CF6759">
        <w:t>Reinartz</w:t>
      </w:r>
      <w:proofErr w:type="spellEnd"/>
      <w:r w:rsidRPr="00CF6759">
        <w:t>, Thomas e Kumar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w:t>
      </w:r>
      <w:proofErr w:type="gramStart"/>
      <w:r w:rsidR="00AE0A17" w:rsidRPr="00E406A7">
        <w:t>do</w:t>
      </w:r>
      <w:proofErr w:type="gramEnd"/>
      <w:r w:rsidR="00AE0A17" w:rsidRPr="00E406A7">
        <w:t xml:space="preserve">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r w:rsidR="004A3EBA" w:rsidRPr="00CF6759">
        <w:t>Nguyen</w:t>
      </w:r>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Kumar (2008, p.29), </w:t>
      </w:r>
      <w:r w:rsidR="002D21B8" w:rsidRPr="00CF6759">
        <w:t xml:space="preserve">o modelo </w:t>
      </w:r>
      <w:proofErr w:type="spellStart"/>
      <w:r w:rsidR="002D21B8" w:rsidRPr="00CF6759">
        <w:t>Recency-Frequency-Monetary</w:t>
      </w:r>
      <w:proofErr w:type="spellEnd"/>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high-tech 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os dados transacionais dos clientes (vendas), dos quais são obtidos os atributos de recência (R), frequência (F) e monetário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w:t>
      </w:r>
      <w:r>
        <w:lastRenderedPageBreak/>
        <w:t xml:space="preserve">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diferentes algoritmos de clusterização</w:t>
      </w:r>
      <w:r w:rsidR="00460AB5">
        <w:t xml:space="preserve"> </w:t>
      </w:r>
      <w:r w:rsidR="009427FA">
        <w:t xml:space="preserve">ao invés de quintis </w:t>
      </w:r>
      <w:r w:rsidR="00460AB5">
        <w:t>para segmentar clientes</w:t>
      </w:r>
      <w:r w:rsidR="00FC266F" w:rsidRPr="00FC266F">
        <w:t xml:space="preserve">, </w:t>
      </w:r>
      <w:r w:rsidR="005757FE" w:rsidRPr="00FC266F">
        <w:t>extrai</w:t>
      </w:r>
      <w:r w:rsidR="00FC266F">
        <w:t>ndo</w:t>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implementar e testar diferentes algoritmos de clusterização</w:t>
      </w:r>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23" w:name="_Toc419598587"/>
      <w:r>
        <w:t xml:space="preserve">trabalhos </w:t>
      </w:r>
      <w:r w:rsidRPr="00FC4A9F">
        <w:t>correlatos</w:t>
      </w:r>
    </w:p>
    <w:p w14:paraId="6124AEFB" w14:textId="59612AE5" w:rsidR="00C43C82" w:rsidRPr="004E1041" w:rsidRDefault="00272835" w:rsidP="00C43C82">
      <w:pPr>
        <w:pStyle w:val="TF-TEXTO"/>
      </w:pPr>
      <w:r>
        <w:t xml:space="preserve">Neste capítulo 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para clusterização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r w:rsidR="001C1EF9">
        <w:t xml:space="preserve">proposto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final,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Default="00C43C82" w:rsidP="00C43C82">
      <w:pPr>
        <w:pStyle w:val="Ttulo2"/>
      </w:pPr>
      <w: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clusterização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recência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w:t>
      </w:r>
      <w:proofErr w:type="spellEnd"/>
      <w:r w:rsidRPr="006E4405">
        <w:rPr>
          <w:i/>
          <w:iCs/>
        </w:rPr>
        <w:t>-Lai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proofErr w:type="spellStart"/>
      <w:r w:rsidRPr="00E54313">
        <w:lastRenderedPageBreak/>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clusterização,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4" w:name="_Ref81598703"/>
      <w:r>
        <w:t xml:space="preserve">Figura </w:t>
      </w:r>
      <w:fldSimple w:instr=" SEQ Figura \* ARABIC ">
        <w:r w:rsidR="0043045C">
          <w:rPr>
            <w:noProof/>
          </w:rPr>
          <w:t>1</w:t>
        </w:r>
      </w:fldSimple>
      <w:bookmarkEnd w:id="24"/>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2BA2A3F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número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fldSimple w:instr=" SEQ Tabela \* ARABIC ">
        <w:r w:rsidR="0043045C">
          <w:rPr>
            <w:noProof/>
          </w:rPr>
          <w:t>1</w:t>
        </w:r>
      </w:fldSimple>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Default="00C43C82" w:rsidP="00C43C82">
      <w:pPr>
        <w:pStyle w:val="Ttulo2"/>
      </w:pPr>
      <w:r w:rsidRPr="00E27BA9">
        <w:t>LRFMP model for customer segmentation in the</w:t>
      </w:r>
      <w:r>
        <w:t xml:space="preserve"> </w:t>
      </w:r>
      <w:r w:rsidRPr="00E27BA9">
        <w:t>grocery retail</w:t>
      </w:r>
      <w:r>
        <w:t xml:space="preserve"> </w:t>
      </w:r>
      <w:r w:rsidRPr="00E27BA9">
        <w:t>industry: a case study</w:t>
      </w:r>
      <w:r>
        <w:t xml:space="preserve">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w:t>
      </w:r>
      <w:r>
        <w:lastRenderedPageBreak/>
        <w:t xml:space="preserve">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Sendo atribuída como o desvio padrão dos tempos </w:t>
      </w:r>
      <w:proofErr w:type="spellStart"/>
      <w:proofErr w:type="gramStart"/>
      <w:r>
        <w:t>inter-visita</w:t>
      </w:r>
      <w:proofErr w:type="spellEnd"/>
      <w:proofErr w:type="gram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recência,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clusterização,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w:t>
      </w:r>
      <w:proofErr w:type="gramStart"/>
      <w:r>
        <w:t>o</w:t>
      </w:r>
      <w:r w:rsidR="00B768C5">
        <w:t xml:space="preserve"> </w:t>
      </w:r>
      <w:r>
        <w:t>quão adequada</w:t>
      </w:r>
      <w:proofErr w:type="gramEnd"/>
      <w:r>
        <w:t xml:space="preserve">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5" w:name="_Ref81932986"/>
      <w:r>
        <w:t xml:space="preserve">Tabela </w:t>
      </w:r>
      <w:fldSimple w:instr=" SEQ Tabela \* ARABIC ">
        <w:r w:rsidR="00FC266F">
          <w:rPr>
            <w:noProof/>
          </w:rPr>
          <w:t>2</w:t>
        </w:r>
      </w:fldSimple>
      <w:bookmarkEnd w:id="25"/>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recência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w:t>
      </w:r>
      <w:r w:rsidRPr="00276C9A">
        <w:lastRenderedPageBreak/>
        <w:t xml:space="preserve">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recência,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ED0DE3" w:rsidRDefault="00C43C82" w:rsidP="00C43C82">
      <w:pPr>
        <w:pStyle w:val="Ttulo2"/>
      </w:pPr>
      <w:r w:rsidRPr="00ED0DE3">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(2018) desenvolveram o modelo RFM, denominado “R+FM”, sendo utilizado em conjunto com o algoritmo de clusterização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recência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(2018) atentaram-se especialmente com a data da primeira compra, pois acreditam que a frequência tem uma importância maior conforme sua recência.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w:t>
      </w:r>
      <w:r w:rsidRPr="00ED0DE3">
        <w:lastRenderedPageBreak/>
        <w:t>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6" w:name="_Ref82265108"/>
      <w:r w:rsidRPr="0006267B">
        <w:t xml:space="preserve">Figura </w:t>
      </w:r>
      <w:fldSimple w:instr=" SEQ Figura \* ARABIC ">
        <w:r w:rsidR="0043045C" w:rsidRPr="0006267B">
          <w:t>2</w:t>
        </w:r>
      </w:fldSimple>
      <w:bookmarkEnd w:id="26"/>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 Sugerindo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xml:space="preserve">. (2018) implementaram uma campanha de SMS focada somente no segmento de clientes ativos (recência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w:t>
      </w:r>
      <w:r>
        <w:lastRenderedPageBreak/>
        <w:t xml:space="preserve">melhoramento da definição do atributo de recência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r w:rsidR="0043045C">
        <w:t xml:space="preserve"> do protótipo</w:t>
      </w:r>
    </w:p>
    <w:p w14:paraId="53B8BCB5" w14:textId="72154742" w:rsidR="0043045C" w:rsidRDefault="0043045C"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1" w:name="_Ref57318354"/>
      <w:r>
        <w:t xml:space="preserve">Quadro </w:t>
      </w:r>
      <w:r w:rsidR="00FC266F">
        <w:t>2</w:t>
      </w:r>
      <w:bookmarkEnd w:id="4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Alvo da clusterização</w:t>
            </w:r>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Algoritmo de clusterização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proofErr w:type="gramStart"/>
            <w:r>
              <w:t>means</w:t>
            </w:r>
            <w:proofErr w:type="spellEnd"/>
            <w:proofErr w:type="gram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proofErr w:type="gramStart"/>
            <w:r>
              <w:t>means</w:t>
            </w:r>
            <w:proofErr w:type="spellEnd"/>
            <w:proofErr w:type="gram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proofErr w:type="gramStart"/>
            <w:r>
              <w:t>means</w:t>
            </w:r>
            <w:proofErr w:type="spellEnd"/>
            <w:proofErr w:type="gram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recência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recência, e os outros 7 distribuídos entre as características de frequência e monetária. </w:t>
      </w:r>
      <w:r w:rsidR="00AA3EB7">
        <w:t xml:space="preserve">Ressalta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 xml:space="preserve">Além disso, </w:t>
      </w:r>
      <w:r w:rsidR="00B77E94">
        <w:lastRenderedPageBreak/>
        <w:t>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recência,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Todos os trabalhos aqui citados procuraram implementar o modelo RFM num contexto de clusterização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454D69BA" w:rsidR="006B0760" w:rsidRPr="0075781C" w:rsidRDefault="00C43C82" w:rsidP="00C43C82">
      <w:pPr>
        <w:pStyle w:val="TF-TEXTO"/>
      </w:pPr>
      <w:r w:rsidRPr="00CE17A9">
        <w:t xml:space="preserve">Desta forma, este trabalho demonstra ser relevante, pois almeja </w:t>
      </w:r>
      <w:r w:rsidR="00CE17A9" w:rsidRPr="00CE17A9">
        <w:t>aplicar o</w:t>
      </w:r>
      <w:r w:rsidRPr="00CE17A9">
        <w:t xml:space="preserve"> modelo RFM </w:t>
      </w:r>
      <w:r w:rsidR="00CE17A9" w:rsidRPr="00CE17A9">
        <w:t>em conjunto com vários algoritmos de clusterização em forma de um artefato computacional</w:t>
      </w:r>
      <w:r w:rsidRPr="00CE17A9">
        <w:t xml:space="preserve"> que se adeque à vários contextos (mercado, comércio, varejo etc.), utilizando </w:t>
      </w:r>
      <w:r w:rsidR="00AA4B56">
        <w:t>várias</w:t>
      </w:r>
      <w:r w:rsidRPr="00CE17A9">
        <w:t xml:space="preserve"> bases de dados reais para testar a validade</w:t>
      </w:r>
      <w:r w:rsidR="00CE17A9" w:rsidRPr="00CE17A9">
        <w:t xml:space="preserve"> dos algoritmos utilizados</w:t>
      </w:r>
      <w:r w:rsidRPr="00CE17A9">
        <w:t>. Vis</w:t>
      </w:r>
      <w:r w:rsidR="00B77E94" w:rsidRPr="00CE17A9">
        <w:t>lumbra-se</w:t>
      </w:r>
      <w:r w:rsidRPr="00CE17A9">
        <w:t xml:space="preserve"> utilizar três índices para validação da </w:t>
      </w:r>
      <w:r w:rsidR="00CE17A9" w:rsidRPr="00CE17A9">
        <w:t>qualidade</w:t>
      </w:r>
      <w:r w:rsidRPr="00CE17A9">
        <w:t xml:space="preserve"> d</w:t>
      </w:r>
      <w:r w:rsidR="00CE17A9" w:rsidRPr="00CE17A9">
        <w:t>os</w:t>
      </w:r>
      <w:r w:rsidRPr="00CE17A9">
        <w:t xml:space="preserve">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clusterização</w:t>
      </w:r>
      <w:r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 xml:space="preserve">extrair dos clientes as características (recência,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clusterização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utilizar o banco de dados PostgreSQL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algoritmos de clusterização</w:t>
      </w:r>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t>definição dos algoritmos</w:t>
      </w:r>
      <w:r w:rsidR="001E6B2A">
        <w:t xml:space="preserve"> de clusterização</w:t>
      </w:r>
      <w:r>
        <w:t xml:space="preserve">: </w:t>
      </w:r>
      <w:r w:rsidR="001E6B2A">
        <w:t>pesquisar e escolher o algoritmo de clusterização que realizará o agrupamento das características RFM</w:t>
      </w:r>
      <w:r>
        <w:t>;</w:t>
      </w:r>
    </w:p>
    <w:p w14:paraId="2866FBEA" w14:textId="12C32A6E" w:rsidR="00C43C82" w:rsidRDefault="00C43C82" w:rsidP="00C43C82">
      <w:pPr>
        <w:pStyle w:val="TF-ALNEA"/>
        <w:numPr>
          <w:ilvl w:val="0"/>
          <w:numId w:val="2"/>
        </w:numPr>
      </w:pPr>
      <w:r>
        <w:lastRenderedPageBreak/>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clusterização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2" w:name="_Ref57318818"/>
      <w:r>
        <w:t xml:space="preserve">Quadro </w:t>
      </w:r>
      <w:r w:rsidR="00FC266F">
        <w:t>3</w:t>
      </w:r>
      <w:bookmarkEnd w:id="42"/>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definição dos algoritmos de clusterização</w:t>
            </w:r>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r>
        <w:t xml:space="preserve">Neste capítulo 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2974CD3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Density-based</w:t>
      </w:r>
      <w:proofErr w:type="spellEnd"/>
      <w:r w:rsidRPr="003C3EF9">
        <w:rPr>
          <w:i/>
          <w:iCs/>
        </w:rPr>
        <w:t xml:space="preserve"> </w:t>
      </w:r>
      <w:proofErr w:type="spellStart"/>
      <w:r w:rsidRPr="003C3EF9">
        <w:rPr>
          <w:i/>
          <w:iCs/>
        </w:rPr>
        <w:t>spatial</w:t>
      </w:r>
      <w:proofErr w:type="spellEnd"/>
      <w:r w:rsidRPr="003C3EF9">
        <w:rPr>
          <w:i/>
          <w:iCs/>
        </w:rPr>
        <w:t xml:space="preserve"> </w:t>
      </w:r>
      <w:proofErr w:type="spellStart"/>
      <w:r w:rsidRPr="003C3EF9">
        <w:rPr>
          <w:i/>
          <w:iCs/>
        </w:rPr>
        <w:t>clustering</w:t>
      </w:r>
      <w:proofErr w:type="spellEnd"/>
      <w:r w:rsidRPr="003C3EF9">
        <w:rPr>
          <w:i/>
          <w:iCs/>
        </w:rPr>
        <w:t xml:space="preserve"> </w:t>
      </w:r>
      <w:proofErr w:type="spellStart"/>
      <w:r w:rsidRPr="003C3EF9">
        <w:rPr>
          <w:i/>
          <w:iCs/>
        </w:rPr>
        <w:t>of</w:t>
      </w:r>
      <w:proofErr w:type="spellEnd"/>
      <w:r w:rsidRPr="003C3EF9">
        <w:rPr>
          <w:i/>
          <w:iCs/>
        </w:rPr>
        <w:t xml:space="preserve"> </w:t>
      </w:r>
      <w:proofErr w:type="spellStart"/>
      <w:r w:rsidRPr="003C3EF9">
        <w:rPr>
          <w:i/>
          <w:iCs/>
        </w:rPr>
        <w:t>applications</w:t>
      </w:r>
      <w:proofErr w:type="spellEnd"/>
      <w:r w:rsidRPr="003C3EF9">
        <w:rPr>
          <w:i/>
          <w:iCs/>
        </w:rPr>
        <w:t xml:space="preserve"> </w:t>
      </w:r>
      <w:proofErr w:type="spellStart"/>
      <w:r w:rsidRPr="003C3EF9">
        <w:rPr>
          <w:i/>
          <w:iCs/>
        </w:rPr>
        <w:t>with</w:t>
      </w:r>
      <w:proofErr w:type="spellEnd"/>
      <w:r w:rsidRPr="003C3EF9">
        <w:rPr>
          <w:i/>
          <w:iCs/>
        </w:rPr>
        <w:t xml:space="preserve"> </w:t>
      </w:r>
      <w:proofErr w:type="spellStart"/>
      <w:r w:rsidRPr="003C3EF9">
        <w:rPr>
          <w:i/>
          <w:iCs/>
        </w:rPr>
        <w:t>noise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recência (R), frequência (F) e monetária (M). As métricas utilizadas para medir tais características podem variar, porém geralmente classificam recência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proofErr w:type="spellStart"/>
      <w:r w:rsidR="00023789">
        <w:t>Silhouette</w:t>
      </w:r>
      <w:proofErr w:type="spellEnd"/>
      <w:r>
        <w:t xml:space="preserve"> é utilizado no conceito de clusterização,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Quanto maior seu valor, melhor a performance da clusterização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43" w:name="_Toc351015602"/>
      <w:bookmarkEnd w:id="27"/>
      <w:bookmarkEnd w:id="28"/>
      <w:bookmarkEnd w:id="29"/>
      <w:bookmarkEnd w:id="30"/>
      <w:bookmarkEnd w:id="31"/>
      <w:bookmarkEnd w:id="32"/>
      <w:bookmarkEnd w:id="33"/>
      <w:r>
        <w:lastRenderedPageBreak/>
        <w:t>Referências</w:t>
      </w:r>
      <w:bookmarkEnd w:id="43"/>
    </w:p>
    <w:p w14:paraId="638B4DFD" w14:textId="2EEACE98" w:rsidR="00641D88" w:rsidRDefault="00641D88" w:rsidP="00641D88">
      <w:pPr>
        <w:pStyle w:val="TF-TEXTO"/>
        <w:ind w:firstLine="0"/>
      </w:pPr>
      <w:r>
        <w:t xml:space="preserve">CHERKASSKY, Vladimir S.; MULIER, Filip. </w:t>
      </w:r>
      <w:proofErr w:type="spellStart"/>
      <w:r>
        <w:t>Methods</w:t>
      </w:r>
      <w:proofErr w:type="spellEnd"/>
      <w:r>
        <w:t xml:space="preserve"> for </w:t>
      </w:r>
      <w:proofErr w:type="gramStart"/>
      <w:r>
        <w:t>data</w:t>
      </w:r>
      <w:proofErr w:type="gramEnd"/>
      <w:r>
        <w:t xml:space="preserve"> </w:t>
      </w:r>
      <w:proofErr w:type="spellStart"/>
      <w:r>
        <w:t>reduction</w:t>
      </w:r>
      <w:proofErr w:type="spellEnd"/>
      <w:r>
        <w:t xml:space="preserve"> </w:t>
      </w:r>
      <w:proofErr w:type="spellStart"/>
      <w:r>
        <w:t>and</w:t>
      </w:r>
      <w:proofErr w:type="spellEnd"/>
      <w:r>
        <w:t xml:space="preserve"> </w:t>
      </w:r>
      <w:proofErr w:type="spellStart"/>
      <w:r>
        <w:t>dimensionality</w:t>
      </w:r>
      <w:proofErr w:type="spellEnd"/>
      <w:r>
        <w:t xml:space="preserve"> </w:t>
      </w:r>
      <w:proofErr w:type="spellStart"/>
      <w:r>
        <w:t>reduction</w:t>
      </w:r>
      <w:proofErr w:type="spellEnd"/>
      <w:r>
        <w:t xml:space="preserve">. In: CHERKASSKY, Vladimir S.; MULIER, Filip. </w:t>
      </w:r>
      <w:r>
        <w:rPr>
          <w:rStyle w:val="Forte"/>
        </w:rPr>
        <w:t xml:space="preserve">Learning </w:t>
      </w:r>
      <w:proofErr w:type="spellStart"/>
      <w:r>
        <w:rPr>
          <w:rStyle w:val="Forte"/>
        </w:rPr>
        <w:t>from</w:t>
      </w:r>
      <w:proofErr w:type="spellEnd"/>
      <w:r>
        <w:rPr>
          <w:rStyle w:val="Forte"/>
        </w:rPr>
        <w:t xml:space="preserve"> data</w:t>
      </w:r>
      <w:r>
        <w:t xml:space="preserve">: </w:t>
      </w:r>
      <w:proofErr w:type="spellStart"/>
      <w:r>
        <w:t>concepts</w:t>
      </w:r>
      <w:proofErr w:type="spellEnd"/>
      <w:r>
        <w:t xml:space="preserve">, </w:t>
      </w:r>
      <w:proofErr w:type="spellStart"/>
      <w:r>
        <w:t>theory</w:t>
      </w:r>
      <w:proofErr w:type="spellEnd"/>
      <w:r>
        <w:t xml:space="preserve">, </w:t>
      </w:r>
      <w:proofErr w:type="spellStart"/>
      <w:r>
        <w:t>and</w:t>
      </w:r>
      <w:proofErr w:type="spellEnd"/>
      <w:r>
        <w:t xml:space="preserve"> </w:t>
      </w:r>
      <w:proofErr w:type="spellStart"/>
      <w:r>
        <w:t>methods</w:t>
      </w:r>
      <w:proofErr w:type="spellEnd"/>
      <w:r>
        <w:t xml:space="preserve">. 2. ed. </w:t>
      </w:r>
      <w:proofErr w:type="spellStart"/>
      <w:r>
        <w:t>Hoboken</w:t>
      </w:r>
      <w:proofErr w:type="spellEnd"/>
      <w:r>
        <w:t xml:space="preserve">: </w:t>
      </w:r>
      <w:proofErr w:type="spellStart"/>
      <w:r>
        <w:t>Ieee</w:t>
      </w:r>
      <w:proofErr w:type="spellEnd"/>
      <w:r>
        <w:t xml:space="preserve"> Press, 2007. Cap. 6, p. 191</w:t>
      </w:r>
    </w:p>
    <w:p w14:paraId="63CD6E75" w14:textId="2D09D511" w:rsidR="00641D88" w:rsidRDefault="00641D88" w:rsidP="00641D88">
      <w:pPr>
        <w:pStyle w:val="TF-TEXTO"/>
        <w:ind w:firstLine="0"/>
      </w:pPr>
      <w:r>
        <w:t xml:space="preserve">GUSTRIANSYAH, </w:t>
      </w:r>
      <w:proofErr w:type="spellStart"/>
      <w:r>
        <w:t>Rendra</w:t>
      </w:r>
      <w:proofErr w:type="spellEnd"/>
      <w:r>
        <w:t xml:space="preserve">; SUHANDI, </w:t>
      </w:r>
      <w:proofErr w:type="spellStart"/>
      <w:r>
        <w:t>Nazori</w:t>
      </w:r>
      <w:proofErr w:type="spellEnd"/>
      <w:r>
        <w:t xml:space="preserve">; ANTONY, </w:t>
      </w:r>
      <w:proofErr w:type="spellStart"/>
      <w:r>
        <w:t>Fery</w:t>
      </w:r>
      <w:proofErr w:type="spellEnd"/>
      <w:r>
        <w:t xml:space="preserve">. </w:t>
      </w:r>
      <w:proofErr w:type="spellStart"/>
      <w:r>
        <w:t>Clustering</w:t>
      </w:r>
      <w:proofErr w:type="spellEnd"/>
      <w:r>
        <w:t xml:space="preserve"> </w:t>
      </w:r>
      <w:proofErr w:type="spellStart"/>
      <w:r>
        <w:t>optimization</w:t>
      </w:r>
      <w:proofErr w:type="spellEnd"/>
      <w:r>
        <w:t xml:space="preserve"> in RFM </w:t>
      </w:r>
      <w:proofErr w:type="spellStart"/>
      <w:r>
        <w:t>analysis</w:t>
      </w:r>
      <w:proofErr w:type="spellEnd"/>
      <w:r>
        <w:t xml:space="preserve"> </w:t>
      </w:r>
      <w:proofErr w:type="spellStart"/>
      <w:r>
        <w:t>Based</w:t>
      </w:r>
      <w:proofErr w:type="spellEnd"/>
      <w:r>
        <w:t xml:space="preserve"> </w:t>
      </w:r>
      <w:proofErr w:type="spellStart"/>
      <w:r>
        <w:t>on</w:t>
      </w:r>
      <w:proofErr w:type="spellEnd"/>
      <w:r>
        <w:t xml:space="preserve"> k-</w:t>
      </w:r>
      <w:proofErr w:type="spellStart"/>
      <w:r>
        <w:t>Means</w:t>
      </w:r>
      <w:proofErr w:type="spellEnd"/>
      <w:r>
        <w:t xml:space="preserve">. </w:t>
      </w:r>
      <w:proofErr w:type="spellStart"/>
      <w:r>
        <w:rPr>
          <w:rStyle w:val="Forte"/>
        </w:rPr>
        <w:t>Indonesian</w:t>
      </w:r>
      <w:proofErr w:type="spellEnd"/>
      <w:r>
        <w:rPr>
          <w:rStyle w:val="Forte"/>
        </w:rPr>
        <w:t xml:space="preserve"> </w:t>
      </w:r>
      <w:proofErr w:type="spellStart"/>
      <w:r>
        <w:rPr>
          <w:rStyle w:val="Forte"/>
        </w:rPr>
        <w:t>Journal</w:t>
      </w:r>
      <w:proofErr w:type="spellEnd"/>
      <w:r>
        <w:rPr>
          <w:rStyle w:val="Forte"/>
        </w:rPr>
        <w:t xml:space="preserve"> </w:t>
      </w:r>
      <w:proofErr w:type="spellStart"/>
      <w:r>
        <w:rPr>
          <w:rStyle w:val="Forte"/>
        </w:rPr>
        <w:t>Of</w:t>
      </w:r>
      <w:proofErr w:type="spellEnd"/>
      <w:r>
        <w:rPr>
          <w:rStyle w:val="Forte"/>
        </w:rPr>
        <w:t xml:space="preserve"> </w:t>
      </w:r>
      <w:proofErr w:type="spellStart"/>
      <w:r>
        <w:rPr>
          <w:rStyle w:val="Forte"/>
        </w:rPr>
        <w:t>Electrical</w:t>
      </w:r>
      <w:proofErr w:type="spellEnd"/>
      <w:r>
        <w:rPr>
          <w:rStyle w:val="Forte"/>
        </w:rPr>
        <w:t xml:space="preserve"> </w:t>
      </w:r>
      <w:proofErr w:type="spellStart"/>
      <w:r>
        <w:rPr>
          <w:rStyle w:val="Forte"/>
        </w:rPr>
        <w:t>Engineering</w:t>
      </w:r>
      <w:proofErr w:type="spellEnd"/>
      <w:r>
        <w:rPr>
          <w:rStyle w:val="Forte"/>
        </w:rPr>
        <w:t xml:space="preserve"> </w:t>
      </w:r>
      <w:proofErr w:type="spellStart"/>
      <w:r>
        <w:rPr>
          <w:rStyle w:val="Forte"/>
        </w:rPr>
        <w:t>And</w:t>
      </w:r>
      <w:proofErr w:type="spellEnd"/>
      <w:r>
        <w:rPr>
          <w:rStyle w:val="Forte"/>
        </w:rPr>
        <w:t xml:space="preserve"> Computer Science</w:t>
      </w:r>
      <w:r>
        <w:t>, [</w:t>
      </w:r>
      <w:r w:rsidR="0082476B">
        <w:t>S</w:t>
      </w:r>
      <w:r>
        <w:rPr>
          <w:rStyle w:val="nfase"/>
        </w:rPr>
        <w:t xml:space="preserve">. </w:t>
      </w:r>
      <w:r w:rsidRPr="0082476B">
        <w:rPr>
          <w:rStyle w:val="nfase"/>
          <w:i w:val="0"/>
          <w:iCs w:val="0"/>
        </w:rPr>
        <w:t>l</w:t>
      </w:r>
      <w:r>
        <w:t>], v. 18, n. 1, p. 470-477, abr. 2020. Mensal. Disponível em: http://ijeecs.iaescore.com/index.php/IJEECS/article/view/20264. Acesso em: 02 set. 2021</w:t>
      </w:r>
    </w:p>
    <w:p w14:paraId="5B1376EA" w14:textId="03D37678" w:rsidR="00641D88" w:rsidRDefault="00641D88" w:rsidP="00641D88">
      <w:pPr>
        <w:pStyle w:val="TF-TEXTO"/>
        <w:ind w:firstLine="0"/>
      </w:pPr>
      <w:r>
        <w:t xml:space="preserve">HUGHES, Arthur Middleton. </w:t>
      </w:r>
      <w:proofErr w:type="spellStart"/>
      <w:r>
        <w:rPr>
          <w:rStyle w:val="Forte"/>
        </w:rPr>
        <w:t>Strategic</w:t>
      </w:r>
      <w:proofErr w:type="spellEnd"/>
      <w:r>
        <w:rPr>
          <w:rStyle w:val="Forte"/>
        </w:rPr>
        <w:t xml:space="preserve"> </w:t>
      </w:r>
      <w:proofErr w:type="spellStart"/>
      <w:r>
        <w:rPr>
          <w:rStyle w:val="Forte"/>
        </w:rPr>
        <w:t>Database</w:t>
      </w:r>
      <w:proofErr w:type="spellEnd"/>
      <w:r>
        <w:rPr>
          <w:rStyle w:val="Forte"/>
        </w:rPr>
        <w:t xml:space="preserve"> Marketing 4e</w:t>
      </w:r>
      <w:r>
        <w:t xml:space="preserve">: </w:t>
      </w:r>
      <w:proofErr w:type="spellStart"/>
      <w:r>
        <w:t>the</w:t>
      </w:r>
      <w:proofErr w:type="spellEnd"/>
      <w:r>
        <w:t xml:space="preserve"> </w:t>
      </w:r>
      <w:proofErr w:type="spellStart"/>
      <w:r>
        <w:t>masterplan</w:t>
      </w:r>
      <w:proofErr w:type="spellEnd"/>
      <w:r>
        <w:t xml:space="preserve"> for </w:t>
      </w:r>
      <w:proofErr w:type="spellStart"/>
      <w:r>
        <w:t>starting</w:t>
      </w:r>
      <w:proofErr w:type="spellEnd"/>
      <w:r>
        <w:t xml:space="preserve"> </w:t>
      </w:r>
      <w:proofErr w:type="spellStart"/>
      <w:r>
        <w:t>and</w:t>
      </w:r>
      <w:proofErr w:type="spellEnd"/>
      <w:r>
        <w:t xml:space="preserve"> </w:t>
      </w:r>
      <w:proofErr w:type="spellStart"/>
      <w:r>
        <w:t>managing</w:t>
      </w:r>
      <w:proofErr w:type="spellEnd"/>
      <w:r>
        <w:t xml:space="preserve"> a </w:t>
      </w:r>
      <w:proofErr w:type="spellStart"/>
      <w:r>
        <w:t>profitable</w:t>
      </w:r>
      <w:proofErr w:type="spellEnd"/>
      <w:r>
        <w:t xml:space="preserve">, </w:t>
      </w:r>
      <w:proofErr w:type="spellStart"/>
      <w:r>
        <w:t>customer-based</w:t>
      </w:r>
      <w:proofErr w:type="spellEnd"/>
      <w:r>
        <w:t xml:space="preserve"> marketing </w:t>
      </w:r>
      <w:proofErr w:type="spellStart"/>
      <w:r>
        <w:t>program</w:t>
      </w:r>
      <w:proofErr w:type="spellEnd"/>
      <w:r>
        <w:t xml:space="preserve">. 4. ed. [S. </w:t>
      </w:r>
      <w:r w:rsidR="0082476B">
        <w:t>l</w:t>
      </w:r>
      <w:r>
        <w:t>.]: McGraw-Hill, 2011. 608 p.</w:t>
      </w:r>
    </w:p>
    <w:p w14:paraId="682276C0" w14:textId="2D5ECAB7" w:rsidR="00746165" w:rsidRDefault="00641D88" w:rsidP="00641D88">
      <w:pPr>
        <w:pStyle w:val="TF-TEXTO"/>
        <w:ind w:firstLine="0"/>
      </w:pPr>
      <w:r>
        <w:t xml:space="preserve">KUMAR, V. </w:t>
      </w:r>
      <w:proofErr w:type="spellStart"/>
      <w:r>
        <w:rPr>
          <w:rStyle w:val="Forte"/>
        </w:rPr>
        <w:t>Managing</w:t>
      </w:r>
      <w:proofErr w:type="spellEnd"/>
      <w:r>
        <w:rPr>
          <w:rStyle w:val="Forte"/>
        </w:rPr>
        <w:t xml:space="preserve"> </w:t>
      </w:r>
      <w:proofErr w:type="spellStart"/>
      <w:r>
        <w:rPr>
          <w:rStyle w:val="Forte"/>
        </w:rPr>
        <w:t>Customers</w:t>
      </w:r>
      <w:proofErr w:type="spellEnd"/>
      <w:r>
        <w:rPr>
          <w:rStyle w:val="Forte"/>
        </w:rPr>
        <w:t xml:space="preserve"> for Profit</w:t>
      </w:r>
      <w:r>
        <w:t xml:space="preserve">: </w:t>
      </w:r>
      <w:proofErr w:type="spellStart"/>
      <w:r>
        <w:t>strategies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profits</w:t>
      </w:r>
      <w:proofErr w:type="spellEnd"/>
      <w:r>
        <w:t xml:space="preserve"> </w:t>
      </w:r>
      <w:proofErr w:type="spellStart"/>
      <w:r>
        <w:t>and</w:t>
      </w:r>
      <w:proofErr w:type="spellEnd"/>
      <w:r>
        <w:t xml:space="preserve"> build </w:t>
      </w:r>
      <w:proofErr w:type="spellStart"/>
      <w:r>
        <w:t>loyalty</w:t>
      </w:r>
      <w:proofErr w:type="spellEnd"/>
      <w:r>
        <w:t xml:space="preserve">. Upper </w:t>
      </w:r>
      <w:proofErr w:type="spellStart"/>
      <w:r>
        <w:t>Saddle</w:t>
      </w:r>
      <w:proofErr w:type="spellEnd"/>
      <w:r>
        <w:t xml:space="preserve"> River: Pearson Prentice Hall, 2008. 296 p.</w:t>
      </w:r>
    </w:p>
    <w:p w14:paraId="4BA610F3" w14:textId="1BF0130F" w:rsidR="00746165" w:rsidRDefault="00746165" w:rsidP="00746165">
      <w:pPr>
        <w:pStyle w:val="TF-TEXTO"/>
        <w:ind w:firstLine="0"/>
      </w:pPr>
      <w:r w:rsidRPr="00746165">
        <w:t xml:space="preserve">NGUYEN, </w:t>
      </w:r>
      <w:proofErr w:type="spellStart"/>
      <w:r w:rsidRPr="00746165">
        <w:t>Thuyuyen</w:t>
      </w:r>
      <w:proofErr w:type="spellEnd"/>
      <w:r w:rsidRPr="00746165">
        <w:t xml:space="preserve"> H.; SHERIF, Joseph S.; NEWBY, Michael. </w:t>
      </w:r>
      <w:proofErr w:type="spellStart"/>
      <w:r w:rsidRPr="00746165">
        <w:t>Strategies</w:t>
      </w:r>
      <w:proofErr w:type="spellEnd"/>
      <w:r w:rsidRPr="00746165">
        <w:t xml:space="preserve"> for </w:t>
      </w:r>
      <w:proofErr w:type="spellStart"/>
      <w:r w:rsidRPr="00746165">
        <w:t>successful</w:t>
      </w:r>
      <w:proofErr w:type="spellEnd"/>
      <w:r w:rsidRPr="00746165">
        <w:t xml:space="preserve"> CRM </w:t>
      </w:r>
      <w:proofErr w:type="spellStart"/>
      <w:r w:rsidRPr="00746165">
        <w:t>implementation</w:t>
      </w:r>
      <w:proofErr w:type="spellEnd"/>
      <w:r w:rsidRPr="00746165">
        <w:t xml:space="preserve">. </w:t>
      </w:r>
      <w:proofErr w:type="spellStart"/>
      <w:r w:rsidRPr="00746165">
        <w:t>Information</w:t>
      </w:r>
      <w:proofErr w:type="spellEnd"/>
      <w:r w:rsidRPr="00746165">
        <w:t xml:space="preserve"> Management &amp; Computer Security, [</w:t>
      </w:r>
      <w:proofErr w:type="spellStart"/>
      <w:r w:rsidRPr="00746165">
        <w:t>S.</w:t>
      </w:r>
      <w:r w:rsidR="0082476B">
        <w:t>l</w:t>
      </w:r>
      <w:proofErr w:type="spellEnd"/>
      <w:r w:rsidRPr="00746165">
        <w:t>.], v. 15, n. 2, p. 102-115, maio 2007. Disponível em: https://www.emerald.com/insight/content/doi/10.1108/09685220710748001/full/html?journalCode=imcs. Acesso em: 26 set. 2021.</w:t>
      </w:r>
    </w:p>
    <w:p w14:paraId="021EA55D" w14:textId="7B8B4AE8" w:rsidR="00641D88" w:rsidRDefault="00641D88" w:rsidP="00641D88">
      <w:pPr>
        <w:pStyle w:val="TF-TEXTO"/>
        <w:ind w:firstLine="0"/>
      </w:pPr>
      <w:r>
        <w:t xml:space="preserve">PEKER, </w:t>
      </w:r>
      <w:proofErr w:type="spellStart"/>
      <w:r>
        <w:t>Serhat</w:t>
      </w:r>
      <w:proofErr w:type="spellEnd"/>
      <w:r>
        <w:t xml:space="preserve">; KOCYIGIT, Altan; EREN, P. </w:t>
      </w:r>
      <w:proofErr w:type="spellStart"/>
      <w:r>
        <w:t>Erhan</w:t>
      </w:r>
      <w:proofErr w:type="spellEnd"/>
      <w:r>
        <w:t xml:space="preserve">. LRFMP model for </w:t>
      </w:r>
      <w:proofErr w:type="spellStart"/>
      <w:r>
        <w:t>customer</w:t>
      </w:r>
      <w:proofErr w:type="spellEnd"/>
      <w:r>
        <w:t xml:space="preserve"> </w:t>
      </w:r>
      <w:proofErr w:type="spellStart"/>
      <w:r>
        <w:t>segmentation</w:t>
      </w:r>
      <w:proofErr w:type="spellEnd"/>
      <w:r>
        <w:t xml:space="preserve"> in </w:t>
      </w:r>
      <w:proofErr w:type="spellStart"/>
      <w:r>
        <w:t>the</w:t>
      </w:r>
      <w:proofErr w:type="spellEnd"/>
      <w:r>
        <w:t xml:space="preserve"> </w:t>
      </w:r>
      <w:proofErr w:type="spellStart"/>
      <w:r>
        <w:t>grocery</w:t>
      </w:r>
      <w:proofErr w:type="spellEnd"/>
      <w:r>
        <w:t xml:space="preserve"> </w:t>
      </w:r>
      <w:proofErr w:type="spellStart"/>
      <w:r>
        <w:t>retail</w:t>
      </w:r>
      <w:proofErr w:type="spellEnd"/>
      <w:r>
        <w:t xml:space="preserve"> </w:t>
      </w:r>
      <w:proofErr w:type="spellStart"/>
      <w:r>
        <w:t>industry</w:t>
      </w:r>
      <w:proofErr w:type="spellEnd"/>
      <w:r>
        <w:t xml:space="preserve">: a case </w:t>
      </w:r>
      <w:proofErr w:type="spellStart"/>
      <w:r>
        <w:t>study</w:t>
      </w:r>
      <w:proofErr w:type="spellEnd"/>
      <w:r>
        <w:t xml:space="preserve">. </w:t>
      </w:r>
      <w:r>
        <w:rPr>
          <w:rStyle w:val="Forte"/>
        </w:rPr>
        <w:t xml:space="preserve">Marketing </w:t>
      </w:r>
      <w:proofErr w:type="spellStart"/>
      <w:r>
        <w:rPr>
          <w:rStyle w:val="Forte"/>
        </w:rPr>
        <w:t>Intelligence</w:t>
      </w:r>
      <w:proofErr w:type="spellEnd"/>
      <w:r>
        <w:rPr>
          <w:rStyle w:val="Forte"/>
        </w:rPr>
        <w:t xml:space="preserve"> &amp; Planning</w:t>
      </w:r>
      <w:r>
        <w:t>, [</w:t>
      </w:r>
      <w:proofErr w:type="spellStart"/>
      <w:r>
        <w:t>S.</w:t>
      </w:r>
      <w:r w:rsidR="0082476B">
        <w:t>l</w:t>
      </w:r>
      <w:proofErr w:type="spellEnd"/>
      <w:r>
        <w:t xml:space="preserve">.], v. 35, n. 4, p. 544-559, 6 maio 2017. </w:t>
      </w:r>
      <w:proofErr w:type="spellStart"/>
      <w:r>
        <w:t>Emerald</w:t>
      </w:r>
      <w:proofErr w:type="spellEnd"/>
      <w:r>
        <w:t>. http://dx.doi.org/10.1108/mip-11-2016-0210. Disponível em: https://www.emerald.com/insight/content/doi/10.1108/MIP-11-2016-0210/full/html. Acesso em: 07 set. 2021.</w:t>
      </w:r>
    </w:p>
    <w:p w14:paraId="6CBA880C" w14:textId="0FC176C5" w:rsidR="00641D88" w:rsidRDefault="00641D88" w:rsidP="00641D88">
      <w:pPr>
        <w:pStyle w:val="TF-TEXTO"/>
        <w:ind w:firstLine="0"/>
      </w:pPr>
      <w:r>
        <w:t xml:space="preserve">PETRISON, Lisa A.; BLATTBERG, Robert C.; WANG, Paul. </w:t>
      </w:r>
      <w:proofErr w:type="spellStart"/>
      <w:r>
        <w:t>Database</w:t>
      </w:r>
      <w:proofErr w:type="spellEnd"/>
      <w:r>
        <w:t xml:space="preserve"> marketing: </w:t>
      </w:r>
      <w:proofErr w:type="spellStart"/>
      <w:r>
        <w:t>past</w:t>
      </w:r>
      <w:proofErr w:type="spellEnd"/>
      <w:r>
        <w:t xml:space="preserve">, </w:t>
      </w:r>
      <w:proofErr w:type="spellStart"/>
      <w:r>
        <w:t>present</w:t>
      </w:r>
      <w:proofErr w:type="spellEnd"/>
      <w:r>
        <w:t xml:space="preserve">, </w:t>
      </w:r>
      <w:proofErr w:type="spellStart"/>
      <w:r>
        <w:t>and</w:t>
      </w:r>
      <w:proofErr w:type="spellEnd"/>
      <w:r>
        <w:t xml:space="preserve"> future. </w:t>
      </w:r>
      <w:proofErr w:type="spellStart"/>
      <w:r>
        <w:rPr>
          <w:rStyle w:val="Forte"/>
        </w:rPr>
        <w:t>Journal</w:t>
      </w:r>
      <w:proofErr w:type="spellEnd"/>
      <w:r>
        <w:rPr>
          <w:rStyle w:val="Forte"/>
        </w:rPr>
        <w:t xml:space="preserve"> </w:t>
      </w:r>
      <w:proofErr w:type="spellStart"/>
      <w:r>
        <w:rPr>
          <w:rStyle w:val="Forte"/>
        </w:rPr>
        <w:t>Of</w:t>
      </w:r>
      <w:proofErr w:type="spellEnd"/>
      <w:r>
        <w:rPr>
          <w:rStyle w:val="Forte"/>
        </w:rPr>
        <w:t xml:space="preserve"> Direct Marketing</w:t>
      </w:r>
      <w:r>
        <w:t>, [</w:t>
      </w:r>
      <w:proofErr w:type="spellStart"/>
      <w:r>
        <w:t>S.</w:t>
      </w:r>
      <w:r w:rsidR="0082476B">
        <w:t>l</w:t>
      </w:r>
      <w:proofErr w:type="spellEnd"/>
      <w:r>
        <w:t xml:space="preserve">.], v. 11, n. 4, p. 109-125, mar. 1997. </w:t>
      </w:r>
      <w:proofErr w:type="spellStart"/>
      <w:r>
        <w:t>Wiley</w:t>
      </w:r>
      <w:proofErr w:type="spellEnd"/>
      <w:r>
        <w:t>. http://dx.doi.org/10.1002/(sici)1522-7138(199723)11:43.0.co;2-g. Disponível em: https://onlinelibrary.wiley.com/doi/10.1002/(SICI)1522-7138(199723)11:4%3C109::AID-DIR12%3E3.0.CO;2-G. Acesso em: 19 set. 2021.</w:t>
      </w:r>
    </w:p>
    <w:p w14:paraId="4B021518" w14:textId="77777777" w:rsidR="00641D88" w:rsidRDefault="00641D88" w:rsidP="00641D88">
      <w:pPr>
        <w:pStyle w:val="TF-TEXTO"/>
        <w:ind w:firstLine="0"/>
      </w:pPr>
      <w:r>
        <w:t xml:space="preserve">RASHID, Mohammad A.; HOSSAIN, </w:t>
      </w:r>
      <w:proofErr w:type="spellStart"/>
      <w:r>
        <w:t>Liaquat</w:t>
      </w:r>
      <w:proofErr w:type="spellEnd"/>
      <w:r>
        <w:t xml:space="preserve">; PATRICK, Jon David. The Evolution </w:t>
      </w:r>
      <w:proofErr w:type="spellStart"/>
      <w:r>
        <w:t>of</w:t>
      </w:r>
      <w:proofErr w:type="spellEnd"/>
      <w:r>
        <w:t xml:space="preserve"> ERP Systems: a </w:t>
      </w:r>
      <w:proofErr w:type="spellStart"/>
      <w:r>
        <w:t>historical</w:t>
      </w:r>
      <w:proofErr w:type="spellEnd"/>
      <w:r>
        <w:t xml:space="preserve"> perspective. In: NAH, Fiona Fui-Hoon. </w:t>
      </w:r>
      <w:r>
        <w:rPr>
          <w:rStyle w:val="Forte"/>
        </w:rPr>
        <w:t xml:space="preserve">Enterprise </w:t>
      </w:r>
      <w:proofErr w:type="spellStart"/>
      <w:r>
        <w:rPr>
          <w:rStyle w:val="Forte"/>
        </w:rPr>
        <w:t>Resource</w:t>
      </w:r>
      <w:proofErr w:type="spellEnd"/>
      <w:r>
        <w:rPr>
          <w:rStyle w:val="Forte"/>
        </w:rPr>
        <w:t xml:space="preserve"> Planning</w:t>
      </w:r>
      <w:r>
        <w:t xml:space="preserve">: </w:t>
      </w:r>
      <w:proofErr w:type="spellStart"/>
      <w:r>
        <w:t>solutions</w:t>
      </w:r>
      <w:proofErr w:type="spellEnd"/>
      <w:r>
        <w:t xml:space="preserve"> </w:t>
      </w:r>
      <w:proofErr w:type="spellStart"/>
      <w:r>
        <w:t>and</w:t>
      </w:r>
      <w:proofErr w:type="spellEnd"/>
      <w:r>
        <w:t xml:space="preserve"> management. 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Acesso em: 19 set. 2021.</w:t>
      </w:r>
    </w:p>
    <w:p w14:paraId="29F0174E" w14:textId="2893A446" w:rsidR="00641D88" w:rsidRDefault="00641D88" w:rsidP="00641D88">
      <w:pPr>
        <w:pStyle w:val="TF-TEXTO"/>
        <w:ind w:firstLine="0"/>
      </w:pPr>
      <w:r>
        <w:t xml:space="preserve">REINARTZ, Werner; THOMAS, </w:t>
      </w:r>
      <w:proofErr w:type="spellStart"/>
      <w:r>
        <w:t>Jacquelyn</w:t>
      </w:r>
      <w:proofErr w:type="spellEnd"/>
      <w:r>
        <w:t xml:space="preserve"> S.; KUMAR, V. </w:t>
      </w:r>
      <w:proofErr w:type="spellStart"/>
      <w:r>
        <w:t>Balancing</w:t>
      </w:r>
      <w:proofErr w:type="spellEnd"/>
      <w:r>
        <w:t xml:space="preserve"> </w:t>
      </w:r>
      <w:proofErr w:type="spellStart"/>
      <w:r>
        <w:t>Acquisition</w:t>
      </w:r>
      <w:proofErr w:type="spellEnd"/>
      <w:r>
        <w:t xml:space="preserve"> </w:t>
      </w:r>
      <w:proofErr w:type="spellStart"/>
      <w:r>
        <w:t>and</w:t>
      </w:r>
      <w:proofErr w:type="spellEnd"/>
      <w:r>
        <w:t xml:space="preserve"> </w:t>
      </w:r>
      <w:proofErr w:type="spellStart"/>
      <w:r>
        <w:t>Retention</w:t>
      </w:r>
      <w:proofErr w:type="spellEnd"/>
      <w:r>
        <w:t xml:space="preserve"> </w:t>
      </w:r>
      <w:proofErr w:type="spellStart"/>
      <w:r>
        <w:t>Resources</w:t>
      </w:r>
      <w:proofErr w:type="spellEnd"/>
      <w:r>
        <w:t xml:space="preserve"> </w:t>
      </w:r>
      <w:proofErr w:type="spellStart"/>
      <w:r>
        <w:t>to</w:t>
      </w:r>
      <w:proofErr w:type="spellEnd"/>
      <w:r>
        <w:t xml:space="preserve"> Maximize </w:t>
      </w:r>
      <w:proofErr w:type="spellStart"/>
      <w:r>
        <w:t>Customer</w:t>
      </w:r>
      <w:proofErr w:type="spellEnd"/>
      <w:r>
        <w:t xml:space="preserve"> </w:t>
      </w:r>
      <w:proofErr w:type="spellStart"/>
      <w:r>
        <w:t>Profitability</w:t>
      </w:r>
      <w:proofErr w:type="spellEnd"/>
      <w:r>
        <w:t xml:space="preserve">. </w:t>
      </w:r>
      <w:proofErr w:type="spellStart"/>
      <w:r>
        <w:rPr>
          <w:rStyle w:val="Forte"/>
        </w:rPr>
        <w:t>Journal</w:t>
      </w:r>
      <w:proofErr w:type="spellEnd"/>
      <w:r>
        <w:rPr>
          <w:rStyle w:val="Forte"/>
        </w:rPr>
        <w:t xml:space="preserve"> </w:t>
      </w:r>
      <w:proofErr w:type="spellStart"/>
      <w:r>
        <w:rPr>
          <w:rStyle w:val="Forte"/>
        </w:rPr>
        <w:t>Of</w:t>
      </w:r>
      <w:proofErr w:type="spellEnd"/>
      <w:r>
        <w:rPr>
          <w:rStyle w:val="Forte"/>
        </w:rPr>
        <w:t xml:space="preserve"> Marketing</w:t>
      </w:r>
      <w:r>
        <w:t>, [</w:t>
      </w:r>
      <w:proofErr w:type="spellStart"/>
      <w:r>
        <w:t>S.</w:t>
      </w:r>
      <w:r w:rsidR="0082476B">
        <w:t>l</w:t>
      </w:r>
      <w:proofErr w:type="spellEnd"/>
      <w:r>
        <w:t>.], v. 69, n. 1, p. 63-79, jan. 2005.</w:t>
      </w:r>
    </w:p>
    <w:p w14:paraId="7ABAE027" w14:textId="5140A0F2" w:rsidR="00641D88" w:rsidRDefault="00641D88" w:rsidP="00641D88">
      <w:pPr>
        <w:pStyle w:val="TF-TEXTO"/>
        <w:ind w:firstLine="0"/>
      </w:pPr>
      <w:r>
        <w:t xml:space="preserve">TAVAKOLI, </w:t>
      </w:r>
      <w:proofErr w:type="spellStart"/>
      <w:r>
        <w:t>Mohammadreza</w:t>
      </w:r>
      <w:proofErr w:type="spellEnd"/>
      <w:r>
        <w:t xml:space="preserve"> </w:t>
      </w:r>
      <w:r>
        <w:rPr>
          <w:rStyle w:val="nfase"/>
        </w:rPr>
        <w:t>et al</w:t>
      </w:r>
      <w:r>
        <w:t xml:space="preserve">. </w:t>
      </w:r>
      <w:proofErr w:type="spellStart"/>
      <w:r>
        <w:t>Customer</w:t>
      </w:r>
      <w:proofErr w:type="spellEnd"/>
      <w:r>
        <w:t xml:space="preserve"> </w:t>
      </w:r>
      <w:proofErr w:type="spellStart"/>
      <w:r>
        <w:t>Segmentation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Development</w:t>
      </w:r>
      <w:proofErr w:type="spellEnd"/>
      <w:r>
        <w:t xml:space="preserve"> </w:t>
      </w:r>
      <w:proofErr w:type="spellStart"/>
      <w:r>
        <w:t>Based</w:t>
      </w:r>
      <w:proofErr w:type="spellEnd"/>
      <w:r>
        <w:t xml:space="preserve"> </w:t>
      </w:r>
      <w:proofErr w:type="spellStart"/>
      <w:r>
        <w:t>on</w:t>
      </w:r>
      <w:proofErr w:type="spellEnd"/>
      <w:r>
        <w:t xml:space="preserve"> </w:t>
      </w:r>
      <w:proofErr w:type="spellStart"/>
      <w:r>
        <w:t>User</w:t>
      </w:r>
      <w:proofErr w:type="spellEnd"/>
      <w:r>
        <w:t xml:space="preserve"> </w:t>
      </w:r>
      <w:proofErr w:type="spellStart"/>
      <w:r>
        <w:t>Behavior</w:t>
      </w:r>
      <w:proofErr w:type="spellEnd"/>
      <w:r>
        <w:t xml:space="preserve"> </w:t>
      </w:r>
      <w:proofErr w:type="spellStart"/>
      <w:r>
        <w:t>Analysis</w:t>
      </w:r>
      <w:proofErr w:type="spellEnd"/>
      <w:r>
        <w:t xml:space="preserve">, RFM Model </w:t>
      </w:r>
      <w:proofErr w:type="spellStart"/>
      <w:r>
        <w:t>and</w:t>
      </w:r>
      <w:proofErr w:type="spellEnd"/>
      <w:r>
        <w:t xml:space="preserve"> Data Mining </w:t>
      </w:r>
      <w:proofErr w:type="spellStart"/>
      <w:r>
        <w:t>Techniques</w:t>
      </w:r>
      <w:proofErr w:type="spellEnd"/>
      <w:r>
        <w:t xml:space="preserve">: a case </w:t>
      </w:r>
      <w:proofErr w:type="spellStart"/>
      <w:r>
        <w:t>study</w:t>
      </w:r>
      <w:proofErr w:type="spellEnd"/>
      <w:r>
        <w:t xml:space="preserve">. In: 2018 IEEE 15TH INTERNATIONAL CONFERENCE ON E-BUSINESS ENGINEERING (ICEBE), 15., 2018, </w:t>
      </w:r>
      <w:proofErr w:type="spellStart"/>
      <w:r>
        <w:t>Xiam</w:t>
      </w:r>
      <w:proofErr w:type="spellEnd"/>
      <w:r>
        <w:t xml:space="preserve">. </w:t>
      </w:r>
      <w:proofErr w:type="spellStart"/>
      <w:r>
        <w:rPr>
          <w:rStyle w:val="Forte"/>
        </w:rPr>
        <w:t>Proceedings</w:t>
      </w:r>
      <w:proofErr w:type="spellEnd"/>
      <w:r>
        <w:rPr>
          <w:rStyle w:val="Forte"/>
        </w:rPr>
        <w:t xml:space="preserve"> </w:t>
      </w:r>
      <w:proofErr w:type="gramStart"/>
      <w:r>
        <w:rPr>
          <w:rStyle w:val="Forte"/>
        </w:rPr>
        <w:t>[...] .</w:t>
      </w:r>
      <w:proofErr w:type="gramEnd"/>
      <w:r>
        <w:rPr>
          <w:rStyle w:val="Forte"/>
        </w:rPr>
        <w:t xml:space="preserve"> </w:t>
      </w:r>
      <w:r>
        <w:t>[</w:t>
      </w:r>
      <w:proofErr w:type="spellStart"/>
      <w:r>
        <w:t>S.</w:t>
      </w:r>
      <w:r w:rsidR="0082476B">
        <w:t>l</w:t>
      </w:r>
      <w:proofErr w:type="spellEnd"/>
      <w:r>
        <w:t xml:space="preserve">.]: </w:t>
      </w:r>
      <w:proofErr w:type="spellStart"/>
      <w:r>
        <w:t>Ieee</w:t>
      </w:r>
      <w:proofErr w:type="spellEnd"/>
      <w:r>
        <w:t>, 2018. p. 119-126. Disponível em: https://www.researchgate.net/publication/330027350_Customer_Segmentation_and_Strategy_Development_Based_on_User_Behavior_Analysis_RFM_Model_and_Data_Mining_Techniques_A_Case_Study. Acesso em: 11 set. 2021.</w:t>
      </w:r>
    </w:p>
    <w:p w14:paraId="1FA2C25B" w14:textId="0ABACB3D" w:rsidR="00A4118A" w:rsidRPr="00A4118A" w:rsidRDefault="00A4118A" w:rsidP="00A4118A">
      <w:pPr>
        <w:pStyle w:val="TF-TEXTO"/>
        <w:ind w:firstLine="0"/>
      </w:pPr>
      <w:r w:rsidRPr="00A4118A">
        <w:t xml:space="preserve">TSIPTSIS, Konstantinos K.; CHORIANOPOULOS, </w:t>
      </w:r>
      <w:proofErr w:type="spellStart"/>
      <w:r w:rsidRPr="00A4118A">
        <w:t>Antonios</w:t>
      </w:r>
      <w:proofErr w:type="spellEnd"/>
      <w:r w:rsidRPr="00A4118A">
        <w:t xml:space="preserve">. Data Mining </w:t>
      </w:r>
      <w:proofErr w:type="spellStart"/>
      <w:r w:rsidRPr="00A4118A">
        <w:t>Techniques</w:t>
      </w:r>
      <w:proofErr w:type="spellEnd"/>
      <w:r w:rsidRPr="00A4118A">
        <w:t xml:space="preserve"> in CRM: </w:t>
      </w:r>
      <w:proofErr w:type="spellStart"/>
      <w:r w:rsidRPr="00A4118A">
        <w:t>inside</w:t>
      </w:r>
      <w:proofErr w:type="spellEnd"/>
      <w:r w:rsidRPr="00A4118A">
        <w:t xml:space="preserve"> </w:t>
      </w:r>
      <w:proofErr w:type="spellStart"/>
      <w:r w:rsidRPr="00A4118A">
        <w:t>customer</w:t>
      </w:r>
      <w:proofErr w:type="spellEnd"/>
      <w:r w:rsidRPr="00A4118A">
        <w:t xml:space="preserve"> </w:t>
      </w:r>
      <w:proofErr w:type="spellStart"/>
      <w:r w:rsidRPr="00A4118A">
        <w:t>segmentation</w:t>
      </w:r>
      <w:proofErr w:type="spellEnd"/>
      <w:r w:rsidRPr="00A4118A">
        <w:t xml:space="preserve">. </w:t>
      </w:r>
      <w:proofErr w:type="spellStart"/>
      <w:r w:rsidRPr="00A4118A">
        <w:t>Chichester</w:t>
      </w:r>
      <w:proofErr w:type="spellEnd"/>
      <w:r w:rsidRPr="00A4118A">
        <w:t xml:space="preserve">: John </w:t>
      </w:r>
      <w:proofErr w:type="spellStart"/>
      <w:r w:rsidRPr="00A4118A">
        <w:t>Wiley</w:t>
      </w:r>
      <w:proofErr w:type="spellEnd"/>
      <w:r w:rsidRPr="00A4118A">
        <w:t xml:space="preserve"> &amp; Sons, 2009. 374 p.</w:t>
      </w:r>
    </w:p>
    <w:p w14:paraId="6E3629AF" w14:textId="28F8FD9B" w:rsidR="00641D88" w:rsidRDefault="00641D88" w:rsidP="00641D88">
      <w:pPr>
        <w:pStyle w:val="TF-TEXTO"/>
        <w:ind w:firstLine="0"/>
      </w:pPr>
      <w:r>
        <w:t>VERHOEF, Peter C</w:t>
      </w:r>
      <w:r w:rsidR="0082476B">
        <w:t xml:space="preserve"> </w:t>
      </w:r>
      <w:r w:rsidR="0082476B" w:rsidRPr="0082476B">
        <w:rPr>
          <w:i/>
          <w:iCs/>
        </w:rPr>
        <w:t>et al</w:t>
      </w:r>
      <w:r>
        <w:t xml:space="preserve">. The </w:t>
      </w:r>
      <w:proofErr w:type="spellStart"/>
      <w:r>
        <w:t>commercial</w:t>
      </w:r>
      <w:proofErr w:type="spellEnd"/>
      <w:r>
        <w:t xml:space="preserve"> use </w:t>
      </w:r>
      <w:proofErr w:type="spellStart"/>
      <w:r>
        <w:t>of</w:t>
      </w:r>
      <w:proofErr w:type="spellEnd"/>
      <w:r>
        <w:t xml:space="preserve"> </w:t>
      </w:r>
      <w:proofErr w:type="spellStart"/>
      <w:r>
        <w:t>segmentation</w:t>
      </w:r>
      <w:proofErr w:type="spellEnd"/>
      <w:r>
        <w:t xml:space="preserve"> </w:t>
      </w:r>
      <w:proofErr w:type="spellStart"/>
      <w:r>
        <w:t>and</w:t>
      </w:r>
      <w:proofErr w:type="spellEnd"/>
      <w:r>
        <w:t xml:space="preserve"> </w:t>
      </w:r>
      <w:proofErr w:type="spellStart"/>
      <w:r>
        <w:t>predictive</w:t>
      </w:r>
      <w:proofErr w:type="spellEnd"/>
      <w:r>
        <w:t xml:space="preserve"> </w:t>
      </w:r>
      <w:proofErr w:type="spellStart"/>
      <w:r>
        <w:t>modeling</w:t>
      </w:r>
      <w:proofErr w:type="spellEnd"/>
      <w:r>
        <w:t xml:space="preserve"> </w:t>
      </w:r>
      <w:proofErr w:type="spellStart"/>
      <w:r>
        <w:t>techniques</w:t>
      </w:r>
      <w:proofErr w:type="spellEnd"/>
      <w:r>
        <w:t xml:space="preserve"> for </w:t>
      </w:r>
      <w:proofErr w:type="spellStart"/>
      <w:r>
        <w:t>database</w:t>
      </w:r>
      <w:proofErr w:type="spellEnd"/>
      <w:r>
        <w:t xml:space="preserve"> marketing in </w:t>
      </w:r>
      <w:proofErr w:type="spellStart"/>
      <w:r>
        <w:t>the</w:t>
      </w:r>
      <w:proofErr w:type="spellEnd"/>
      <w:r>
        <w:t xml:space="preserve"> </w:t>
      </w:r>
      <w:proofErr w:type="spellStart"/>
      <w:r>
        <w:t>Netherlands</w:t>
      </w:r>
      <w:proofErr w:type="spellEnd"/>
      <w:r>
        <w:t xml:space="preserve">.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4EF7B955" w14:textId="007B2864" w:rsidR="00F83A19" w:rsidRDefault="00F83A19" w:rsidP="00587002">
      <w:pPr>
        <w:pStyle w:val="TF-refernciasbibliogrficasTTULO"/>
      </w:pPr>
      <w:r>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215BE92A" w14:textId="77777777" w:rsidR="007222F7" w:rsidRDefault="007222F7" w:rsidP="0082476B">
            <w:pPr>
              <w:pStyle w:val="TF-LEGENDA"/>
              <w:jc w:val="left"/>
            </w:pPr>
          </w:p>
          <w:p w14:paraId="26EC49B8" w14:textId="77777777" w:rsidR="000C7143" w:rsidRDefault="000C7143" w:rsidP="000C7143">
            <w:pPr>
              <w:pStyle w:val="TF-TEXTOQUADRO"/>
            </w:pPr>
          </w:p>
          <w:p w14:paraId="6F3A8FE9" w14:textId="77777777" w:rsidR="000C7143" w:rsidRDefault="000C7143" w:rsidP="000C7143">
            <w:pPr>
              <w:pStyle w:val="TF-TEXTOQUADRO"/>
            </w:pPr>
          </w:p>
          <w:p w14:paraId="57D65710" w14:textId="77777777" w:rsidR="000C7143" w:rsidRDefault="000C7143" w:rsidP="000C7143">
            <w:pPr>
              <w:pStyle w:val="TF-TEXTOQUADRO"/>
            </w:pPr>
          </w:p>
          <w:p w14:paraId="7CFE957B" w14:textId="34AFD049" w:rsidR="000C7143" w:rsidRPr="000C7143" w:rsidRDefault="000C7143" w:rsidP="000C7143">
            <w:pPr>
              <w:pStyle w:val="TF-TEXTOQUADRO"/>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6"/>
          <w:headerReference w:type="first" r:id="rId17"/>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8413D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8413D2">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8413D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8413D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8413D2">
            <w:pPr>
              <w:pStyle w:val="TF-xAvalITEMTABELA"/>
            </w:pPr>
            <w:r w:rsidRPr="00320BFA">
              <w:t>não atende</w:t>
            </w:r>
          </w:p>
        </w:tc>
      </w:tr>
      <w:tr w:rsidR="00613B57" w:rsidRPr="00320BFA" w14:paraId="3CEFC227" w14:textId="77777777" w:rsidTr="008413D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8413D2">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8413D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8413D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8413D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8413D2">
            <w:pPr>
              <w:keepNext w:val="0"/>
              <w:keepLines w:val="0"/>
              <w:ind w:left="709" w:hanging="709"/>
              <w:jc w:val="both"/>
              <w:rPr>
                <w:sz w:val="18"/>
              </w:rPr>
            </w:pPr>
          </w:p>
        </w:tc>
      </w:tr>
      <w:tr w:rsidR="00613B57" w:rsidRPr="00320BFA" w14:paraId="564F1BEA" w14:textId="77777777" w:rsidTr="008413D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8413D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8413D2">
            <w:pPr>
              <w:keepNext w:val="0"/>
              <w:keepLines w:val="0"/>
              <w:ind w:left="709" w:hanging="709"/>
              <w:jc w:val="both"/>
              <w:rPr>
                <w:sz w:val="18"/>
              </w:rPr>
            </w:pPr>
          </w:p>
        </w:tc>
      </w:tr>
      <w:tr w:rsidR="00613B57" w:rsidRPr="00320BFA" w14:paraId="19334CA1"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8413D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8413D2">
            <w:pPr>
              <w:keepNext w:val="0"/>
              <w:keepLines w:val="0"/>
              <w:ind w:left="709" w:hanging="709"/>
              <w:jc w:val="both"/>
              <w:rPr>
                <w:sz w:val="18"/>
              </w:rPr>
            </w:pPr>
          </w:p>
        </w:tc>
      </w:tr>
      <w:tr w:rsidR="00613B57" w:rsidRPr="00320BFA" w14:paraId="5CC14F34" w14:textId="77777777" w:rsidTr="008413D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8413D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8413D2">
            <w:pPr>
              <w:keepNext w:val="0"/>
              <w:keepLines w:val="0"/>
              <w:ind w:left="709" w:hanging="709"/>
              <w:jc w:val="both"/>
              <w:rPr>
                <w:sz w:val="18"/>
              </w:rPr>
            </w:pPr>
          </w:p>
        </w:tc>
      </w:tr>
      <w:tr w:rsidR="00613B57" w:rsidRPr="00320BFA" w14:paraId="63ADB0DA"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8413D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8413D2">
            <w:pPr>
              <w:keepNext w:val="0"/>
              <w:keepLines w:val="0"/>
              <w:ind w:left="709" w:hanging="709"/>
              <w:jc w:val="both"/>
              <w:rPr>
                <w:sz w:val="18"/>
              </w:rPr>
            </w:pPr>
          </w:p>
        </w:tc>
      </w:tr>
      <w:tr w:rsidR="00613B57" w:rsidRPr="00320BFA" w14:paraId="56118951"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8413D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8413D2">
            <w:pPr>
              <w:keepNext w:val="0"/>
              <w:keepLines w:val="0"/>
              <w:ind w:left="709" w:hanging="709"/>
              <w:jc w:val="both"/>
              <w:rPr>
                <w:sz w:val="18"/>
              </w:rPr>
            </w:pPr>
          </w:p>
        </w:tc>
      </w:tr>
      <w:tr w:rsidR="00613B57" w:rsidRPr="00320BFA" w14:paraId="0EFC56DE" w14:textId="77777777" w:rsidTr="008413D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8413D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8413D2">
            <w:pPr>
              <w:keepNext w:val="0"/>
              <w:keepLines w:val="0"/>
              <w:ind w:left="709" w:hanging="709"/>
              <w:jc w:val="both"/>
              <w:rPr>
                <w:sz w:val="18"/>
              </w:rPr>
            </w:pPr>
          </w:p>
        </w:tc>
      </w:tr>
      <w:tr w:rsidR="00613B57" w:rsidRPr="00320BFA" w14:paraId="37231744" w14:textId="77777777" w:rsidTr="008413D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8413D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8413D2">
            <w:pPr>
              <w:keepNext w:val="0"/>
              <w:keepLines w:val="0"/>
              <w:ind w:left="709" w:hanging="709"/>
              <w:jc w:val="both"/>
              <w:rPr>
                <w:sz w:val="18"/>
              </w:rPr>
            </w:pPr>
          </w:p>
        </w:tc>
      </w:tr>
      <w:tr w:rsidR="00613B57" w:rsidRPr="00320BFA" w14:paraId="1197AACE" w14:textId="77777777" w:rsidTr="008413D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8413D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8413D2">
            <w:pPr>
              <w:keepNext w:val="0"/>
              <w:keepLines w:val="0"/>
              <w:ind w:left="709" w:hanging="709"/>
              <w:jc w:val="both"/>
              <w:rPr>
                <w:sz w:val="18"/>
              </w:rPr>
            </w:pPr>
          </w:p>
        </w:tc>
      </w:tr>
      <w:tr w:rsidR="00613B57" w:rsidRPr="00320BFA" w14:paraId="47517713" w14:textId="77777777" w:rsidTr="008413D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8413D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8413D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8413D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8413D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8413D2">
            <w:pPr>
              <w:keepNext w:val="0"/>
              <w:keepLines w:val="0"/>
              <w:ind w:left="709" w:hanging="709"/>
              <w:jc w:val="both"/>
              <w:rPr>
                <w:sz w:val="18"/>
              </w:rPr>
            </w:pPr>
          </w:p>
        </w:tc>
      </w:tr>
      <w:tr w:rsidR="00613B57" w:rsidRPr="00320BFA" w14:paraId="44C99623"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8413D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8413D2">
            <w:pPr>
              <w:keepNext w:val="0"/>
              <w:keepLines w:val="0"/>
              <w:ind w:left="709" w:hanging="709"/>
              <w:jc w:val="both"/>
              <w:rPr>
                <w:sz w:val="18"/>
              </w:rPr>
            </w:pPr>
          </w:p>
        </w:tc>
      </w:tr>
      <w:tr w:rsidR="00613B57" w:rsidRPr="00320BFA" w14:paraId="65709327"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8413D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8413D2">
            <w:pPr>
              <w:keepNext w:val="0"/>
              <w:keepLines w:val="0"/>
              <w:ind w:left="709" w:hanging="709"/>
              <w:jc w:val="both"/>
              <w:rPr>
                <w:sz w:val="18"/>
              </w:rPr>
            </w:pPr>
          </w:p>
        </w:tc>
      </w:tr>
      <w:tr w:rsidR="00613B57" w:rsidRPr="00320BFA" w14:paraId="60081F9E"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8413D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8413D2">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8413D2">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8413D2">
            <w:pPr>
              <w:keepNext w:val="0"/>
              <w:keepLines w:val="0"/>
              <w:spacing w:before="80" w:after="80"/>
              <w:ind w:left="709" w:hanging="709"/>
              <w:jc w:val="both"/>
              <w:rPr>
                <w:sz w:val="18"/>
              </w:rPr>
            </w:pPr>
          </w:p>
        </w:tc>
      </w:tr>
      <w:tr w:rsidR="00613B57" w:rsidRPr="00320BFA" w14:paraId="7C1DD254" w14:textId="77777777" w:rsidTr="008413D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8413D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8413D2">
            <w:pPr>
              <w:keepNext w:val="0"/>
              <w:keepLines w:val="0"/>
              <w:ind w:left="709" w:hanging="709"/>
              <w:jc w:val="both"/>
              <w:rPr>
                <w:sz w:val="18"/>
              </w:rPr>
            </w:pPr>
          </w:p>
        </w:tc>
      </w:tr>
      <w:tr w:rsidR="00613B57" w:rsidRPr="00320BFA" w14:paraId="3E815096" w14:textId="77777777" w:rsidTr="008413D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8413D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8413D2">
            <w:pPr>
              <w:keepNext w:val="0"/>
              <w:keepLines w:val="0"/>
              <w:ind w:left="709" w:hanging="709"/>
              <w:jc w:val="both"/>
              <w:rPr>
                <w:sz w:val="18"/>
              </w:rPr>
            </w:pPr>
          </w:p>
        </w:tc>
      </w:tr>
      <w:tr w:rsidR="00613B57" w:rsidRPr="00320BFA" w14:paraId="14348A76" w14:textId="77777777" w:rsidTr="008413D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8413D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8413D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320BFA" w:rsidRDefault="00613B57" w:rsidP="008413D2">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8413D2">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8413D2">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1F7CF52F" w:rsidR="003C5262" w:rsidRPr="003C5262" w:rsidRDefault="003C5262" w:rsidP="003C5262">
          <w:pPr>
            <w:pStyle w:val="Cabealho"/>
            <w:tabs>
              <w:tab w:val="clear" w:pos="8640"/>
              <w:tab w:val="right" w:pos="8931"/>
            </w:tabs>
            <w:ind w:right="141"/>
          </w:pPr>
          <w:proofErr w:type="gramStart"/>
          <w:r>
            <w:rPr>
              <w:rStyle w:val="Nmerodepgina"/>
            </w:rPr>
            <w:t>(  </w:t>
          </w:r>
          <w:r w:rsidR="00951AF4">
            <w:rPr>
              <w:rStyle w:val="Nmerodepgina"/>
            </w:rPr>
            <w:t>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4B0D606A" w:rsidR="003C5262" w:rsidRDefault="003C5262" w:rsidP="00951AF4">
          <w:pPr>
            <w:pStyle w:val="Cabealho"/>
            <w:tabs>
              <w:tab w:val="clear" w:pos="4320"/>
              <w:tab w:val="clear" w:pos="8640"/>
              <w:tab w:val="left" w:pos="2327"/>
            </w:tabs>
            <w:ind w:right="141"/>
            <w:rPr>
              <w:rStyle w:val="Nmerodepgina"/>
            </w:rPr>
          </w:pPr>
          <w:r>
            <w:rPr>
              <w:rStyle w:val="Nmerodepgina"/>
            </w:rPr>
            <w:t>ANO/SEMESTRE</w:t>
          </w:r>
          <w:r w:rsidR="00951AF4">
            <w:rPr>
              <w:rStyle w:val="Nmerodepgina"/>
            </w:rPr>
            <w:t>: 2021.2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25084"/>
    <w:rsid w:val="00125277"/>
    <w:rsid w:val="001375F7"/>
    <w:rsid w:val="001554E9"/>
    <w:rsid w:val="00161F5C"/>
    <w:rsid w:val="00162BF1"/>
    <w:rsid w:val="0016560C"/>
    <w:rsid w:val="001768C5"/>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177E"/>
    <w:rsid w:val="00451B94"/>
    <w:rsid w:val="00455AED"/>
    <w:rsid w:val="00460AB5"/>
    <w:rsid w:val="004661F2"/>
    <w:rsid w:val="00470C41"/>
    <w:rsid w:val="00471B36"/>
    <w:rsid w:val="00474EA3"/>
    <w:rsid w:val="0047690F"/>
    <w:rsid w:val="00476C78"/>
    <w:rsid w:val="00482174"/>
    <w:rsid w:val="004824A6"/>
    <w:rsid w:val="0048576D"/>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E25D2"/>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86D76"/>
    <w:rsid w:val="008901BE"/>
    <w:rsid w:val="00897019"/>
    <w:rsid w:val="008A04DE"/>
    <w:rsid w:val="008B0A07"/>
    <w:rsid w:val="008B781F"/>
    <w:rsid w:val="008C0069"/>
    <w:rsid w:val="008C1495"/>
    <w:rsid w:val="008C5E2A"/>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A2260"/>
    <w:rsid w:val="00BB468D"/>
    <w:rsid w:val="00BB4B6D"/>
    <w:rsid w:val="00BC0E8D"/>
    <w:rsid w:val="00BC4F18"/>
    <w:rsid w:val="00BE6551"/>
    <w:rsid w:val="00BF093B"/>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13</Pages>
  <Words>7689</Words>
  <Characters>41525</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Henrique Wilbert</cp:lastModifiedBy>
  <cp:revision>33</cp:revision>
  <cp:lastPrinted>2015-03-26T13:00:00Z</cp:lastPrinted>
  <dcterms:created xsi:type="dcterms:W3CDTF">2021-09-26T19:19:00Z</dcterms:created>
  <dcterms:modified xsi:type="dcterms:W3CDTF">2021-10-01T21:24:00Z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