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C643ED" w14:paraId="579CA36A" w14:textId="77777777" w:rsidTr="00225EA3">
        <w:tc>
          <w:tcPr>
            <w:tcW w:w="9212" w:type="dxa"/>
            <w:gridSpan w:val="2"/>
            <w:shd w:val="clear" w:color="auto" w:fill="auto"/>
          </w:tcPr>
          <w:p w14:paraId="750839C1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C643ED" w14:paraId="76A5D9BF" w14:textId="77777777" w:rsidTr="00225EA3">
        <w:tc>
          <w:tcPr>
            <w:tcW w:w="5778" w:type="dxa"/>
            <w:shd w:val="clear" w:color="auto" w:fill="auto"/>
          </w:tcPr>
          <w:p w14:paraId="2F35EE8E" w14:textId="77777777" w:rsidR="00C643ED" w:rsidRPr="003C5262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30D7748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1DD120E" w14:textId="77777777" w:rsidR="00C643ED" w:rsidRDefault="00C643ED" w:rsidP="001E682E">
      <w:pPr>
        <w:pStyle w:val="TF-TTULO"/>
      </w:pPr>
    </w:p>
    <w:p w14:paraId="147108DD" w14:textId="16F0E064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50E7C446" w:rsidR="001E682E" w:rsidRDefault="001E682E" w:rsidP="001E682E">
      <w:pPr>
        <w:pStyle w:val="TF-AUTOR0"/>
      </w:pPr>
      <w:r>
        <w:t xml:space="preserve">Prof. </w:t>
      </w:r>
      <w:r w:rsidR="000470D8">
        <w:t xml:space="preserve">Luciana Pereira de Araújo </w:t>
      </w:r>
      <w:proofErr w:type="spellStart"/>
      <w:r w:rsidR="000470D8">
        <w:t>Kohler</w:t>
      </w:r>
      <w:proofErr w:type="spellEnd"/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556F7E24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</w:t>
      </w:r>
      <w:proofErr w:type="spellStart"/>
      <w:r w:rsidR="00982F59">
        <w:t>manutenibilidade</w:t>
      </w:r>
      <w:proofErr w:type="spellEnd"/>
      <w:r w:rsidR="00982F59">
        <w:t xml:space="preserve">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A engenharia reversa de software é aplicada a esses sistemas legados para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</w:t>
      </w:r>
      <w:proofErr w:type="spellStart"/>
      <w:r w:rsidR="00982F59">
        <w:t>manutenibilidade</w:t>
      </w:r>
      <w:proofErr w:type="spellEnd"/>
      <w:r w:rsidR="00982F59">
        <w:t xml:space="preserve">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06CFB">
        <w:t>Sistemas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01D8D7B7" w14:textId="714AE8CD" w:rsidR="00EB223C" w:rsidRDefault="007114F1" w:rsidP="003D398C">
      <w:pPr>
        <w:pStyle w:val="TF-TEXTO"/>
      </w:pPr>
      <w:r>
        <w:t>A tecnologia evolui constantemente e alguns sistemas precisam evoluir junto para se adaptar as necessidades das organizações</w:t>
      </w:r>
      <w:r w:rsidR="006B6525">
        <w:t xml:space="preserve"> (SANTOS</w:t>
      </w:r>
      <w:r w:rsidR="00B7568D">
        <w:t xml:space="preserve">; </w:t>
      </w:r>
      <w:r w:rsidR="006B6525">
        <w:t>BIANCHINI, 2019)</w:t>
      </w:r>
      <w:r>
        <w:t>. Essas evoluções podem ocorrer devido a mudanças 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</w:p>
    <w:p w14:paraId="5A8AB610" w14:textId="088B3A19" w:rsidR="007470DB" w:rsidRDefault="00B87A52" w:rsidP="000A1B35">
      <w:pPr>
        <w:pStyle w:val="TF-TEXTO"/>
        <w:rPr>
          <w:rStyle w:val="RefernciaSutil"/>
          <w:smallCaps w:val="0"/>
          <w:color w:val="auto"/>
        </w:rPr>
      </w:pPr>
      <w:r>
        <w:t>S</w:t>
      </w:r>
      <w:r w:rsidR="00FB010B">
        <w:t>antos</w:t>
      </w:r>
      <w:r>
        <w:t xml:space="preserve"> e B</w:t>
      </w:r>
      <w:r w:rsidR="00FB010B">
        <w:t>ianchini</w:t>
      </w:r>
      <w:r w:rsidR="00EF0D9C">
        <w:t xml:space="preserve"> (2019)</w:t>
      </w:r>
      <w:r>
        <w:t xml:space="preserve"> descrevem a engenharia </w:t>
      </w:r>
      <w:r w:rsidR="00B87B73">
        <w:t>reversa</w:t>
      </w:r>
      <w:r>
        <w:t xml:space="preserve"> como:</w:t>
      </w:r>
    </w:p>
    <w:p w14:paraId="1E272413" w14:textId="55E9B245" w:rsidR="000A1B35" w:rsidRPr="00A14520" w:rsidRDefault="000A1B35" w:rsidP="00980BC9">
      <w:pPr>
        <w:pStyle w:val="TF-CITAO"/>
        <w:rPr>
          <w:rStyle w:val="RefernciaSutil"/>
          <w:i/>
          <w:iCs/>
          <w:smallCaps w:val="0"/>
          <w:color w:val="404040"/>
        </w:rPr>
      </w:pPr>
      <w:r>
        <w:rPr>
          <w:rStyle w:val="RefernciaSutil"/>
          <w:smallCaps w:val="0"/>
          <w:color w:val="auto"/>
        </w:rPr>
        <w:t>“[...] essencial para as pesquisas que objetiv</w:t>
      </w:r>
      <w:r w:rsidR="00212B27">
        <w:rPr>
          <w:rStyle w:val="RefernciaSutil"/>
          <w:smallCaps w:val="0"/>
          <w:color w:val="auto"/>
        </w:rPr>
        <w:t>a</w:t>
      </w:r>
      <w:r>
        <w:rPr>
          <w:rStyle w:val="RefernciaSutil"/>
          <w:smallCaps w:val="0"/>
          <w:color w:val="auto"/>
        </w:rPr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>
        <w:rPr>
          <w:rStyle w:val="RefernciaSutil"/>
          <w:smallCaps w:val="0"/>
          <w:color w:val="auto"/>
        </w:rPr>
        <w:t>.[...] Engenharia reversa pode ser usada para entender como algo funciona, ou  como foi feito, mesmo sem possuir a sua documentação [...].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4F0841FA" w:rsidR="00006CFB" w:rsidRDefault="00DB5FD0" w:rsidP="00637036">
      <w:pPr>
        <w:pStyle w:val="TF-TEXTO"/>
      </w:pPr>
      <w:r>
        <w:t xml:space="preserve">O resultado da engenharia reversa é a especificação de um produto que é gerada a partir das </w:t>
      </w:r>
      <w:r w:rsidR="007E6628">
        <w:t>análises</w:t>
      </w:r>
      <w:r>
        <w:t xml:space="preserve"> realizadas no sistema.</w:t>
      </w:r>
      <w:r w:rsidR="007E6628">
        <w:t xml:space="preserve"> Com isso permite entender o funcionamento do mesmo, para alterar ou realizar manutenções futuras ou até mesmo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4D24D011" w:rsidR="003F55A3" w:rsidRDefault="003F55A3" w:rsidP="00637036">
      <w:pPr>
        <w:pStyle w:val="TF-TEXTO"/>
      </w:pPr>
      <w:r>
        <w:t xml:space="preserve">A </w:t>
      </w:r>
      <w:r w:rsidR="00B15A4B">
        <w:t>L</w:t>
      </w:r>
      <w:r>
        <w:t xml:space="preserve">inguagem de </w:t>
      </w:r>
      <w:r w:rsidR="00B15A4B">
        <w:t>C</w:t>
      </w:r>
      <w:r>
        <w:t xml:space="preserve">onsulta </w:t>
      </w:r>
      <w:r w:rsidR="00B15A4B">
        <w:t>E</w:t>
      </w:r>
      <w:r>
        <w:t>struturada (SQL) é utilizada para administrar Sistemas Gerenciadores de Banco de Dados (SGBD)</w:t>
      </w:r>
      <w:r w:rsidR="00980BC9">
        <w:t xml:space="preserve"> e foi desenvolvida </w:t>
      </w:r>
      <w:r>
        <w:t xml:space="preserve">pela IBM na década de 1970 para </w:t>
      </w:r>
      <w:r w:rsidR="00980BC9">
        <w:t>gerenciar os</w:t>
      </w:r>
      <w:r>
        <w:t xml:space="preserve"> banco</w:t>
      </w:r>
      <w:r w:rsidR="00980BC9">
        <w:t>s</w:t>
      </w:r>
      <w:r>
        <w:t xml:space="preserve"> de dados</w:t>
      </w:r>
      <w:r w:rsidR="00256D41">
        <w:t xml:space="preserve"> </w:t>
      </w:r>
      <w:r w:rsidR="00980BC9">
        <w:t xml:space="preserve">internos </w:t>
      </w:r>
      <w:r w:rsidR="00256D41">
        <w:t>(VIEIRA, 2020)</w:t>
      </w:r>
      <w:r>
        <w:t xml:space="preserve">. </w:t>
      </w:r>
      <w:r w:rsidR="00B15A4B">
        <w:t xml:space="preserve">Com o passar do tempo a SQL foi aceita internacionalmente por todos os </w:t>
      </w:r>
      <w:proofErr w:type="spellStart"/>
      <w:r w:rsidR="00B15A4B">
        <w:t>SGBDs</w:t>
      </w:r>
      <w:proofErr w:type="spellEnd"/>
      <w:r w:rsidR="00B15A4B">
        <w:t xml:space="preserve">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B272445" w:rsidR="000D5ED3" w:rsidRDefault="007F128D" w:rsidP="00637036">
      <w:pPr>
        <w:pStyle w:val="TF-TEXTO"/>
      </w:pPr>
      <w:r>
        <w:t xml:space="preserve">O SGBD é uma ferramenta que utilizada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 banco de dados fazendo uma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 xml:space="preserve">são: MySQL, Oracle </w:t>
      </w:r>
      <w:proofErr w:type="spellStart"/>
      <w:r w:rsidR="000A4560">
        <w:t>Database</w:t>
      </w:r>
      <w:proofErr w:type="spellEnd"/>
      <w:r w:rsidR="000A4560">
        <w:t xml:space="preserve">, SQL Server, IBM Db2 e </w:t>
      </w:r>
      <w:proofErr w:type="spellStart"/>
      <w:r w:rsidR="000A4560">
        <w:t>PostgreSQL</w:t>
      </w:r>
      <w:proofErr w:type="spellEnd"/>
      <w:r w:rsidR="006864D1">
        <w:t xml:space="preserve"> (VIEIRA, 2020)</w:t>
      </w:r>
      <w:r w:rsidR="000A4560">
        <w:t>.</w:t>
      </w:r>
    </w:p>
    <w:p w14:paraId="6B3B7B44" w14:textId="222BBE3B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</w:t>
      </w:r>
      <w:r w:rsidR="00A63563">
        <w:lastRenderedPageBreak/>
        <w:t>campos</w:t>
      </w:r>
      <w:r w:rsidR="00735511">
        <w:t xml:space="preserve"> e de seus</w:t>
      </w:r>
      <w:r w:rsidR="00A63563">
        <w:t xml:space="preserve"> relacionamento</w:t>
      </w:r>
      <w:r w:rsidR="00735511">
        <w:t xml:space="preserve">s, utilizando a técnica de </w:t>
      </w:r>
      <w:r w:rsidR="00CE303E">
        <w:t xml:space="preserve">consulta </w:t>
      </w:r>
      <w:r w:rsidR="0074282D">
        <w:t>na estrutura d</w:t>
      </w:r>
      <w:r w:rsidR="00A14520">
        <w:t xml:space="preserve">e um </w:t>
      </w:r>
      <w:r w:rsidR="0074282D">
        <w:t>SGBD</w:t>
      </w:r>
      <w:r w:rsidR="003F4DCD">
        <w:t>.</w:t>
      </w:r>
      <w:r w:rsidR="0074282D">
        <w:t xml:space="preserve"> E</w:t>
      </w:r>
      <w:r w:rsidR="00735511">
        <w:t xml:space="preserve">ssa ferramenta também permitirá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CE303E">
        <w:t xml:space="preserve">, importar tabelas de um arquivo de extensão </w:t>
      </w:r>
      <w:proofErr w:type="spellStart"/>
      <w:r w:rsidR="00CE303E">
        <w:t>pas</w:t>
      </w:r>
      <w:proofErr w:type="spellEnd"/>
      <w:r w:rsidR="00CE303E">
        <w:t xml:space="preserve"> através da engenharia reversa e gerar código fonte </w:t>
      </w:r>
      <w:proofErr w:type="spellStart"/>
      <w:r w:rsidR="00CE303E">
        <w:t>pas</w:t>
      </w:r>
      <w:proofErr w:type="spellEnd"/>
      <w:r w:rsidR="00CE303E">
        <w:t xml:space="preserve"> com as tabelas existentes na ferramenta</w:t>
      </w:r>
      <w:r w:rsidR="00E72E33">
        <w:t xml:space="preserve">. 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1BFC28C" w:rsidR="00AD5BA0" w:rsidRPr="00AD5BA0" w:rsidRDefault="00ED3F09" w:rsidP="00AD5BA0">
      <w:pPr>
        <w:pStyle w:val="TF-TEXTO"/>
      </w:pPr>
      <w:r>
        <w:t xml:space="preserve">Neste capítulo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46D6D43E" w:rsidR="003B3419" w:rsidRDefault="00122BDF" w:rsidP="00E92B2C">
      <w:pPr>
        <w:pStyle w:val="TF-TEXTO"/>
        <w:keepNext/>
      </w:pPr>
      <w:proofErr w:type="spellStart"/>
      <w:r>
        <w:t>Bugmann</w:t>
      </w:r>
      <w:proofErr w:type="spellEnd"/>
      <w:r>
        <w:t xml:space="preserve">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</w:t>
      </w:r>
      <w:proofErr w:type="spellStart"/>
      <w:r w:rsidR="00695FE2">
        <w:t>Modeler</w:t>
      </w:r>
      <w:proofErr w:type="spellEnd"/>
      <w:r w:rsidR="00695FE2">
        <w:t xml:space="preserve">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</w:t>
      </w:r>
      <w:r w:rsidR="003B4A15">
        <w:t>“</w:t>
      </w:r>
      <w:r w:rsidR="0055483F">
        <w:t>aplicativo web para definição do modelo lógico no projeto de banco de dados relacional</w:t>
      </w:r>
      <w:r w:rsidR="003B4A15">
        <w:t xml:space="preserve">” de </w:t>
      </w:r>
      <w:proofErr w:type="spellStart"/>
      <w:r w:rsidR="003B4A15">
        <w:t>Bachmann</w:t>
      </w:r>
      <w:proofErr w:type="spellEnd"/>
      <w:r w:rsidR="003B4A15">
        <w:t xml:space="preserve"> (2007)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</w:t>
      </w:r>
      <w:proofErr w:type="spellStart"/>
      <w:r w:rsidR="005A0212">
        <w:t>Modeler</w:t>
      </w:r>
      <w:proofErr w:type="spellEnd"/>
      <w:r w:rsidR="005A0212">
        <w:t xml:space="preserve">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proofErr w:type="spellStart"/>
      <w:r w:rsidR="00533AFA" w:rsidRPr="00CC272A">
        <w:rPr>
          <w:iCs/>
        </w:rPr>
        <w:t>Model</w:t>
      </w:r>
      <w:proofErr w:type="spellEnd"/>
      <w:r w:rsidR="00533AFA" w:rsidRPr="00CC272A">
        <w:rPr>
          <w:iCs/>
        </w:rPr>
        <w:t xml:space="preserve"> </w:t>
      </w:r>
      <w:proofErr w:type="spellStart"/>
      <w:r w:rsidR="00533AFA" w:rsidRPr="00CC272A">
        <w:rPr>
          <w:iCs/>
        </w:rPr>
        <w:t>View</w:t>
      </w:r>
      <w:proofErr w:type="spellEnd"/>
      <w:r w:rsidR="00533AFA" w:rsidRPr="00CC272A">
        <w:rPr>
          <w:iCs/>
        </w:rPr>
        <w:t xml:space="preserve"> </w:t>
      </w:r>
      <w:proofErr w:type="spellStart"/>
      <w:r w:rsidR="00533AFA" w:rsidRPr="00CC272A">
        <w:rPr>
          <w:iCs/>
        </w:rPr>
        <w:t>Controller</w:t>
      </w:r>
      <w:proofErr w:type="spellEnd"/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 xml:space="preserve">Data Access </w:t>
      </w:r>
      <w:proofErr w:type="spellStart"/>
      <w:r w:rsidR="00496A9F" w:rsidRPr="00F52BA0">
        <w:rPr>
          <w:i/>
        </w:rPr>
        <w:t>Object</w:t>
      </w:r>
      <w:proofErr w:type="spellEnd"/>
      <w:r w:rsidR="00496A9F">
        <w:t xml:space="preserve"> (DAO) e </w:t>
      </w:r>
      <w:proofErr w:type="spellStart"/>
      <w:r w:rsidR="00496A9F" w:rsidRPr="00F52BA0">
        <w:rPr>
          <w:i/>
        </w:rPr>
        <w:t>Command</w:t>
      </w:r>
      <w:proofErr w:type="spellEnd"/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</w:t>
      </w:r>
      <w:proofErr w:type="spellStart"/>
      <w:r w:rsidR="00695FE2">
        <w:t>Modeler</w:t>
      </w:r>
      <w:proofErr w:type="spellEnd"/>
      <w:r w:rsidR="00695FE2">
        <w:t xml:space="preserve">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74C28985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 xml:space="preserve">carregado na ferramenta Web </w:t>
      </w:r>
      <w:proofErr w:type="spellStart"/>
      <w:r w:rsidR="00754DEF">
        <w:rPr>
          <w:rStyle w:val="Refdecomentrio"/>
          <w:sz w:val="20"/>
          <w:szCs w:val="20"/>
        </w:rPr>
        <w:t>Modeler</w:t>
      </w:r>
      <w:proofErr w:type="spellEnd"/>
      <w:r w:rsidR="00754DEF">
        <w:rPr>
          <w:rStyle w:val="Refdecomentrio"/>
          <w:sz w:val="20"/>
          <w:szCs w:val="20"/>
        </w:rPr>
        <w:t xml:space="preserve">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</w:t>
      </w:r>
      <w:proofErr w:type="spellEnd"/>
      <w:r w:rsidR="00522C25" w:rsidRPr="00980BC9">
        <w:rPr>
          <w:rStyle w:val="Refdecomentrio"/>
          <w:iCs/>
          <w:sz w:val="20"/>
          <w:szCs w:val="20"/>
        </w:rPr>
        <w:t xml:space="preserve">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Modeling</w:t>
      </w:r>
      <w:proofErr w:type="spellEnd"/>
      <w:r w:rsidR="00522C25" w:rsidRPr="00980BC9">
        <w:rPr>
          <w:rStyle w:val="Refdecomentrio"/>
          <w:iCs/>
          <w:sz w:val="20"/>
          <w:szCs w:val="20"/>
        </w:rPr>
        <w:t xml:space="preserve">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Language</w:t>
      </w:r>
      <w:proofErr w:type="spellEnd"/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62D64067" w:rsidR="00E92B2C" w:rsidRDefault="00E92B2C" w:rsidP="00E92B2C">
      <w:pPr>
        <w:pStyle w:val="TF-LEGENDA"/>
      </w:pPr>
      <w:bookmarkStart w:id="24" w:name="_Ref81811812"/>
      <w:r>
        <w:t xml:space="preserve">Figura </w:t>
      </w:r>
      <w:fldSimple w:instr=" SEQ Figura \* ARABIC ">
        <w:r w:rsidR="002C50D6">
          <w:rPr>
            <w:noProof/>
          </w:rPr>
          <w:t>1</w:t>
        </w:r>
      </w:fldSimple>
      <w:bookmarkEnd w:id="24"/>
      <w:r>
        <w:t xml:space="preserve">- Modelagem de diagramas de classes da UML no Web </w:t>
      </w:r>
      <w:proofErr w:type="spellStart"/>
      <w:r>
        <w:t>Modeler</w:t>
      </w:r>
      <w:proofErr w:type="spellEnd"/>
      <w:r>
        <w:t xml:space="preserve"> 2.0</w:t>
      </w:r>
    </w:p>
    <w:p w14:paraId="7F64F26A" w14:textId="765C2234" w:rsidR="008D05B8" w:rsidRDefault="0003071E" w:rsidP="00980BC9">
      <w:pPr>
        <w:pStyle w:val="TF-FIGURA"/>
        <w:rPr>
          <w:noProof/>
        </w:rPr>
      </w:pPr>
      <w:r>
        <w:rPr>
          <w:noProof/>
        </w:rPr>
      </w:r>
      <w:r w:rsidR="0003071E">
        <w:rPr>
          <w:noProof/>
        </w:rPr>
        <w:pict w14:anchorId="64B7B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6.75pt;height:157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83B5F4A" w14:textId="77777777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(2021, p. 26)</w:t>
      </w:r>
    </w:p>
    <w:p w14:paraId="5A333092" w14:textId="6D873581" w:rsidR="009F4A71" w:rsidRDefault="003A35DD" w:rsidP="009D5AE5">
      <w:pPr>
        <w:pStyle w:val="TF-TEXTO"/>
      </w:pPr>
      <w:r>
        <w:lastRenderedPageBreak/>
        <w:t xml:space="preserve">Ao final do trabalho, </w:t>
      </w:r>
      <w:proofErr w:type="spellStart"/>
      <w:r w:rsidR="00C9079B">
        <w:t>Bugmann</w:t>
      </w:r>
      <w:proofErr w:type="spellEnd"/>
      <w:r w:rsidR="00C9079B">
        <w:t xml:space="preserve">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proofErr w:type="spellStart"/>
      <w:r w:rsidR="0072305D">
        <w:t>Modeler</w:t>
      </w:r>
      <w:proofErr w:type="spellEnd"/>
      <w:r w:rsidR="0072305D">
        <w:t xml:space="preserve">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980BC9">
        <w:t xml:space="preserve">Figura </w:t>
      </w:r>
      <w:r w:rsidR="00980BC9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 xml:space="preserve">ver o resultado da importação de tabelas por meio da técnica de engenharia reversa do banco de dados utilizado por </w:t>
      </w:r>
      <w:proofErr w:type="spellStart"/>
      <w:r w:rsidR="00F23618">
        <w:t>Bugmann</w:t>
      </w:r>
      <w:proofErr w:type="spellEnd"/>
      <w:r w:rsidR="00F23618">
        <w:t xml:space="preserve"> (2012), ou seja, o Web </w:t>
      </w:r>
      <w:proofErr w:type="spellStart"/>
      <w:r w:rsidR="00F23618">
        <w:t>Modeler</w:t>
      </w:r>
      <w:proofErr w:type="spellEnd"/>
      <w:r w:rsidR="00EA13FB">
        <w:t xml:space="preserve"> 2.0</w:t>
      </w:r>
      <w:r w:rsidR="00F23618">
        <w:t xml:space="preserve"> identificou as tabelas </w:t>
      </w:r>
      <w:proofErr w:type="spellStart"/>
      <w:r w:rsidR="00F23618">
        <w:t>tb_compra</w:t>
      </w:r>
      <w:proofErr w:type="spellEnd"/>
      <w:r w:rsidR="00F23618">
        <w:t xml:space="preserve">, </w:t>
      </w:r>
      <w:proofErr w:type="spellStart"/>
      <w:r w:rsidR="00F23618">
        <w:t>tb_material</w:t>
      </w:r>
      <w:proofErr w:type="spellEnd"/>
      <w:r w:rsidR="00F23618">
        <w:t xml:space="preserve"> e </w:t>
      </w:r>
      <w:proofErr w:type="spellStart"/>
      <w:r w:rsidR="00F23618">
        <w:t>tb_tipo_materia</w:t>
      </w:r>
      <w:r w:rsidR="00091128">
        <w:t>l</w:t>
      </w:r>
      <w:proofErr w:type="spellEnd"/>
      <w:r w:rsidR="00091128">
        <w:t xml:space="preserve"> no SGBD,</w:t>
      </w:r>
      <w:r w:rsidR="00F23618">
        <w:t xml:space="preserve"> importou elas para o Web </w:t>
      </w:r>
      <w:proofErr w:type="spellStart"/>
      <w:r w:rsidR="00F23618">
        <w:t>Modeler</w:t>
      </w:r>
      <w:proofErr w:type="spellEnd"/>
      <w:r w:rsidR="00F23618">
        <w:t xml:space="preserve">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2021).</w:t>
      </w:r>
    </w:p>
    <w:p w14:paraId="7B1632FF" w14:textId="2D4A378B" w:rsidR="009D5AE5" w:rsidRDefault="009D5AE5" w:rsidP="009D5AE5">
      <w:pPr>
        <w:pStyle w:val="TF-LEGENDA"/>
      </w:pPr>
      <w:bookmarkStart w:id="25" w:name="_Ref81811841"/>
      <w:r>
        <w:t xml:space="preserve">Figura </w:t>
      </w:r>
      <w:fldSimple w:instr=" SEQ Figura \* ARABIC ">
        <w:r w:rsidR="00980BC9">
          <w:rPr>
            <w:noProof/>
          </w:rPr>
          <w:t>2</w:t>
        </w:r>
      </w:fldSimple>
      <w:bookmarkEnd w:id="25"/>
      <w:r>
        <w:t xml:space="preserve">- </w:t>
      </w:r>
      <w:r w:rsidR="00B82767">
        <w:t xml:space="preserve">Resultado da importação de tabelas por engenharia reversa no Web </w:t>
      </w:r>
      <w:proofErr w:type="spellStart"/>
      <w:r w:rsidR="00B82767">
        <w:t>Modeler</w:t>
      </w:r>
      <w:proofErr w:type="spellEnd"/>
      <w:r w:rsidR="00B82767">
        <w:t xml:space="preserve"> 2.0</w:t>
      </w:r>
    </w:p>
    <w:p w14:paraId="01E805FC" w14:textId="5F360A49" w:rsidR="009F4A71" w:rsidRDefault="0003071E" w:rsidP="009F4A71">
      <w:pPr>
        <w:pStyle w:val="TF-FIGURA"/>
        <w:rPr>
          <w:noProof/>
        </w:rPr>
      </w:pPr>
      <w:r>
        <w:rPr>
          <w:noProof/>
        </w:rPr>
      </w:r>
      <w:r w:rsidR="0003071E">
        <w:rPr>
          <w:noProof/>
        </w:rPr>
        <w:pict w14:anchorId="0C63796D">
          <v:shape id="_x0000_i1026" type="#_x0000_t75" alt="" style="width:396.65pt;height:241.2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13627D0" w14:textId="2F654811" w:rsidR="009F4A71" w:rsidRDefault="00BA2491" w:rsidP="00BA2491">
      <w:pPr>
        <w:pStyle w:val="TF-FONTE"/>
      </w:pPr>
      <w:r>
        <w:t xml:space="preserve">Fonte: </w:t>
      </w:r>
      <w:proofErr w:type="spellStart"/>
      <w:r>
        <w:t>Bugmann</w:t>
      </w:r>
      <w:proofErr w:type="spellEnd"/>
      <w:r>
        <w:t xml:space="preserve"> (2021, p. 62)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proofErr w:type="spellStart"/>
      <w:r w:rsidR="00F456F2" w:rsidRPr="00B344F3">
        <w:rPr>
          <w:iCs/>
        </w:rPr>
        <w:t>Model-View-Controller</w:t>
      </w:r>
      <w:proofErr w:type="spellEnd"/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0D7B9EAC" w:rsidR="00A44581" w:rsidRDefault="00034FA1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proofErr w:type="spellStart"/>
      <w:r w:rsidR="00D674A8">
        <w:t>Kra</w:t>
      </w:r>
      <w:r w:rsidR="00EE3632">
        <w:t>sner</w:t>
      </w:r>
      <w:proofErr w:type="spellEnd"/>
      <w:r w:rsidR="00EE3632">
        <w:t xml:space="preserve">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proofErr w:type="spellStart"/>
      <w:r w:rsidR="0070400E" w:rsidRPr="00A24FA8">
        <w:rPr>
          <w:i/>
        </w:rPr>
        <w:t>Model</w:t>
      </w:r>
      <w:proofErr w:type="spellEnd"/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proofErr w:type="spellStart"/>
      <w:r w:rsidR="0070400E" w:rsidRPr="00A24FA8">
        <w:rPr>
          <w:i/>
        </w:rPr>
        <w:t>View</w:t>
      </w:r>
      <w:proofErr w:type="spellEnd"/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E718EF">
        <w:t xml:space="preserve"> controlador (</w:t>
      </w:r>
      <w:proofErr w:type="spellStart"/>
      <w:r w:rsidR="00E718EF" w:rsidRPr="00E718EF">
        <w:rPr>
          <w:i/>
        </w:rPr>
        <w:t>Controller</w:t>
      </w:r>
      <w:proofErr w:type="spellEnd"/>
      <w:r w:rsidR="00E718EF">
        <w:t>)</w:t>
      </w:r>
      <w:r w:rsidR="00B957BD">
        <w:t>,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E1475B2" w:rsidR="00F81A80" w:rsidRDefault="00F81A80" w:rsidP="00F81A80">
      <w:pPr>
        <w:pStyle w:val="TF-LEGENDA"/>
      </w:pPr>
      <w:bookmarkStart w:id="26" w:name="_Ref81815126"/>
      <w:r>
        <w:lastRenderedPageBreak/>
        <w:t xml:space="preserve">Figura </w:t>
      </w:r>
      <w:fldSimple w:instr=" SEQ Figura \* ARABIC ">
        <w:r w:rsidR="00980BC9">
          <w:rPr>
            <w:noProof/>
          </w:rPr>
          <w:t>3</w:t>
        </w:r>
      </w:fldSimple>
      <w:bookmarkEnd w:id="26"/>
      <w:r>
        <w:t>- Conceito gráfico do padrão de projeto MVC</w:t>
      </w:r>
    </w:p>
    <w:p w14:paraId="165380B6" w14:textId="5ABEECFF" w:rsidR="0070400E" w:rsidRDefault="0003071E" w:rsidP="00F81A80">
      <w:pPr>
        <w:pStyle w:val="TF-FIGURA"/>
        <w:rPr>
          <w:noProof/>
        </w:rPr>
      </w:pPr>
      <w:r>
        <w:rPr>
          <w:noProof/>
        </w:rPr>
      </w:r>
      <w:r w:rsidR="0003071E">
        <w:rPr>
          <w:noProof/>
        </w:rPr>
        <w:pict w14:anchorId="73CEAC8F">
          <v:shape id="_x0000_i1027" type="#_x0000_t75" alt="" style="width:453.45pt;height:227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B700CA1" w14:textId="569C04A2" w:rsidR="00F81A80" w:rsidRDefault="00F81A80" w:rsidP="00F81A80">
      <w:pPr>
        <w:pStyle w:val="TF-FONTE"/>
      </w:pPr>
      <w:r>
        <w:t xml:space="preserve">Fonte: </w:t>
      </w:r>
      <w:proofErr w:type="spellStart"/>
      <w:r w:rsidR="00F67DA8">
        <w:t>Krasner</w:t>
      </w:r>
      <w:proofErr w:type="spellEnd"/>
      <w:r w:rsidR="00F67DA8">
        <w:t xml:space="preserve"> e Pope (1988, p. 5)</w:t>
      </w:r>
    </w:p>
    <w:p w14:paraId="0A7269E7" w14:textId="7388B7AD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4</w:t>
      </w:r>
      <w:r>
        <w:fldChar w:fldCharType="end"/>
      </w:r>
      <w:r>
        <w:t xml:space="preserve"> </w:t>
      </w:r>
      <w:r w:rsidR="00B957BD">
        <w:t xml:space="preserve">tem-se </w:t>
      </w:r>
      <w:r w:rsidR="00C47CA1">
        <w:t>as funcionalidade</w:t>
      </w:r>
      <w:r w:rsidR="00B0660A">
        <w:t>s</w:t>
      </w:r>
      <w:r w:rsidR="00C47CA1">
        <w:t xml:space="preserve"> principais</w:t>
      </w:r>
      <w:r w:rsidR="00B957BD">
        <w:t xml:space="preserve"> da ferramenta</w:t>
      </w:r>
      <w:r w:rsidR="00087103">
        <w:t xml:space="preserve">, </w:t>
      </w:r>
      <w:r w:rsidR="00B957BD">
        <w:t xml:space="preserve">sendo </w:t>
      </w:r>
      <w:r w:rsidR="00087103">
        <w:t>elas</w:t>
      </w:r>
      <w:r w:rsidR="00C47CA1">
        <w:t>: 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“</w:t>
      </w:r>
      <w:proofErr w:type="spellStart"/>
      <w:r w:rsidR="00E06683">
        <w:t>Producción</w:t>
      </w:r>
      <w:proofErr w:type="spellEnd"/>
      <w:r w:rsidR="00E06683">
        <w:t>”</w:t>
      </w:r>
      <w:r w:rsidR="004150F3">
        <w:t>;</w:t>
      </w:r>
      <w:r w:rsidR="00C47CA1">
        <w:t xml:space="preserve"> 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876B6D">
        <w:rPr>
          <w:i/>
        </w:rPr>
        <w:t>download</w:t>
      </w:r>
      <w:r w:rsidR="004150F3">
        <w:rPr>
          <w:i/>
        </w:rPr>
        <w:t xml:space="preserve"> </w:t>
      </w:r>
      <w:r w:rsidR="004150F3">
        <w:t>localizada a esquerda na opção “Guardar Diagrama”</w:t>
      </w:r>
      <w:r w:rsidR="001D63F4">
        <w:t xml:space="preserve"> e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“Aprender MVC”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4BE9A079" w:rsidR="00AF0E16" w:rsidRDefault="00AF0E16" w:rsidP="009E4A55">
      <w:pPr>
        <w:pStyle w:val="TF-LEGENDA"/>
      </w:pPr>
      <w:bookmarkStart w:id="27" w:name="_Ref81817261"/>
      <w:r>
        <w:t xml:space="preserve">Figura </w:t>
      </w:r>
      <w:fldSimple w:instr=" SEQ Figura \* ARABIC ">
        <w:r w:rsidR="00980BC9">
          <w:rPr>
            <w:noProof/>
          </w:rPr>
          <w:t>4</w:t>
        </w:r>
      </w:fldSimple>
      <w:bookmarkEnd w:id="27"/>
      <w:r>
        <w:t>- Interface principal do sistema (editor de diagramas ER)</w:t>
      </w:r>
    </w:p>
    <w:p w14:paraId="7D8D4A5D" w14:textId="3754521A" w:rsidR="004741E8" w:rsidRDefault="0003071E" w:rsidP="004741E8">
      <w:pPr>
        <w:pStyle w:val="TF-FIGURA"/>
        <w:rPr>
          <w:noProof/>
        </w:rPr>
      </w:pPr>
      <w:r>
        <w:rPr>
          <w:noProof/>
        </w:rPr>
      </w:r>
      <w:r w:rsidR="0003071E">
        <w:rPr>
          <w:noProof/>
        </w:rPr>
        <w:pict w14:anchorId="76B2758B">
          <v:shape id="_x0000_i1028" type="#_x0000_t75" alt="" style="width:453.45pt;height:208.4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B570AB" w14:textId="3F64996C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</w:p>
    <w:p w14:paraId="762B5ACD" w14:textId="31FA740F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servidor NodeJS2, representando o serviço para criação do projeto base em Angular</w:t>
      </w:r>
      <w:r w:rsidR="00504B31">
        <w:t xml:space="preserve">; </w:t>
      </w:r>
      <w:r w:rsidR="00232855">
        <w:t xml:space="preserve">biblioteca GoJS3 para </w:t>
      </w:r>
      <w:proofErr w:type="spellStart"/>
      <w:r w:rsidR="00232855">
        <w:t>JavaScript</w:t>
      </w:r>
      <w:proofErr w:type="spellEnd"/>
      <w:r w:rsidR="00232855">
        <w:t xml:space="preserve"> e </w:t>
      </w:r>
      <w:proofErr w:type="spellStart"/>
      <w:r w:rsidR="00232855">
        <w:t>TypeScript</w:t>
      </w:r>
      <w:proofErr w:type="spellEnd"/>
      <w:r w:rsidR="00232855">
        <w:t xml:space="preserve">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 JSON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</w:t>
      </w:r>
      <w:proofErr w:type="spellStart"/>
      <w:r w:rsidR="00FB0983">
        <w:t>TypeScript</w:t>
      </w:r>
      <w:proofErr w:type="spellEnd"/>
      <w:r w:rsidR="00E6376C">
        <w:t>,</w:t>
      </w:r>
      <w:r w:rsidR="00FB0983">
        <w:t xml:space="preserve"> HTML, CSS, </w:t>
      </w:r>
      <w:proofErr w:type="spellStart"/>
      <w:r w:rsidR="00FB0983">
        <w:t>JavaScript</w:t>
      </w:r>
      <w:proofErr w:type="spellEnd"/>
      <w:r w:rsidR="00FB0983">
        <w:t xml:space="preserve"> e </w:t>
      </w:r>
      <w:proofErr w:type="spellStart"/>
      <w:r w:rsidR="00FB0983">
        <w:t>Bootstrap</w:t>
      </w:r>
      <w:proofErr w:type="spellEnd"/>
      <w:r w:rsidR="00FB0983">
        <w:t xml:space="preserve">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664D0976" w:rsidR="00A34C67" w:rsidRDefault="00A34C67" w:rsidP="00A34C67">
      <w:pPr>
        <w:pStyle w:val="TF-LEGENDA"/>
      </w:pPr>
      <w:bookmarkStart w:id="28" w:name="_Ref81818004"/>
      <w:r>
        <w:lastRenderedPageBreak/>
        <w:t xml:space="preserve">Figura </w:t>
      </w:r>
      <w:fldSimple w:instr=" SEQ Figura \* ARABIC ">
        <w:r w:rsidR="00980BC9">
          <w:rPr>
            <w:noProof/>
          </w:rPr>
          <w:t>5</w:t>
        </w:r>
      </w:fldSimple>
      <w:bookmarkEnd w:id="28"/>
      <w:r>
        <w:t>- Arquitetura da implementação do sistema</w:t>
      </w:r>
    </w:p>
    <w:p w14:paraId="007ACB2A" w14:textId="30B49F74" w:rsidR="004F6C32" w:rsidRDefault="0003071E" w:rsidP="004F6C32">
      <w:pPr>
        <w:pStyle w:val="TF-FIGURA"/>
        <w:rPr>
          <w:noProof/>
        </w:rPr>
      </w:pPr>
      <w:r>
        <w:rPr>
          <w:noProof/>
        </w:rPr>
      </w:r>
      <w:r w:rsidR="0003071E">
        <w:rPr>
          <w:noProof/>
        </w:rPr>
        <w:pict w14:anchorId="6CEBE4C7">
          <v:shape id="_x0000_i1029" type="#_x0000_t75" alt="" style="width:309.45pt;height:3in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38B2DD" w14:textId="0A380F4C" w:rsidR="004F6C32" w:rsidRDefault="004F6C32" w:rsidP="004F6C32">
      <w:pPr>
        <w:pStyle w:val="TF-FONTE"/>
      </w:pPr>
      <w:r>
        <w:t xml:space="preserve">Fonte: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</w:p>
    <w:p w14:paraId="335DA8BA" w14:textId="4493ACA8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</w:t>
      </w:r>
      <w:proofErr w:type="spellStart"/>
      <w:r w:rsidR="003757AD">
        <w:t>Usability</w:t>
      </w:r>
      <w:proofErr w:type="spellEnd"/>
      <w:r w:rsidR="003757AD">
        <w:t xml:space="preserve"> </w:t>
      </w:r>
      <w:proofErr w:type="spellStart"/>
      <w:r w:rsidR="003757AD">
        <w:t>Scale</w:t>
      </w:r>
      <w:proofErr w:type="spellEnd"/>
      <w:r w:rsidR="003757AD">
        <w:t xml:space="preserve">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A761D">
        <w:t xml:space="preserve">, </w:t>
      </w:r>
      <w:r w:rsidR="003757AD">
        <w:t xml:space="preserve">sendo </w:t>
      </w:r>
      <w:r w:rsidR="005A761D">
        <w:t xml:space="preserve">eles: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proofErr w:type="spellStart"/>
      <w:r>
        <w:t>Zafar</w:t>
      </w:r>
      <w:proofErr w:type="spellEnd"/>
      <w:r>
        <w:t xml:space="preserve">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proofErr w:type="spellStart"/>
      <w:r w:rsidR="00D26309">
        <w:t>eXtensible</w:t>
      </w:r>
      <w:proofErr w:type="spellEnd"/>
      <w:r w:rsidR="00D26309">
        <w:t xml:space="preserve"> </w:t>
      </w:r>
      <w:proofErr w:type="spellStart"/>
      <w:r w:rsidR="00D26309">
        <w:t>Markup</w:t>
      </w:r>
      <w:proofErr w:type="spellEnd"/>
      <w:r w:rsidR="00D26309">
        <w:t xml:space="preserve"> </w:t>
      </w:r>
      <w:proofErr w:type="spellStart"/>
      <w:r w:rsidR="00D26309">
        <w:t>Language</w:t>
      </w:r>
      <w:proofErr w:type="spellEnd"/>
      <w:r w:rsidR="00D26309">
        <w:t xml:space="preserve"> </w:t>
      </w:r>
      <w:proofErr w:type="spellStart"/>
      <w:r w:rsidR="00C66D85" w:rsidRPr="00784516">
        <w:rPr>
          <w:iCs/>
        </w:rPr>
        <w:t>Metadata</w:t>
      </w:r>
      <w:proofErr w:type="spellEnd"/>
      <w:r w:rsidR="00C66D85" w:rsidRPr="00784516">
        <w:rPr>
          <w:iCs/>
        </w:rPr>
        <w:t xml:space="preserve"> </w:t>
      </w:r>
      <w:proofErr w:type="spellStart"/>
      <w:r w:rsidR="00C66D85" w:rsidRPr="00784516">
        <w:rPr>
          <w:iCs/>
        </w:rPr>
        <w:t>Interchange</w:t>
      </w:r>
      <w:proofErr w:type="spellEnd"/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 xml:space="preserve">, o </w:t>
      </w:r>
      <w:proofErr w:type="spellStart"/>
      <w:r w:rsidR="00C66D85">
        <w:t>MagicDraw</w:t>
      </w:r>
      <w:proofErr w:type="spellEnd"/>
      <w:r w:rsidR="00C66D85">
        <w:t>.</w:t>
      </w:r>
    </w:p>
    <w:p w14:paraId="69C9AA66" w14:textId="7D5BEA36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gráficos,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</w:t>
      </w:r>
      <w:proofErr w:type="spellStart"/>
      <w:r w:rsidR="004E267B">
        <w:t>DBAs</w:t>
      </w:r>
      <w:proofErr w:type="spellEnd"/>
      <w:r w:rsidR="004E267B">
        <w:t>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proofErr w:type="spellStart"/>
      <w:r>
        <w:t>Zafar</w:t>
      </w:r>
      <w:proofErr w:type="spellEnd"/>
      <w:r>
        <w:t xml:space="preserve">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>Para identificar os relacionamentos de associação entre duas entidades E1 e E2, foi utilizad</w:t>
      </w:r>
      <w:r w:rsidR="003C5988">
        <w:t>a</w:t>
      </w:r>
      <w:r w:rsidR="00406612">
        <w:t xml:space="preserve"> a técnica de que se existe uma chave estrangeira entre E1 e E2,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E1 e E2 for</w:t>
      </w:r>
      <w:r w:rsidR="003C5988">
        <w:t>e</w:t>
      </w:r>
      <w:r w:rsidR="00406612">
        <w:t xml:space="preserve">m iguais e com chave estrangeira nessas chaves primárias, apontando de E1 para E2 ou vice-versa, significa que </w:t>
      </w:r>
      <w:r w:rsidR="00406612">
        <w:lastRenderedPageBreak/>
        <w:t>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E1 e E2, se a chave primária de E1 é uma chave estrangeira de E2, então cada instância de E2 é associad</w:t>
      </w:r>
      <w:r w:rsidR="0001495D">
        <w:t>a</w:t>
      </w:r>
      <w:r w:rsidR="00406612">
        <w:t xml:space="preserve"> a exatamente uma instância de E1 (um para um). Se houver entre duas entidades E1 e E2, a chave primária de E1 e E2 serem composição de uma chave estrangeira correspondente a E1 e E2,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proofErr w:type="spellStart"/>
      <w:r w:rsidRPr="00784516">
        <w:rPr>
          <w:i/>
          <w:iCs/>
        </w:rPr>
        <w:t>tokens</w:t>
      </w:r>
      <w:proofErr w:type="spellEnd"/>
      <w:r>
        <w:t xml:space="preserve"> e depois o XMI é elaborado para o </w:t>
      </w:r>
      <w:r w:rsidRPr="00784516">
        <w:t xml:space="preserve">modelo </w:t>
      </w:r>
      <w:proofErr w:type="spellStart"/>
      <w:r w:rsidR="00786764" w:rsidRPr="00784516">
        <w:t>Unified</w:t>
      </w:r>
      <w:proofErr w:type="spellEnd"/>
      <w:r w:rsidR="00786764" w:rsidRPr="00784516">
        <w:t xml:space="preserve"> </w:t>
      </w:r>
      <w:proofErr w:type="spellStart"/>
      <w:r w:rsidR="00786764" w:rsidRPr="00784516">
        <w:t>Modeling</w:t>
      </w:r>
      <w:proofErr w:type="spellEnd"/>
      <w:r w:rsidR="00786764" w:rsidRPr="00784516">
        <w:t xml:space="preserve"> </w:t>
      </w:r>
      <w:proofErr w:type="spellStart"/>
      <w:r w:rsidR="00786764" w:rsidRPr="00784516">
        <w:t>Language</w:t>
      </w:r>
      <w:proofErr w:type="spellEnd"/>
      <w:r w:rsidR="00786764" w:rsidRPr="00784516">
        <w:t xml:space="preserve"> (</w:t>
      </w:r>
      <w:r w:rsidRPr="00784516">
        <w:t>UML</w:t>
      </w:r>
      <w:r w:rsidR="00786764" w:rsidRPr="00784516">
        <w:t>)</w:t>
      </w:r>
      <w:r>
        <w:t xml:space="preserve"> com os </w:t>
      </w:r>
      <w:proofErr w:type="spellStart"/>
      <w:r w:rsidRPr="00784516">
        <w:rPr>
          <w:i/>
          <w:iCs/>
        </w:rPr>
        <w:t>tokens</w:t>
      </w:r>
      <w:proofErr w:type="spellEnd"/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 xml:space="preserve">. Em seguida, utilizou-se esse arquivo XMI como entrada na ferramenta </w:t>
      </w:r>
      <w:proofErr w:type="spellStart"/>
      <w:r>
        <w:t>MagicDraw</w:t>
      </w:r>
      <w:proofErr w:type="spellEnd"/>
      <w:r>
        <w:t xml:space="preserve">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proofErr w:type="spellStart"/>
      <w:r>
        <w:t>Zafar</w:t>
      </w:r>
      <w:proofErr w:type="spellEnd"/>
      <w:r>
        <w:t xml:space="preserve"> 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proofErr w:type="spellStart"/>
      <w:r w:rsidR="00406612" w:rsidRPr="00784516">
        <w:rPr>
          <w:i/>
          <w:iCs/>
        </w:rPr>
        <w:t>tokens</w:t>
      </w:r>
      <w:proofErr w:type="spellEnd"/>
      <w:r w:rsidR="00406612">
        <w:t xml:space="preserve">, </w:t>
      </w:r>
      <w:r w:rsidR="0001495D">
        <w:t>a fim</w:t>
      </w:r>
      <w:r w:rsidR="00406612">
        <w:t xml:space="preserve"> de gerar o documento XMI 2.1 para importação no </w:t>
      </w:r>
      <w:proofErr w:type="spellStart"/>
      <w:r w:rsidR="00406612">
        <w:t>MagicDraw</w:t>
      </w:r>
      <w:proofErr w:type="spellEnd"/>
      <w:r w:rsidR="00406612">
        <w:t>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proofErr w:type="spellStart"/>
      <w:r w:rsidR="00EC6E8D" w:rsidRPr="00784516">
        <w:rPr>
          <w:i/>
        </w:rPr>
        <w:t>Application</w:t>
      </w:r>
      <w:proofErr w:type="spellEnd"/>
      <w:r w:rsidR="00EC6E8D" w:rsidRPr="00784516">
        <w:rPr>
          <w:i/>
        </w:rPr>
        <w:t xml:space="preserve"> </w:t>
      </w:r>
      <w:proofErr w:type="spellStart"/>
      <w:r w:rsidR="00EC6E8D" w:rsidRPr="00784516">
        <w:rPr>
          <w:i/>
        </w:rPr>
        <w:t>Programming</w:t>
      </w:r>
      <w:proofErr w:type="spellEnd"/>
      <w:r w:rsidR="00EC6E8D" w:rsidRPr="00784516">
        <w:rPr>
          <w:i/>
        </w:rPr>
        <w:t xml:space="preserve">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proofErr w:type="spellStart"/>
      <w:r w:rsidR="002079BE">
        <w:t>Zafar</w:t>
      </w:r>
      <w:proofErr w:type="spellEnd"/>
      <w:r w:rsidR="002079BE">
        <w:t xml:space="preserve">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proofErr w:type="spellStart"/>
      <w:r w:rsidR="004B5ADE">
        <w:t>Zafar</w:t>
      </w:r>
      <w:proofErr w:type="spellEnd"/>
      <w:r w:rsidR="004B5ADE">
        <w:t xml:space="preserve">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proofErr w:type="spellStart"/>
      <w:r w:rsidR="00836D88">
        <w:t>Zafar</w:t>
      </w:r>
      <w:proofErr w:type="spellEnd"/>
      <w:r w:rsidR="00836D88">
        <w:t xml:space="preserve">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proofErr w:type="spellStart"/>
      <w:r w:rsidR="000239D8">
        <w:t>Zafar</w:t>
      </w:r>
      <w:proofErr w:type="spellEnd"/>
      <w:r w:rsidR="000239D8">
        <w:t xml:space="preserve">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proofErr w:type="spellStart"/>
      <w:r w:rsidR="00B4691A">
        <w:t>Zafar</w:t>
      </w:r>
      <w:proofErr w:type="spellEnd"/>
      <w:r w:rsidR="00B4691A">
        <w:t xml:space="preserve">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 xml:space="preserve">que melhorias ao projeto são bem-vindas futuramente, afim de enriquecer os diagramas, como por exemplo, resgatar informações sobre atributos multivalorado, relação </w:t>
      </w:r>
      <w:proofErr w:type="spellStart"/>
      <w:r>
        <w:t>N-ária</w:t>
      </w:r>
      <w:proofErr w:type="spellEnd"/>
      <w:r>
        <w:t>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42DBCC0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802F3D">
        <w:t xml:space="preserve">Quadro </w:t>
      </w:r>
      <w:r w:rsidR="00802F3D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12F1385D" w:rsidR="00EC3B2C" w:rsidRDefault="00EC3B2C" w:rsidP="00EC3B2C">
      <w:pPr>
        <w:pStyle w:val="TF-LEGENDA"/>
      </w:pPr>
      <w:bookmarkStart w:id="43" w:name="_Ref82875100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43"/>
      <w:r>
        <w:t>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ACEDB14" w:rsidR="006B0760" w:rsidRPr="007D4566" w:rsidRDefault="0003071E" w:rsidP="00FB5E4A">
            <w:pPr>
              <w:pStyle w:val="TF-TEXTOQUADRO"/>
            </w:pPr>
            <w:r>
              <w:rPr>
                <w:noProof/>
              </w:rPr>
            </w:r>
            <w:r w:rsidR="0003071E">
              <w:rPr>
                <w:noProof/>
              </w:rPr>
              <w:pict w14:anchorId="45B6AE2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ymOLwIAAEEEAAAOAAAAZHJzL2Uyb0RvYy54bWysU8FuGyEQvVfqPyDu9dpbO7FXXkepk1SV&#13;&#10;0jZS3A/AwHpRgaGAvet+fQfWcdz2VnUPK4YZHu89ZpY3vdHkIH1QYGs6GY0pkZaDUHZX02+bh3dz&#13;&#10;SkJkVjANVtb0KAO9Wb19s+xcJUtoQQvpCYLYUHWupm2MriqKwFtpWBiBkxaTDXjDIoZ+VwjPOkQ3&#13;&#10;uijH46uiAy+cBy5DwN27IUlXGb9pJI9fmybISHRNkVvMf5//2/QvVktW7TxzreInGuwfWBimLF56&#13;&#10;hrpjkZG9V39BGcU9BGjiiIMpoGkUl1kDqpmM/1Dz3DInsxY0J7izTeH/wfIvhydPlKjpFSWWGXyi&#13;&#10;NVM9I0KSjewjkDJ51LlQYemzw+LYf4Ae3zrrDe4R+PdALKxbZnfyNjj0PGVx616o+ATKRiScN041&#13;&#10;3kPXSiZ+385qN0eHFHJxuj4hpBApFBccBkIhsdl2n0HgEbaPkBn1jTfpJdBbgjTx0Y/nh0ZEwhP3&#13;&#10;9+X19XxGCcdcuZhPZ7kTCla9nHY+xI8SDEmLmnoUldHZ4THExIZVLyXpMgsPSuvcTNqSrqaLWTnL&#13;&#10;By4yRkXsda1MTefj9A3dl5y4tyIfjkzpYY0XaHtSnYQOkmO/7bEwWbEFcUT9HpAeisQZxEUL/icl&#13;&#10;HfZzTcOPPfOSEv3JotGLyXSaBiAH09l1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PGrKY4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751A" w:rsidRDefault="006B751A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03071E">
              <w:rPr>
                <w:noProof/>
              </w:rPr>
              <w:pict w14:anchorId="44177699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751A" w:rsidRDefault="006B751A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 xml:space="preserve">Web </w:t>
            </w:r>
            <w:proofErr w:type="spellStart"/>
            <w:r>
              <w:t>Modeler</w:t>
            </w:r>
            <w:proofErr w:type="spellEnd"/>
            <w:r>
              <w:t xml:space="preserve">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 xml:space="preserve">Ferramenta de geração </w:t>
            </w:r>
            <w:proofErr w:type="spellStart"/>
            <w:r>
              <w:t>Model-View-Control</w:t>
            </w:r>
            <w:r w:rsidR="00717D04">
              <w:t>l</w:t>
            </w:r>
            <w:r>
              <w:t>er</w:t>
            </w:r>
            <w:proofErr w:type="spellEnd"/>
            <w:r>
              <w:t xml:space="preserve">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802D0F">
        <w:tc>
          <w:tcPr>
            <w:tcW w:w="3828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1CE9A5F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proofErr w:type="spellStart"/>
      <w:r w:rsidR="00F233AA">
        <w:t>SGBDs</w:t>
      </w:r>
      <w:proofErr w:type="spellEnd"/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 xml:space="preserve">apenas as ferramentas Web </w:t>
      </w:r>
      <w:proofErr w:type="spellStart"/>
      <w:r w:rsidR="00EB6179">
        <w:t>Modeler</w:t>
      </w:r>
      <w:proofErr w:type="spellEnd"/>
      <w:r w:rsidR="00EB6179">
        <w:t xml:space="preserve"> (2012) e Ferramenta de geração </w:t>
      </w:r>
      <w:proofErr w:type="spellStart"/>
      <w:r w:rsidR="00EB6179">
        <w:t>Model-View-Controller</w:t>
      </w:r>
      <w:proofErr w:type="spellEnd"/>
      <w:r w:rsidR="003B23B1">
        <w:t xml:space="preserve"> (2020)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 xml:space="preserve">de geração </w:t>
      </w:r>
      <w:proofErr w:type="spellStart"/>
      <w:r w:rsidR="00020979">
        <w:t>Model-View-Controller</w:t>
      </w:r>
      <w:proofErr w:type="spellEnd"/>
      <w:r w:rsidR="00020979">
        <w:t xml:space="preserve"> (2020) permit</w:t>
      </w:r>
      <w:r w:rsidR="0013251B">
        <w:t>e</w:t>
      </w:r>
      <w:r w:rsidR="00020979">
        <w:t xml:space="preserve"> a geração de </w:t>
      </w:r>
      <w:r w:rsidR="00020979">
        <w:lastRenderedPageBreak/>
        <w:t xml:space="preserve">código-fonte e apenas o Web </w:t>
      </w:r>
      <w:proofErr w:type="spellStart"/>
      <w:r w:rsidR="00020979">
        <w:t>Modeler</w:t>
      </w:r>
      <w:proofErr w:type="spellEnd"/>
      <w:r w:rsidR="00020979">
        <w:t xml:space="preserve"> (2012) utilizou o padrão de projeto MVC. </w:t>
      </w:r>
      <w:r w:rsidR="00E5306A">
        <w:t>A geração de arquivos XMI 2.1 só foi implementada na Ferramenta de engenharia reversa de banco de dados (2019)</w:t>
      </w:r>
      <w:r w:rsidR="0063533C">
        <w:t>.</w:t>
      </w:r>
    </w:p>
    <w:p w14:paraId="5BE849F0" w14:textId="0EDB5541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8779DC">
        <w:t xml:space="preserve">Quadro </w:t>
      </w:r>
      <w:r w:rsidR="008779DC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proofErr w:type="spellStart"/>
      <w:r w:rsidR="00F233AA">
        <w:t>SGBDs</w:t>
      </w:r>
      <w:proofErr w:type="spellEnd"/>
      <w:r w:rsidR="005677E0">
        <w:t xml:space="preserve"> Oracle</w:t>
      </w:r>
      <w:r w:rsidR="00820446">
        <w:t xml:space="preserve">, realizar </w:t>
      </w:r>
      <w:r w:rsidR="00784516">
        <w:t>consultas na base de dados</w:t>
      </w:r>
      <w:r w:rsidR="00820446">
        <w:t xml:space="preserve">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</w:t>
      </w:r>
      <w:proofErr w:type="spellStart"/>
      <w:r w:rsidR="00A71750">
        <w:t>SGBDs</w:t>
      </w:r>
      <w:proofErr w:type="spellEnd"/>
      <w:r w:rsidR="00A71750">
        <w:t xml:space="preserve">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gráficos, etc</w:t>
      </w:r>
      <w:r w:rsidR="00820446">
        <w:t xml:space="preserve">. </w:t>
      </w:r>
      <w:r w:rsidR="008520CB">
        <w:t>Possibilitará gerar código-fonte para Delphi com as estruturas de tabelas e seus campos.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</w:t>
      </w:r>
      <w:proofErr w:type="spellStart"/>
      <w:r w:rsidR="000E51D4">
        <w:t>SGBDs</w:t>
      </w:r>
      <w:proofErr w:type="spellEnd"/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 xml:space="preserve">de sistemas e melhorando a </w:t>
      </w:r>
      <w:proofErr w:type="spellStart"/>
      <w:r>
        <w:t>manutenibilidade</w:t>
      </w:r>
      <w:proofErr w:type="spellEnd"/>
      <w:r>
        <w:t xml:space="preserve">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proofErr w:type="spellStart"/>
      <w:r>
        <w:t>login</w:t>
      </w:r>
      <w:proofErr w:type="spellEnd"/>
      <w:r>
        <w:t xml:space="preserve">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A3C91BF" w:rsidR="00AD1C36" w:rsidRDefault="00AD1C36" w:rsidP="00C221A4">
      <w:pPr>
        <w:pStyle w:val="TF-TEXTO"/>
        <w:numPr>
          <w:ilvl w:val="0"/>
          <w:numId w:val="21"/>
        </w:numPr>
      </w:pPr>
      <w:r>
        <w:t xml:space="preserve">o sistema deverá permitir carregar um arquivo fonte de extensão </w:t>
      </w:r>
      <w:r w:rsidR="00FF7918" w:rsidRPr="00FF7918">
        <w:rPr>
          <w:rStyle w:val="TF-COURIER10"/>
        </w:rPr>
        <w:t>.</w:t>
      </w:r>
      <w:proofErr w:type="spellStart"/>
      <w:r w:rsidRPr="00FF7918">
        <w:rPr>
          <w:rStyle w:val="TF-COURIER10"/>
        </w:rPr>
        <w:t>pas</w:t>
      </w:r>
      <w:proofErr w:type="spellEnd"/>
      <w:r>
        <w:t xml:space="preserve"> </w:t>
      </w:r>
      <w:r w:rsidR="00FF7918">
        <w:t>por meio de</w:t>
      </w:r>
      <w:r>
        <w:t xml:space="preserve"> engenharia reversa dele e importar as tabelas na ferramenta (RF);</w:t>
      </w:r>
    </w:p>
    <w:p w14:paraId="61A538AD" w14:textId="1193BD9A" w:rsidR="00D80B4C" w:rsidRDefault="003E455F" w:rsidP="00BA324B">
      <w:pPr>
        <w:pStyle w:val="TF-TEXTO"/>
        <w:numPr>
          <w:ilvl w:val="0"/>
          <w:numId w:val="21"/>
        </w:numPr>
      </w:pPr>
      <w:r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proofErr w:type="spellStart"/>
      <w:r w:rsidR="0078663C">
        <w:t>SGBDs</w:t>
      </w:r>
      <w:proofErr w:type="spellEnd"/>
      <w:r>
        <w:t xml:space="preserve"> Oracle (RNF);</w:t>
      </w:r>
    </w:p>
    <w:p w14:paraId="3E0F4D7D" w14:textId="349C22FF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proofErr w:type="spellStart"/>
      <w:r w:rsidR="00615384" w:rsidRPr="007C6E06">
        <w:rPr>
          <w:i/>
        </w:rPr>
        <w:t>frontend</w:t>
      </w:r>
      <w:proofErr w:type="spellEnd"/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 xml:space="preserve">HTML, CSS, </w:t>
      </w:r>
      <w:proofErr w:type="spellStart"/>
      <w:r w:rsidR="001718B0">
        <w:t>Java</w:t>
      </w:r>
      <w:r w:rsidR="00D8145E">
        <w:t>s</w:t>
      </w:r>
      <w:r w:rsidR="001718B0">
        <w:t>cript</w:t>
      </w:r>
      <w:proofErr w:type="spellEnd"/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 xml:space="preserve">Visual Studio </w:t>
      </w:r>
      <w:proofErr w:type="spellStart"/>
      <w:r w:rsidR="001718B0">
        <w:t>Code</w:t>
      </w:r>
      <w:proofErr w:type="spellEnd"/>
      <w:r w:rsidR="001718B0">
        <w:t>;</w:t>
      </w:r>
    </w:p>
    <w:p w14:paraId="3C9C7D8C" w14:textId="2B6DD344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proofErr w:type="spellStart"/>
      <w:r w:rsidRPr="007C6E06">
        <w:rPr>
          <w:i/>
        </w:rPr>
        <w:t>backend</w:t>
      </w:r>
      <w:proofErr w:type="spellEnd"/>
      <w:r>
        <w:t xml:space="preserve">, utilizando a linguagem de programação C#, com </w:t>
      </w:r>
      <w:proofErr w:type="spellStart"/>
      <w:r>
        <w:t>Rest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na IDE Visual Studio.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proofErr w:type="spellStart"/>
      <w:r w:rsidR="000821FA" w:rsidRPr="007C6E06">
        <w:rPr>
          <w:i/>
          <w:iCs/>
        </w:rPr>
        <w:t>frontend</w:t>
      </w:r>
      <w:proofErr w:type="spellEnd"/>
      <w:r w:rsidR="000821FA">
        <w:t xml:space="preserve">, </w:t>
      </w:r>
      <w:proofErr w:type="spellStart"/>
      <w:r w:rsidRPr="007C6E06">
        <w:rPr>
          <w:i/>
          <w:iCs/>
        </w:rPr>
        <w:t>backend</w:t>
      </w:r>
      <w:proofErr w:type="spellEnd"/>
      <w:r>
        <w:t xml:space="preserve"> e </w:t>
      </w:r>
      <w:proofErr w:type="spellStart"/>
      <w:r w:rsidR="006D1CF0">
        <w:t>SGBDs</w:t>
      </w:r>
      <w:proofErr w:type="spellEnd"/>
      <w:r>
        <w:t xml:space="preserve"> Oracle, comandos </w:t>
      </w:r>
      <w:proofErr w:type="spellStart"/>
      <w:r>
        <w:t>SQL</w:t>
      </w:r>
      <w:r w:rsidR="006D1CF0">
        <w:t>s</w:t>
      </w:r>
      <w:proofErr w:type="spellEnd"/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 xml:space="preserve">levantamento de requisitos: complementar o levantamento de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 já definidos na seção 3.2;</w:t>
      </w:r>
    </w:p>
    <w:p w14:paraId="4E4A9CE8" w14:textId="111A1EDA" w:rsidR="00451B94" w:rsidRDefault="00EC3499" w:rsidP="00424AD5">
      <w:pPr>
        <w:pStyle w:val="TF-ALNEA"/>
      </w:pPr>
      <w:r>
        <w:t xml:space="preserve">especificação: elaborar diagramas de caso de uso, atividades, Modelo Entidade e Relacionamento (MER), assim como os diagramas que forem necessários durante a construção do projeto, utilizando </w:t>
      </w:r>
      <w:proofErr w:type="spellStart"/>
      <w:r>
        <w:t>Astah</w:t>
      </w:r>
      <w:proofErr w:type="spellEnd"/>
      <w:r>
        <w:t xml:space="preserve">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 xml:space="preserve">desenvolvimento da aplicação Web: será desenvolvido conforme proposto anteriormente nos RF e RNF. A aplicação será desenvolvida no Visual Studio e Visual Studio </w:t>
      </w:r>
      <w:proofErr w:type="spellStart"/>
      <w:r>
        <w:t>Code</w:t>
      </w:r>
      <w:proofErr w:type="spellEnd"/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lastRenderedPageBreak/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proofErr w:type="spellStart"/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proofErr w:type="spellEnd"/>
      <w:r>
        <w:t xml:space="preserve">, </w:t>
      </w:r>
      <w:proofErr w:type="spellStart"/>
      <w:r w:rsidRPr="007C6E06">
        <w:rPr>
          <w:i/>
          <w:iCs/>
        </w:rPr>
        <w:t>backend</w:t>
      </w:r>
      <w:proofErr w:type="spellEnd"/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6055A912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E67AA">
        <w:t xml:space="preserve">Quadro </w:t>
      </w:r>
      <w:r w:rsidR="00FE67AA">
        <w:rPr>
          <w:noProof/>
        </w:rPr>
        <w:t>2</w:t>
      </w:r>
      <w:r w:rsidR="0060060C">
        <w:fldChar w:fldCharType="end"/>
      </w:r>
      <w:r>
        <w:t>.</w:t>
      </w:r>
    </w:p>
    <w:p w14:paraId="73BDF8FD" w14:textId="2B5DE4BA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fldSimple w:instr=" SEQ Quadro \* ARABIC ">
        <w:r w:rsidR="00EC3B2C">
          <w:rPr>
            <w:noProof/>
          </w:rPr>
          <w:t>2</w:t>
        </w:r>
      </w:fldSimple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3992E0A" w:rsidR="00451B94" w:rsidRPr="007E0D87" w:rsidRDefault="00E20EC4" w:rsidP="00470C41">
            <w:pPr>
              <w:pStyle w:val="TF-TEXTOQUADROCentralizado"/>
            </w:pPr>
            <w:r>
              <w:t>mai.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34262C35" w:rsidR="000B12B2" w:rsidRDefault="00751A21" w:rsidP="008542A3">
      <w:pPr>
        <w:pStyle w:val="TF-TEXTO"/>
      </w:pPr>
      <w:r>
        <w:t>Este ca</w:t>
      </w:r>
      <w:r w:rsidR="000A1590">
        <w:t>pítulo tem como objetivo explorar os conceitos e fundamentos mais importantes para realização desse trabalho</w:t>
      </w:r>
      <w:r w:rsidR="005E66CC">
        <w:t xml:space="preserve">: </w:t>
      </w:r>
      <w:r w:rsidR="007627EB">
        <w:t>sistema legado</w:t>
      </w:r>
      <w:r w:rsidR="00532E0B">
        <w:t xml:space="preserve"> e</w:t>
      </w:r>
      <w:r w:rsidR="007627EB">
        <w:t xml:space="preserve"> engenharia reversa, mas especificadamente de banco de dados.</w:t>
      </w:r>
    </w:p>
    <w:p w14:paraId="7AF4B06A" w14:textId="17F986EF" w:rsidR="008542A3" w:rsidRDefault="00F93E19" w:rsidP="008542A3">
      <w:pPr>
        <w:pStyle w:val="TF-TEXTO"/>
      </w:pPr>
      <w:r>
        <w:t xml:space="preserve">Define-se sistema legado como </w:t>
      </w:r>
      <w:r w:rsidR="00DA5C7C">
        <w:t>sistema crítico que está em uso a um longo período, onde possivelmente foi desenvolvido com tecnologias ultrapassadas e que é peça fundamental para a organização que o mantem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2004).</w:t>
      </w:r>
      <w:r w:rsidR="00731235">
        <w:t xml:space="preserve"> Uma das possíveis explicações do por que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2004). O tempo de duração de sistemas de software é muito variável e sistemas de grande porte permanecem em uso por mais de dez anos (PINTO</w:t>
      </w:r>
      <w:r w:rsidR="00E73559">
        <w:t>; BRAGA</w:t>
      </w:r>
      <w:r w:rsidR="00DC59E7">
        <w:t>, 2004)</w:t>
      </w:r>
      <w:r w:rsidR="00525940">
        <w:t xml:space="preserve">. </w:t>
      </w:r>
      <w:r w:rsidR="00444DD1">
        <w:t xml:space="preserve">Outra possível explicação pode estar ligada ao quão importante esse sistema é para organização que o desenvolveu e para as empresas que o utilizam, </w:t>
      </w:r>
      <w:r w:rsidR="00CF2E00">
        <w:t xml:space="preserve">onde uma simples falha dos serviços desse sistema possa causar sérios efeitos colaterais no dia-a-dia de ambos </w:t>
      </w:r>
      <w:r w:rsidR="00444DD1">
        <w:t>(PINTO</w:t>
      </w:r>
      <w:r w:rsidR="00DF7F35">
        <w:t>; BRAGA,</w:t>
      </w:r>
      <w:r w:rsidR="00444DD1">
        <w:t xml:space="preserve"> 2004).</w:t>
      </w:r>
    </w:p>
    <w:p w14:paraId="06E2AD1B" w14:textId="3B62CB06" w:rsidR="003C6253" w:rsidRPr="008542A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nos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indústria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>),</w:t>
      </w:r>
      <w:r w:rsidR="004C6C8F">
        <w:t xml:space="preserve"> </w:t>
      </w:r>
      <w:r w:rsidR="0085425A">
        <w:t xml:space="preserve"> </w:t>
      </w:r>
      <w:r w:rsidR="004C6C8F">
        <w:t>a manutenção e evolução do sistema pode eventualmente se tornar financeiramente inviável quando não se tem a documentação do sistema, pois qualquer modificação pode impactar em outras funcionalidade do software, assim como o tempo pode acabar se estendendo por longos prazos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</w:p>
    <w:p w14:paraId="6BD54095" w14:textId="77777777" w:rsidR="00451B94" w:rsidRDefault="00451B94" w:rsidP="00F83A19">
      <w:pPr>
        <w:pStyle w:val="TF-refernciasbibliogrficasTTULO"/>
      </w:pPr>
      <w:bookmarkStart w:id="45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5"/>
    </w:p>
    <w:p w14:paraId="02F28E11" w14:textId="32424812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47EBA24E" w:rsidR="00920258" w:rsidRPr="006C6A81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6C6A81">
        <w:rPr>
          <w:b/>
          <w:lang w:val="en-US"/>
        </w:rPr>
        <w:t>FURB</w:t>
      </w:r>
      <w:r w:rsidRPr="006C6A81">
        <w:rPr>
          <w:lang w:val="en-US"/>
        </w:rPr>
        <w:t>.</w:t>
      </w:r>
      <w:r w:rsidR="00B5676A" w:rsidRPr="006C6A81">
        <w:rPr>
          <w:lang w:val="en-US"/>
        </w:rPr>
        <w:t xml:space="preserve"> </w:t>
      </w:r>
      <w:r w:rsidR="00D96ECC" w:rsidRPr="006C6A81">
        <w:rPr>
          <w:lang w:val="en-US"/>
        </w:rPr>
        <w:t>Blum</w:t>
      </w:r>
      <w:r w:rsidR="008E4806" w:rsidRPr="006C6A81">
        <w:rPr>
          <w:lang w:val="en-US"/>
        </w:rPr>
        <w:t>en</w:t>
      </w:r>
      <w:r w:rsidR="00D96ECC" w:rsidRPr="006C6A81">
        <w:rPr>
          <w:lang w:val="en-US"/>
        </w:rPr>
        <w:t>au</w:t>
      </w:r>
      <w:r w:rsidR="0007406D" w:rsidRPr="006C6A81">
        <w:rPr>
          <w:lang w:val="en-US"/>
        </w:rPr>
        <w:t>-SC</w:t>
      </w:r>
      <w:r w:rsidR="00D96ECC" w:rsidRPr="006C6A81">
        <w:rPr>
          <w:lang w:val="en-US"/>
        </w:rPr>
        <w:t>,</w:t>
      </w:r>
      <w:r w:rsidR="008E4806" w:rsidRPr="006C6A81">
        <w:rPr>
          <w:lang w:val="en-US"/>
        </w:rPr>
        <w:t xml:space="preserve"> </w:t>
      </w:r>
      <w:r w:rsidR="00D96ECC" w:rsidRPr="006C6A81">
        <w:rPr>
          <w:lang w:val="en-US"/>
        </w:rPr>
        <w:t>p. 7-84, Dez. 2012</w:t>
      </w:r>
      <w:r w:rsidR="00B5676A" w:rsidRPr="006C6A81">
        <w:rPr>
          <w:lang w:val="en-US"/>
        </w:rPr>
        <w:t>.</w:t>
      </w:r>
    </w:p>
    <w:p w14:paraId="3BFD3C14" w14:textId="7B96B229" w:rsidR="003B564E" w:rsidRPr="006C6A81" w:rsidRDefault="003B564E" w:rsidP="003B564E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KRASNER, Glenn E.; POPE, Stephen. A Description of the Model-View-Controller User Interface Paradigm in the Smalltalk80 System. </w:t>
      </w:r>
      <w:r w:rsidRPr="006C6A81">
        <w:rPr>
          <w:b/>
          <w:lang w:val="en-US"/>
        </w:rPr>
        <w:t>Journal Of Object Oriented Programming</w:t>
      </w:r>
      <w:r w:rsidRPr="006C6A81">
        <w:rPr>
          <w:lang w:val="en-US"/>
        </w:rPr>
        <w:t xml:space="preserve">, </w:t>
      </w:r>
      <w:r w:rsidR="004E1C5B" w:rsidRPr="006C6A81">
        <w:rPr>
          <w:lang w:val="en-US"/>
        </w:rPr>
        <w:t xml:space="preserve">Santa Bárbara-CA, </w:t>
      </w:r>
      <w:r w:rsidRPr="006C6A81">
        <w:rPr>
          <w:lang w:val="en-US"/>
        </w:rPr>
        <w:t>vol. 1,</w:t>
      </w:r>
      <w:r w:rsidR="00F25927" w:rsidRPr="006C6A81">
        <w:rPr>
          <w:lang w:val="en-US"/>
        </w:rPr>
        <w:t xml:space="preserve"> Jan.</w:t>
      </w:r>
      <w:r w:rsidRPr="006C6A81">
        <w:rPr>
          <w:lang w:val="en-US"/>
        </w:rPr>
        <w:t xml:space="preserve"> 1988.</w:t>
      </w:r>
    </w:p>
    <w:p w14:paraId="11E81BE2" w14:textId="63DE888A" w:rsidR="00CB068B" w:rsidRDefault="00CB068B" w:rsidP="00CB068B">
      <w:pPr>
        <w:pStyle w:val="TF-REFERNCIASITEM0"/>
      </w:pPr>
      <w:r>
        <w:t xml:space="preserve">VIEIRA, Luiz Flavio. </w:t>
      </w:r>
      <w:r w:rsidRPr="00CB068B">
        <w:t>COMPARAÇÃ</w:t>
      </w:r>
      <w:r w:rsidRPr="007F19B8">
        <w:t>O</w:t>
      </w:r>
      <w:r>
        <w:t xml:space="preserve"> DE PERFORMANCE DE SISTEMAS GERENCIADORES DE BANCO DE DADOS. 104 f. Trabalho de Conclusão de Curso – Curso de Ciência da Computação, Universidade Tecnológica Federal do Paraná. Medianeira, 2020.</w:t>
      </w:r>
    </w:p>
    <w:p w14:paraId="5770E968" w14:textId="4995C660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>
        <w:t>,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6C6A81" w:rsidRDefault="003B564E" w:rsidP="003B564E">
      <w:pPr>
        <w:pStyle w:val="TF-REFERNCIASITEM0"/>
        <w:rPr>
          <w:lang w:val="en-US"/>
        </w:rPr>
      </w:pPr>
      <w:r>
        <w:lastRenderedPageBreak/>
        <w:t xml:space="preserve">SANTOS, Ademir C.; BIANCHINI, Calebe P. Engenharia reversa de um sistema </w:t>
      </w:r>
      <w:proofErr w:type="spellStart"/>
      <w:r>
        <w:t>pdv</w:t>
      </w:r>
      <w:proofErr w:type="spellEnd"/>
      <w:r>
        <w:t xml:space="preserve">. </w:t>
      </w:r>
      <w:proofErr w:type="spellStart"/>
      <w:r w:rsidRPr="006C6A81">
        <w:rPr>
          <w:b/>
          <w:lang w:val="en-US"/>
        </w:rPr>
        <w:t>Scholar.google</w:t>
      </w:r>
      <w:proofErr w:type="spellEnd"/>
      <w:r w:rsidRPr="006C6A81">
        <w:rPr>
          <w:lang w:val="en-US"/>
        </w:rPr>
        <w:t xml:space="preserve">, </w:t>
      </w:r>
      <w:proofErr w:type="spellStart"/>
      <w:r w:rsidR="009D0A7D" w:rsidRPr="006C6A81">
        <w:rPr>
          <w:lang w:val="en-US"/>
        </w:rPr>
        <w:t>Consolação</w:t>
      </w:r>
      <w:proofErr w:type="spellEnd"/>
      <w:r w:rsidR="009D0A7D" w:rsidRPr="006C6A81">
        <w:rPr>
          <w:lang w:val="en-US"/>
        </w:rPr>
        <w:t>-SP</w:t>
      </w:r>
      <w:r w:rsidR="00CA4C26" w:rsidRPr="006C6A81">
        <w:rPr>
          <w:lang w:val="en-US"/>
        </w:rPr>
        <w:t xml:space="preserve">, </w:t>
      </w:r>
      <w:r w:rsidR="003064F3" w:rsidRPr="006C6A81">
        <w:rPr>
          <w:lang w:val="en-US"/>
        </w:rPr>
        <w:t xml:space="preserve">p. 2-15, </w:t>
      </w:r>
      <w:r w:rsidR="00F53688" w:rsidRPr="006C6A81">
        <w:rPr>
          <w:lang w:val="en-US"/>
        </w:rPr>
        <w:t xml:space="preserve">Nov. </w:t>
      </w:r>
      <w:r w:rsidRPr="006C6A81">
        <w:rPr>
          <w:lang w:val="en-US"/>
        </w:rPr>
        <w:t>2019.</w:t>
      </w:r>
    </w:p>
    <w:p w14:paraId="668FB5B2" w14:textId="28E0F1C0" w:rsidR="00E541EE" w:rsidRPr="006C6A81" w:rsidRDefault="00E541EE" w:rsidP="00542DBA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SOTO, </w:t>
      </w:r>
      <w:proofErr w:type="spellStart"/>
      <w:r w:rsidRPr="006C6A81">
        <w:rPr>
          <w:lang w:val="en-US"/>
        </w:rPr>
        <w:t>Jésus</w:t>
      </w:r>
      <w:proofErr w:type="spellEnd"/>
      <w:r w:rsidR="00D07469" w:rsidRPr="006C6A81">
        <w:rPr>
          <w:lang w:val="en-US"/>
        </w:rPr>
        <w:t xml:space="preserve"> et al.</w:t>
      </w:r>
      <w:r w:rsidRPr="006C6A81">
        <w:rPr>
          <w:lang w:val="en-US"/>
        </w:rPr>
        <w:t xml:space="preserve">, A software tool to generate a Model-View-Controller architecture based on the Entity-Relationship Model. </w:t>
      </w:r>
      <w:r w:rsidRPr="006C6A81">
        <w:rPr>
          <w:b/>
          <w:lang w:val="en-US"/>
        </w:rPr>
        <w:t>IEEE Xplore</w:t>
      </w:r>
      <w:r w:rsidRPr="006C6A81">
        <w:rPr>
          <w:lang w:val="en-US"/>
        </w:rPr>
        <w:t xml:space="preserve">, </w:t>
      </w:r>
      <w:r w:rsidR="00240239" w:rsidRPr="006C6A81">
        <w:rPr>
          <w:lang w:val="en-US"/>
        </w:rPr>
        <w:t xml:space="preserve">Chetumal-Mexico, </w:t>
      </w:r>
      <w:r w:rsidR="009E7419" w:rsidRPr="006C6A81">
        <w:rPr>
          <w:lang w:val="en-US"/>
        </w:rPr>
        <w:t>p. 1-7,</w:t>
      </w:r>
      <w:r w:rsidR="00F65F45" w:rsidRPr="006C6A81">
        <w:rPr>
          <w:lang w:val="en-US"/>
        </w:rPr>
        <w:t xml:space="preserve"> Abr./Jun.</w:t>
      </w:r>
      <w:r w:rsidR="009E7419" w:rsidRPr="006C6A81">
        <w:rPr>
          <w:lang w:val="en-US"/>
        </w:rPr>
        <w:t xml:space="preserve"> </w:t>
      </w:r>
      <w:r w:rsidRPr="006C6A81">
        <w:rPr>
          <w:lang w:val="en-US"/>
        </w:rPr>
        <w:t>2020.</w:t>
      </w:r>
    </w:p>
    <w:p w14:paraId="1065116B" w14:textId="12366028" w:rsidR="00D07469" w:rsidRDefault="00D07469" w:rsidP="00542DBA">
      <w:pPr>
        <w:pStyle w:val="TF-REFERNCIASITEM0"/>
      </w:pPr>
      <w:r w:rsidRPr="006C6A81">
        <w:rPr>
          <w:lang w:val="en-US"/>
        </w:rPr>
        <w:t>ZAFAR</w:t>
      </w:r>
      <w:r w:rsidR="008B5A58" w:rsidRPr="006C6A81">
        <w:rPr>
          <w:lang w:val="en-US"/>
        </w:rPr>
        <w:t xml:space="preserve">, </w:t>
      </w:r>
      <w:proofErr w:type="spellStart"/>
      <w:r w:rsidR="008B5A58" w:rsidRPr="006C6A81">
        <w:rPr>
          <w:lang w:val="en-US"/>
        </w:rPr>
        <w:t>Sherin</w:t>
      </w:r>
      <w:proofErr w:type="spellEnd"/>
      <w:r w:rsidR="008B5A58" w:rsidRPr="006C6A81">
        <w:rPr>
          <w:lang w:val="en-US"/>
        </w:rPr>
        <w:t xml:space="preserve"> et al. Reverse Engineering of Relational Database Schema to UML Model</w:t>
      </w:r>
      <w:r w:rsidR="008A4E79" w:rsidRPr="006C6A81">
        <w:rPr>
          <w:lang w:val="en-US"/>
        </w:rPr>
        <w:t>.</w:t>
      </w:r>
      <w:r w:rsidR="008B5A58" w:rsidRPr="006C6A81">
        <w:rPr>
          <w:lang w:val="en-US"/>
        </w:rPr>
        <w:t xml:space="preserve"> </w:t>
      </w:r>
      <w:r w:rsidR="008B5A58" w:rsidRPr="00C10B9B">
        <w:rPr>
          <w:b/>
        </w:rPr>
        <w:t xml:space="preserve">IEEE </w:t>
      </w:r>
      <w:proofErr w:type="spellStart"/>
      <w:r w:rsidR="008B5A58" w:rsidRPr="00C10B9B">
        <w:rPr>
          <w:b/>
        </w:rPr>
        <w:t>Xplore</w:t>
      </w:r>
      <w:proofErr w:type="spellEnd"/>
      <w:r w:rsidR="008B5A58">
        <w:t>,</w:t>
      </w:r>
      <w:r w:rsidR="00F25927">
        <w:t xml:space="preserve"> </w:t>
      </w:r>
      <w:proofErr w:type="spellStart"/>
      <w:r w:rsidR="009C1E33">
        <w:t>Aligarh-India</w:t>
      </w:r>
      <w:proofErr w:type="spellEnd"/>
      <w:r w:rsidR="009C1E33">
        <w:t xml:space="preserve">, </w:t>
      </w:r>
      <w:r w:rsidR="007C3098">
        <w:t xml:space="preserve">Ago./Out. </w:t>
      </w:r>
      <w:r w:rsidR="008B5A58">
        <w:t>2019.</w:t>
      </w:r>
    </w:p>
    <w:p w14:paraId="353BB3DD" w14:textId="77777777" w:rsidR="0003071E" w:rsidRDefault="0003071E" w:rsidP="0003071E">
      <w:pPr>
        <w:pStyle w:val="TF-xAvalTTULO"/>
        <w:ind w:left="0" w:firstLine="0"/>
        <w:jc w:val="left"/>
      </w:pPr>
    </w:p>
    <w:p w14:paraId="3E1F1C9D" w14:textId="057D5BE9" w:rsidR="0000224C" w:rsidRDefault="0003071E" w:rsidP="0003071E">
      <w:pPr>
        <w:pStyle w:val="TF-xAvalTTULO"/>
        <w:ind w:left="0" w:firstLine="0"/>
        <w:jc w:val="left"/>
      </w:pPr>
      <w:r>
        <w:t xml:space="preserve"> </w:t>
      </w:r>
    </w:p>
    <w:sectPr w:rsidR="0000224C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753" w14:textId="77777777" w:rsidR="00FB5107" w:rsidRDefault="00FB5107">
      <w:r>
        <w:separator/>
      </w:r>
    </w:p>
  </w:endnote>
  <w:endnote w:type="continuationSeparator" w:id="0">
    <w:p w14:paraId="007FE772" w14:textId="77777777" w:rsidR="00FB5107" w:rsidRDefault="00FB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8184" w14:textId="0E900CA2" w:rsidR="00E20A88" w:rsidRDefault="00E20A88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8C0FF6A" w14:textId="77777777" w:rsidR="00E20A88" w:rsidRDefault="00E20A88" w:rsidP="00E20A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3BCB" w14:textId="286FC237" w:rsidR="00E20A88" w:rsidRDefault="00E20A88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CC93146" w14:textId="77777777" w:rsidR="00E20A88" w:rsidRDefault="00E20A88" w:rsidP="00E20A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34F" w14:textId="77777777" w:rsidR="00FB5107" w:rsidRDefault="00FB5107">
      <w:r>
        <w:separator/>
      </w:r>
    </w:p>
  </w:footnote>
  <w:footnote w:type="continuationSeparator" w:id="0">
    <w:p w14:paraId="263B2E4C" w14:textId="77777777" w:rsidR="00FB5107" w:rsidRDefault="00FB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6B751A" w:rsidRDefault="006B751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B75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B751A" w:rsidRDefault="006B75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A2F0807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AF3"/>
    <w:rsid w:val="0003071E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7209B"/>
    <w:rsid w:val="000737CD"/>
    <w:rsid w:val="0007406D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AA8"/>
    <w:rsid w:val="00086BE9"/>
    <w:rsid w:val="00086E1C"/>
    <w:rsid w:val="00087103"/>
    <w:rsid w:val="0008732D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5425"/>
    <w:rsid w:val="000C648D"/>
    <w:rsid w:val="000C6811"/>
    <w:rsid w:val="000C6FF8"/>
    <w:rsid w:val="000D0368"/>
    <w:rsid w:val="000D0F2E"/>
    <w:rsid w:val="000D1294"/>
    <w:rsid w:val="000D2923"/>
    <w:rsid w:val="000D4A7C"/>
    <w:rsid w:val="000D5ED3"/>
    <w:rsid w:val="000D77C2"/>
    <w:rsid w:val="000E039E"/>
    <w:rsid w:val="000E0F88"/>
    <w:rsid w:val="000E246E"/>
    <w:rsid w:val="000E27F9"/>
    <w:rsid w:val="000E2B1E"/>
    <w:rsid w:val="000E311F"/>
    <w:rsid w:val="000E3A68"/>
    <w:rsid w:val="000E4C74"/>
    <w:rsid w:val="000E51D4"/>
    <w:rsid w:val="000E6CE0"/>
    <w:rsid w:val="000E7FCD"/>
    <w:rsid w:val="000F6747"/>
    <w:rsid w:val="000F7644"/>
    <w:rsid w:val="000F77E3"/>
    <w:rsid w:val="00107B02"/>
    <w:rsid w:val="0011363A"/>
    <w:rsid w:val="00113780"/>
    <w:rsid w:val="00113A3F"/>
    <w:rsid w:val="00113DC8"/>
    <w:rsid w:val="001164FE"/>
    <w:rsid w:val="00116C2A"/>
    <w:rsid w:val="001211F5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5E8A"/>
    <w:rsid w:val="00145E93"/>
    <w:rsid w:val="001468DC"/>
    <w:rsid w:val="001507F0"/>
    <w:rsid w:val="00151A9C"/>
    <w:rsid w:val="00153497"/>
    <w:rsid w:val="00154ACE"/>
    <w:rsid w:val="001554E9"/>
    <w:rsid w:val="00160523"/>
    <w:rsid w:val="0016094D"/>
    <w:rsid w:val="00162BF1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6092"/>
    <w:rsid w:val="001871D6"/>
    <w:rsid w:val="00193A97"/>
    <w:rsid w:val="001948BE"/>
    <w:rsid w:val="0019547B"/>
    <w:rsid w:val="001A12CE"/>
    <w:rsid w:val="001A1529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F3F"/>
    <w:rsid w:val="002079BE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68FD"/>
    <w:rsid w:val="00240239"/>
    <w:rsid w:val="00240F63"/>
    <w:rsid w:val="0024110F"/>
    <w:rsid w:val="002423AB"/>
    <w:rsid w:val="002440B0"/>
    <w:rsid w:val="00246313"/>
    <w:rsid w:val="00246FD1"/>
    <w:rsid w:val="00251C85"/>
    <w:rsid w:val="0025209E"/>
    <w:rsid w:val="0025685C"/>
    <w:rsid w:val="00256D41"/>
    <w:rsid w:val="00262035"/>
    <w:rsid w:val="00265B2E"/>
    <w:rsid w:val="00267EA2"/>
    <w:rsid w:val="00270558"/>
    <w:rsid w:val="00270673"/>
    <w:rsid w:val="002714FE"/>
    <w:rsid w:val="00271804"/>
    <w:rsid w:val="002758BE"/>
    <w:rsid w:val="002759CC"/>
    <w:rsid w:val="00276E8F"/>
    <w:rsid w:val="0027792D"/>
    <w:rsid w:val="00282723"/>
    <w:rsid w:val="00282788"/>
    <w:rsid w:val="00285030"/>
    <w:rsid w:val="0028617A"/>
    <w:rsid w:val="002877A0"/>
    <w:rsid w:val="00292C63"/>
    <w:rsid w:val="00293411"/>
    <w:rsid w:val="0029583F"/>
    <w:rsid w:val="0029608A"/>
    <w:rsid w:val="002A036F"/>
    <w:rsid w:val="002A6617"/>
    <w:rsid w:val="002A6802"/>
    <w:rsid w:val="002A7E1B"/>
    <w:rsid w:val="002B0EDC"/>
    <w:rsid w:val="002B4718"/>
    <w:rsid w:val="002C3E6E"/>
    <w:rsid w:val="002C50D6"/>
    <w:rsid w:val="002C6B85"/>
    <w:rsid w:val="002C7AF1"/>
    <w:rsid w:val="002D0475"/>
    <w:rsid w:val="002D177F"/>
    <w:rsid w:val="002D1C81"/>
    <w:rsid w:val="002D2B76"/>
    <w:rsid w:val="002D3006"/>
    <w:rsid w:val="002E083B"/>
    <w:rsid w:val="002E1249"/>
    <w:rsid w:val="002E34AA"/>
    <w:rsid w:val="002E698F"/>
    <w:rsid w:val="002E6DD1"/>
    <w:rsid w:val="002F027E"/>
    <w:rsid w:val="002F27F0"/>
    <w:rsid w:val="002F482C"/>
    <w:rsid w:val="002F7640"/>
    <w:rsid w:val="00301AF7"/>
    <w:rsid w:val="00302264"/>
    <w:rsid w:val="00302AF4"/>
    <w:rsid w:val="00303616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AD0"/>
    <w:rsid w:val="00340B6D"/>
    <w:rsid w:val="00340C8E"/>
    <w:rsid w:val="00343F09"/>
    <w:rsid w:val="00344540"/>
    <w:rsid w:val="003519A3"/>
    <w:rsid w:val="003521C5"/>
    <w:rsid w:val="00355F8B"/>
    <w:rsid w:val="0035641C"/>
    <w:rsid w:val="00357BDE"/>
    <w:rsid w:val="00362443"/>
    <w:rsid w:val="00365186"/>
    <w:rsid w:val="00365409"/>
    <w:rsid w:val="00365E7F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171F"/>
    <w:rsid w:val="003F4DCD"/>
    <w:rsid w:val="003F55A3"/>
    <w:rsid w:val="003F5F25"/>
    <w:rsid w:val="00403EA9"/>
    <w:rsid w:val="0040436D"/>
    <w:rsid w:val="00404947"/>
    <w:rsid w:val="00406612"/>
    <w:rsid w:val="00410543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5AED"/>
    <w:rsid w:val="00465457"/>
    <w:rsid w:val="00465951"/>
    <w:rsid w:val="004661F2"/>
    <w:rsid w:val="0046751C"/>
    <w:rsid w:val="00470C41"/>
    <w:rsid w:val="00471B65"/>
    <w:rsid w:val="004741E8"/>
    <w:rsid w:val="0047533C"/>
    <w:rsid w:val="0047690F"/>
    <w:rsid w:val="00476C78"/>
    <w:rsid w:val="004779CC"/>
    <w:rsid w:val="00482174"/>
    <w:rsid w:val="00482732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F6A"/>
    <w:rsid w:val="004B1A36"/>
    <w:rsid w:val="004B3387"/>
    <w:rsid w:val="004B42D8"/>
    <w:rsid w:val="004B4A00"/>
    <w:rsid w:val="004B5ADE"/>
    <w:rsid w:val="004B6B8F"/>
    <w:rsid w:val="004B7511"/>
    <w:rsid w:val="004C28A4"/>
    <w:rsid w:val="004C4B9F"/>
    <w:rsid w:val="004C6C8F"/>
    <w:rsid w:val="004D32CA"/>
    <w:rsid w:val="004D368F"/>
    <w:rsid w:val="004D6651"/>
    <w:rsid w:val="004E1C5B"/>
    <w:rsid w:val="004E23CE"/>
    <w:rsid w:val="004E267B"/>
    <w:rsid w:val="004E2D01"/>
    <w:rsid w:val="004E3541"/>
    <w:rsid w:val="004E355A"/>
    <w:rsid w:val="004E516B"/>
    <w:rsid w:val="004E5683"/>
    <w:rsid w:val="004F0FD4"/>
    <w:rsid w:val="004F4AF2"/>
    <w:rsid w:val="004F4C22"/>
    <w:rsid w:val="004F6C32"/>
    <w:rsid w:val="00500539"/>
    <w:rsid w:val="005007F4"/>
    <w:rsid w:val="00503373"/>
    <w:rsid w:val="005033BA"/>
    <w:rsid w:val="00503F3F"/>
    <w:rsid w:val="00504693"/>
    <w:rsid w:val="00504B31"/>
    <w:rsid w:val="00505664"/>
    <w:rsid w:val="005075DB"/>
    <w:rsid w:val="00511F13"/>
    <w:rsid w:val="00517D0B"/>
    <w:rsid w:val="005225FC"/>
    <w:rsid w:val="00522C25"/>
    <w:rsid w:val="00522CE9"/>
    <w:rsid w:val="0052415F"/>
    <w:rsid w:val="00525940"/>
    <w:rsid w:val="00530A5F"/>
    <w:rsid w:val="005312EB"/>
    <w:rsid w:val="00532C61"/>
    <w:rsid w:val="00532DA7"/>
    <w:rsid w:val="00532E0B"/>
    <w:rsid w:val="00533AFA"/>
    <w:rsid w:val="00533D40"/>
    <w:rsid w:val="00536336"/>
    <w:rsid w:val="0054044B"/>
    <w:rsid w:val="00542AE1"/>
    <w:rsid w:val="00542DBA"/>
    <w:rsid w:val="00542ED7"/>
    <w:rsid w:val="00545F06"/>
    <w:rsid w:val="00550D4A"/>
    <w:rsid w:val="00552CC6"/>
    <w:rsid w:val="005532EA"/>
    <w:rsid w:val="0055483F"/>
    <w:rsid w:val="0055486F"/>
    <w:rsid w:val="005570DB"/>
    <w:rsid w:val="00560F32"/>
    <w:rsid w:val="00564A29"/>
    <w:rsid w:val="00564FBC"/>
    <w:rsid w:val="00565EEC"/>
    <w:rsid w:val="005677E0"/>
    <w:rsid w:val="005679D3"/>
    <w:rsid w:val="005705A9"/>
    <w:rsid w:val="00572864"/>
    <w:rsid w:val="00581879"/>
    <w:rsid w:val="00581BD6"/>
    <w:rsid w:val="0058482B"/>
    <w:rsid w:val="00585BA2"/>
    <w:rsid w:val="0058618A"/>
    <w:rsid w:val="005861C7"/>
    <w:rsid w:val="005866BC"/>
    <w:rsid w:val="00587002"/>
    <w:rsid w:val="00591611"/>
    <w:rsid w:val="00592BA8"/>
    <w:rsid w:val="00592CC8"/>
    <w:rsid w:val="005950DF"/>
    <w:rsid w:val="005954E8"/>
    <w:rsid w:val="00597EEE"/>
    <w:rsid w:val="005A0087"/>
    <w:rsid w:val="005A0212"/>
    <w:rsid w:val="005A087F"/>
    <w:rsid w:val="005A362B"/>
    <w:rsid w:val="005A39CE"/>
    <w:rsid w:val="005A4952"/>
    <w:rsid w:val="005A4CE8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D1BCF"/>
    <w:rsid w:val="005E31DC"/>
    <w:rsid w:val="005E35F3"/>
    <w:rsid w:val="005E400D"/>
    <w:rsid w:val="005E66CC"/>
    <w:rsid w:val="005E698D"/>
    <w:rsid w:val="005F09F1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CAD"/>
    <w:rsid w:val="00603B87"/>
    <w:rsid w:val="0060526D"/>
    <w:rsid w:val="00605D68"/>
    <w:rsid w:val="006067F1"/>
    <w:rsid w:val="006118D1"/>
    <w:rsid w:val="0061251F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78B4"/>
    <w:rsid w:val="00683B29"/>
    <w:rsid w:val="00685B6C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A0A1A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C6A81"/>
    <w:rsid w:val="006D0896"/>
    <w:rsid w:val="006D1CF0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70C0"/>
    <w:rsid w:val="007304F3"/>
    <w:rsid w:val="00730839"/>
    <w:rsid w:val="00730F60"/>
    <w:rsid w:val="00731235"/>
    <w:rsid w:val="00733FF9"/>
    <w:rsid w:val="00734F50"/>
    <w:rsid w:val="00735511"/>
    <w:rsid w:val="0074282D"/>
    <w:rsid w:val="007470DB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3E1A"/>
    <w:rsid w:val="007941FF"/>
    <w:rsid w:val="007944F8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D87"/>
    <w:rsid w:val="007E0FFE"/>
    <w:rsid w:val="007E46A1"/>
    <w:rsid w:val="007E5E59"/>
    <w:rsid w:val="007E6628"/>
    <w:rsid w:val="007E730D"/>
    <w:rsid w:val="007E7311"/>
    <w:rsid w:val="007E7F87"/>
    <w:rsid w:val="007F128D"/>
    <w:rsid w:val="007F19B8"/>
    <w:rsid w:val="007F20C0"/>
    <w:rsid w:val="007F403E"/>
    <w:rsid w:val="007F6ADC"/>
    <w:rsid w:val="007F6FB5"/>
    <w:rsid w:val="007F7252"/>
    <w:rsid w:val="008020F0"/>
    <w:rsid w:val="00802D0F"/>
    <w:rsid w:val="00802F3D"/>
    <w:rsid w:val="00804250"/>
    <w:rsid w:val="00804D1F"/>
    <w:rsid w:val="008072AC"/>
    <w:rsid w:val="00810CEA"/>
    <w:rsid w:val="00814A62"/>
    <w:rsid w:val="008156B1"/>
    <w:rsid w:val="00820446"/>
    <w:rsid w:val="0082215A"/>
    <w:rsid w:val="00822995"/>
    <w:rsid w:val="008233E5"/>
    <w:rsid w:val="0082392F"/>
    <w:rsid w:val="00824C3E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612D3"/>
    <w:rsid w:val="008640B2"/>
    <w:rsid w:val="00870802"/>
    <w:rsid w:val="00871A41"/>
    <w:rsid w:val="00874815"/>
    <w:rsid w:val="00875122"/>
    <w:rsid w:val="00875788"/>
    <w:rsid w:val="00876B6D"/>
    <w:rsid w:val="008779DC"/>
    <w:rsid w:val="00882AB2"/>
    <w:rsid w:val="00882FCB"/>
    <w:rsid w:val="00885746"/>
    <w:rsid w:val="00886D76"/>
    <w:rsid w:val="008872F9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2CDF"/>
    <w:rsid w:val="008C3C6C"/>
    <w:rsid w:val="008C5998"/>
    <w:rsid w:val="008C5E2A"/>
    <w:rsid w:val="008C7CB0"/>
    <w:rsid w:val="008D05B8"/>
    <w:rsid w:val="008D4159"/>
    <w:rsid w:val="008D5522"/>
    <w:rsid w:val="008D6048"/>
    <w:rsid w:val="008D69C5"/>
    <w:rsid w:val="008D7404"/>
    <w:rsid w:val="008E0F86"/>
    <w:rsid w:val="008E31F9"/>
    <w:rsid w:val="008E33CB"/>
    <w:rsid w:val="008E4806"/>
    <w:rsid w:val="008F2DC1"/>
    <w:rsid w:val="008F7038"/>
    <w:rsid w:val="008F70AD"/>
    <w:rsid w:val="00900DB1"/>
    <w:rsid w:val="009022BF"/>
    <w:rsid w:val="009034EF"/>
    <w:rsid w:val="00911CD9"/>
    <w:rsid w:val="00912B71"/>
    <w:rsid w:val="0091307C"/>
    <w:rsid w:val="0091407B"/>
    <w:rsid w:val="009157E4"/>
    <w:rsid w:val="009162F3"/>
    <w:rsid w:val="00920258"/>
    <w:rsid w:val="00920879"/>
    <w:rsid w:val="00922E09"/>
    <w:rsid w:val="00925B70"/>
    <w:rsid w:val="00931540"/>
    <w:rsid w:val="00931632"/>
    <w:rsid w:val="00932C92"/>
    <w:rsid w:val="0093367A"/>
    <w:rsid w:val="00944A46"/>
    <w:rsid w:val="009454E4"/>
    <w:rsid w:val="0094605F"/>
    <w:rsid w:val="00946836"/>
    <w:rsid w:val="00950F43"/>
    <w:rsid w:val="00950FDA"/>
    <w:rsid w:val="00960D78"/>
    <w:rsid w:val="009616B0"/>
    <w:rsid w:val="00966037"/>
    <w:rsid w:val="0096683A"/>
    <w:rsid w:val="00967611"/>
    <w:rsid w:val="00967F21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339B"/>
    <w:rsid w:val="00994843"/>
    <w:rsid w:val="009951BF"/>
    <w:rsid w:val="00995B07"/>
    <w:rsid w:val="009A0D20"/>
    <w:rsid w:val="009A1515"/>
    <w:rsid w:val="009A2619"/>
    <w:rsid w:val="009A2C0D"/>
    <w:rsid w:val="009A4C73"/>
    <w:rsid w:val="009A5850"/>
    <w:rsid w:val="009A7C05"/>
    <w:rsid w:val="009B10D6"/>
    <w:rsid w:val="009B45D6"/>
    <w:rsid w:val="009C1816"/>
    <w:rsid w:val="009C1E33"/>
    <w:rsid w:val="009C2CDC"/>
    <w:rsid w:val="009C4C99"/>
    <w:rsid w:val="009D0A7D"/>
    <w:rsid w:val="009D115F"/>
    <w:rsid w:val="009D3CE6"/>
    <w:rsid w:val="009D507F"/>
    <w:rsid w:val="009D5AE5"/>
    <w:rsid w:val="009D65D0"/>
    <w:rsid w:val="009D7815"/>
    <w:rsid w:val="009D7E91"/>
    <w:rsid w:val="009E135E"/>
    <w:rsid w:val="009E3C92"/>
    <w:rsid w:val="009E4A55"/>
    <w:rsid w:val="009E54F4"/>
    <w:rsid w:val="009E71AD"/>
    <w:rsid w:val="009E7419"/>
    <w:rsid w:val="009E7576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2110C"/>
    <w:rsid w:val="00A21708"/>
    <w:rsid w:val="00A22362"/>
    <w:rsid w:val="00A249BA"/>
    <w:rsid w:val="00A24FA8"/>
    <w:rsid w:val="00A27DE3"/>
    <w:rsid w:val="00A307C7"/>
    <w:rsid w:val="00A31815"/>
    <w:rsid w:val="00A34C67"/>
    <w:rsid w:val="00A4383D"/>
    <w:rsid w:val="00A44581"/>
    <w:rsid w:val="00A45093"/>
    <w:rsid w:val="00A45B4F"/>
    <w:rsid w:val="00A45D98"/>
    <w:rsid w:val="00A50EAF"/>
    <w:rsid w:val="00A602F9"/>
    <w:rsid w:val="00A63563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629C"/>
    <w:rsid w:val="00A80826"/>
    <w:rsid w:val="00A83167"/>
    <w:rsid w:val="00A83F97"/>
    <w:rsid w:val="00A845CD"/>
    <w:rsid w:val="00A84AE9"/>
    <w:rsid w:val="00A84C94"/>
    <w:rsid w:val="00A872C5"/>
    <w:rsid w:val="00A93077"/>
    <w:rsid w:val="00A93853"/>
    <w:rsid w:val="00A966E6"/>
    <w:rsid w:val="00AA3E37"/>
    <w:rsid w:val="00AB2BE3"/>
    <w:rsid w:val="00AB3176"/>
    <w:rsid w:val="00AB7834"/>
    <w:rsid w:val="00AC2B66"/>
    <w:rsid w:val="00AC4B43"/>
    <w:rsid w:val="00AC4D5F"/>
    <w:rsid w:val="00AC625C"/>
    <w:rsid w:val="00AD0943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5FCA"/>
    <w:rsid w:val="00AF6552"/>
    <w:rsid w:val="00AF718C"/>
    <w:rsid w:val="00B00A13"/>
    <w:rsid w:val="00B00D69"/>
    <w:rsid w:val="00B00E04"/>
    <w:rsid w:val="00B04467"/>
    <w:rsid w:val="00B04871"/>
    <w:rsid w:val="00B053D3"/>
    <w:rsid w:val="00B05485"/>
    <w:rsid w:val="00B0660A"/>
    <w:rsid w:val="00B1144F"/>
    <w:rsid w:val="00B11714"/>
    <w:rsid w:val="00B1458E"/>
    <w:rsid w:val="00B146AA"/>
    <w:rsid w:val="00B14A05"/>
    <w:rsid w:val="00B14C51"/>
    <w:rsid w:val="00B15A4B"/>
    <w:rsid w:val="00B15CBF"/>
    <w:rsid w:val="00B20021"/>
    <w:rsid w:val="00B20FDE"/>
    <w:rsid w:val="00B26626"/>
    <w:rsid w:val="00B26F0C"/>
    <w:rsid w:val="00B2776B"/>
    <w:rsid w:val="00B30772"/>
    <w:rsid w:val="00B33309"/>
    <w:rsid w:val="00B344F3"/>
    <w:rsid w:val="00B348F1"/>
    <w:rsid w:val="00B35CF9"/>
    <w:rsid w:val="00B36927"/>
    <w:rsid w:val="00B37B44"/>
    <w:rsid w:val="00B40203"/>
    <w:rsid w:val="00B4169B"/>
    <w:rsid w:val="00B41C67"/>
    <w:rsid w:val="00B42041"/>
    <w:rsid w:val="00B43BE9"/>
    <w:rsid w:val="00B43FBF"/>
    <w:rsid w:val="00B44EF9"/>
    <w:rsid w:val="00B44F11"/>
    <w:rsid w:val="00B4691A"/>
    <w:rsid w:val="00B51846"/>
    <w:rsid w:val="00B5676A"/>
    <w:rsid w:val="00B56D0F"/>
    <w:rsid w:val="00B60676"/>
    <w:rsid w:val="00B62979"/>
    <w:rsid w:val="00B70056"/>
    <w:rsid w:val="00B74D75"/>
    <w:rsid w:val="00B7568D"/>
    <w:rsid w:val="00B81508"/>
    <w:rsid w:val="00B823A7"/>
    <w:rsid w:val="00B8269C"/>
    <w:rsid w:val="00B82767"/>
    <w:rsid w:val="00B859B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468D"/>
    <w:rsid w:val="00BB649D"/>
    <w:rsid w:val="00BB703C"/>
    <w:rsid w:val="00BC0E8D"/>
    <w:rsid w:val="00BC2498"/>
    <w:rsid w:val="00BC296D"/>
    <w:rsid w:val="00BC4F18"/>
    <w:rsid w:val="00BC5813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10B9B"/>
    <w:rsid w:val="00C12290"/>
    <w:rsid w:val="00C1292F"/>
    <w:rsid w:val="00C16097"/>
    <w:rsid w:val="00C221A4"/>
    <w:rsid w:val="00C320A2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481C"/>
    <w:rsid w:val="00C5524F"/>
    <w:rsid w:val="00C55D07"/>
    <w:rsid w:val="00C632ED"/>
    <w:rsid w:val="00C643ED"/>
    <w:rsid w:val="00C649FC"/>
    <w:rsid w:val="00C650D8"/>
    <w:rsid w:val="00C66150"/>
    <w:rsid w:val="00C66D85"/>
    <w:rsid w:val="00C671C3"/>
    <w:rsid w:val="00C70EF5"/>
    <w:rsid w:val="00C71241"/>
    <w:rsid w:val="00C71FA4"/>
    <w:rsid w:val="00C72B98"/>
    <w:rsid w:val="00C7502B"/>
    <w:rsid w:val="00C756C5"/>
    <w:rsid w:val="00C80C26"/>
    <w:rsid w:val="00C82195"/>
    <w:rsid w:val="00C82CAE"/>
    <w:rsid w:val="00C83046"/>
    <w:rsid w:val="00C830FE"/>
    <w:rsid w:val="00C84203"/>
    <w:rsid w:val="00C8442E"/>
    <w:rsid w:val="00C9079B"/>
    <w:rsid w:val="00C930A8"/>
    <w:rsid w:val="00C945E7"/>
    <w:rsid w:val="00C954E1"/>
    <w:rsid w:val="00C97CA8"/>
    <w:rsid w:val="00CA108B"/>
    <w:rsid w:val="00CA4C26"/>
    <w:rsid w:val="00CA5FA8"/>
    <w:rsid w:val="00CA6CDB"/>
    <w:rsid w:val="00CB068B"/>
    <w:rsid w:val="00CB47CB"/>
    <w:rsid w:val="00CB5E13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303E"/>
    <w:rsid w:val="00CE3E9A"/>
    <w:rsid w:val="00CE708B"/>
    <w:rsid w:val="00CF26B7"/>
    <w:rsid w:val="00CF2E00"/>
    <w:rsid w:val="00CF6E39"/>
    <w:rsid w:val="00CF72DA"/>
    <w:rsid w:val="00D03B57"/>
    <w:rsid w:val="00D03E79"/>
    <w:rsid w:val="00D07469"/>
    <w:rsid w:val="00D0769A"/>
    <w:rsid w:val="00D11B1C"/>
    <w:rsid w:val="00D15B4E"/>
    <w:rsid w:val="00D177E7"/>
    <w:rsid w:val="00D2079F"/>
    <w:rsid w:val="00D26085"/>
    <w:rsid w:val="00D26309"/>
    <w:rsid w:val="00D302F5"/>
    <w:rsid w:val="00D353B8"/>
    <w:rsid w:val="00D35C02"/>
    <w:rsid w:val="00D412E3"/>
    <w:rsid w:val="00D447EF"/>
    <w:rsid w:val="00D4764D"/>
    <w:rsid w:val="00D505E2"/>
    <w:rsid w:val="00D54A8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4A06"/>
    <w:rsid w:val="00D86ABE"/>
    <w:rsid w:val="00D91CB9"/>
    <w:rsid w:val="00D931BA"/>
    <w:rsid w:val="00D94AE7"/>
    <w:rsid w:val="00D95C80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5252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D2"/>
    <w:rsid w:val="00DF70F5"/>
    <w:rsid w:val="00DF7F35"/>
    <w:rsid w:val="00E002ED"/>
    <w:rsid w:val="00E00BF2"/>
    <w:rsid w:val="00E01E77"/>
    <w:rsid w:val="00E06683"/>
    <w:rsid w:val="00E10FD5"/>
    <w:rsid w:val="00E13600"/>
    <w:rsid w:val="00E13CB6"/>
    <w:rsid w:val="00E13F89"/>
    <w:rsid w:val="00E14F7A"/>
    <w:rsid w:val="00E150F0"/>
    <w:rsid w:val="00E17286"/>
    <w:rsid w:val="00E20A88"/>
    <w:rsid w:val="00E20EC4"/>
    <w:rsid w:val="00E210B7"/>
    <w:rsid w:val="00E2252C"/>
    <w:rsid w:val="00E24F85"/>
    <w:rsid w:val="00E263F7"/>
    <w:rsid w:val="00E270C0"/>
    <w:rsid w:val="00E2715E"/>
    <w:rsid w:val="00E27CC5"/>
    <w:rsid w:val="00E36D82"/>
    <w:rsid w:val="00E37391"/>
    <w:rsid w:val="00E41193"/>
    <w:rsid w:val="00E428EB"/>
    <w:rsid w:val="00E437FB"/>
    <w:rsid w:val="00E43E5B"/>
    <w:rsid w:val="00E44320"/>
    <w:rsid w:val="00E460B9"/>
    <w:rsid w:val="00E5013F"/>
    <w:rsid w:val="00E51601"/>
    <w:rsid w:val="00E51965"/>
    <w:rsid w:val="00E5306A"/>
    <w:rsid w:val="00E541EE"/>
    <w:rsid w:val="00E54C27"/>
    <w:rsid w:val="00E62F1A"/>
    <w:rsid w:val="00E6376C"/>
    <w:rsid w:val="00E638A0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FA7"/>
    <w:rsid w:val="00E80A82"/>
    <w:rsid w:val="00E82937"/>
    <w:rsid w:val="00E83196"/>
    <w:rsid w:val="00E84491"/>
    <w:rsid w:val="00E8674F"/>
    <w:rsid w:val="00E86CD9"/>
    <w:rsid w:val="00E92B2C"/>
    <w:rsid w:val="00E9624E"/>
    <w:rsid w:val="00E9731C"/>
    <w:rsid w:val="00EA13FB"/>
    <w:rsid w:val="00EA1992"/>
    <w:rsid w:val="00EA43DA"/>
    <w:rsid w:val="00EA4E4C"/>
    <w:rsid w:val="00EA5683"/>
    <w:rsid w:val="00EA6615"/>
    <w:rsid w:val="00EA719D"/>
    <w:rsid w:val="00EB04B7"/>
    <w:rsid w:val="00EB2180"/>
    <w:rsid w:val="00EB223C"/>
    <w:rsid w:val="00EB3117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5D7F"/>
    <w:rsid w:val="00ED777C"/>
    <w:rsid w:val="00EE056F"/>
    <w:rsid w:val="00EE3632"/>
    <w:rsid w:val="00EF0D9C"/>
    <w:rsid w:val="00EF136E"/>
    <w:rsid w:val="00EF25C1"/>
    <w:rsid w:val="00EF43F5"/>
    <w:rsid w:val="00EF629D"/>
    <w:rsid w:val="00EF74D7"/>
    <w:rsid w:val="00F017AF"/>
    <w:rsid w:val="00F041C4"/>
    <w:rsid w:val="00F10B57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6B3"/>
    <w:rsid w:val="00FD491E"/>
    <w:rsid w:val="00FD73D2"/>
    <w:rsid w:val="00FE006E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E97757-4A73-4E3F-B9DB-381834C367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4300</Words>
  <Characters>24068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2021-10-10T20:23:00Z</dcterms:created>
  <dcterms:modified xsi:type="dcterms:W3CDTF">2021-10-10T20:24:00Z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